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A6CE" w14:textId="44F7B3E4" w:rsidR="00D5199B" w:rsidRPr="0016274D" w:rsidRDefault="004124DF" w:rsidP="00DB2883">
      <w:pPr>
        <w:spacing w:after="0"/>
        <w:rPr>
          <w:b/>
          <w:caps/>
          <w:sz w:val="32"/>
          <w:szCs w:val="32"/>
        </w:rPr>
      </w:pPr>
      <w:r>
        <w:rPr>
          <w:b/>
          <w:cap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DBCFB7B" wp14:editId="346F8951">
                <wp:simplePos x="0" y="0"/>
                <wp:positionH relativeFrom="column">
                  <wp:posOffset>4792189</wp:posOffset>
                </wp:positionH>
                <wp:positionV relativeFrom="paragraph">
                  <wp:posOffset>-829346</wp:posOffset>
                </wp:positionV>
                <wp:extent cx="1401254" cy="813311"/>
                <wp:effectExtent l="0" t="0" r="8890" b="6350"/>
                <wp:wrapNone/>
                <wp:docPr id="1464714995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1254" cy="813311"/>
                          <a:chOff x="-293297" y="0"/>
                          <a:chExt cx="1401254" cy="813311"/>
                        </a:xfrm>
                      </wpg:grpSpPr>
                      <wps:wsp>
                        <wps:cNvPr id="2040501685" name="Rechteck: abgerundete Ecken 5"/>
                        <wps:cNvSpPr/>
                        <wps:spPr>
                          <a:xfrm>
                            <a:off x="-293297" y="0"/>
                            <a:ext cx="1207698" cy="64698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68B29"/>
                          </a:solidFill>
                          <a:ln>
                            <a:solidFill>
                              <a:srgbClr val="F68B2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F032EC" w14:textId="14A5F7F4" w:rsidR="00EE1162" w:rsidRPr="00303B53" w:rsidRDefault="00FF3036" w:rsidP="00FF3036">
                              <w:pPr>
                                <w:rPr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 </w:t>
                              </w:r>
                              <w:r w:rsidR="00EE1162" w:rsidRPr="00303B53">
                                <w:rPr>
                                  <w:b/>
                                  <w:caps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Starter-Kit</w:t>
                              </w:r>
                              <w:r w:rsidR="00CF316F" w:rsidRPr="00303B53">
                                <w:rPr>
                                  <w:b/>
                                  <w:caps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br/>
                              </w:r>
                              <w:r>
                                <w:rPr>
                                  <w:color w:val="5564A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 </w:t>
                              </w:r>
                              <w:r w:rsidR="00EE1162" w:rsidRPr="001F1E2F">
                                <w:rPr>
                                  <w:b/>
                                  <w:color w:val="5564A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Dokument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2752541" name="Ellipse 6"/>
                        <wps:cNvSpPr/>
                        <wps:spPr>
                          <a:xfrm>
                            <a:off x="617420" y="327536"/>
                            <a:ext cx="490537" cy="485775"/>
                          </a:xfrm>
                          <a:prstGeom prst="ellipse">
                            <a:avLst/>
                          </a:prstGeom>
                          <a:solidFill>
                            <a:srgbClr val="5564A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056EC1" w14:textId="48CD491C" w:rsidR="00CF316F" w:rsidRPr="00CF316F" w:rsidRDefault="00CF316F" w:rsidP="00CF316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CF316F"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BCFB7B" id="Gruppieren 7" o:spid="_x0000_s1026" style="position:absolute;margin-left:377.35pt;margin-top:-65.3pt;width:110.35pt;height:64.05pt;z-index:251667456;mso-width-relative:margin;mso-height-relative:margin" coordorigin="-2932" coordsize="14012,8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">
                <v:roundrect id="Rechteck: abgerundete Ecken 5" o:spid="_x0000_s1027" style="position:absolute;left:-2932;width:12076;height:6469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" fillcolor="#f68b29" strokecolor="#f68b29" strokeweight="1.5pt">
                  <v:stroke joinstyle="miter"/>
                  <v:textbox inset="0,0,0,1mm">
                    <w:txbxContent>
                      <w:p w14:paraId="1CF032EC" w14:textId="14A5F7F4" w:rsidR="00EE1162" w:rsidRPr="00303B53" w:rsidRDefault="00FF3036" w:rsidP="00FF3036">
                        <w:pPr>
                          <w:rPr>
                            <w:color w:val="FFFFFF" w:themeColor="background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 </w:t>
                        </w:r>
                        <w:r w:rsidR="00EE1162" w:rsidRPr="00303B53">
                          <w:rPr>
                            <w:b/>
                            <w:caps/>
                            <w:color w:val="FFFFFF" w:themeColor="background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Starter-Kit</w:t>
                        </w:r>
                        <w:r w:rsidR="00CF316F" w:rsidRPr="00303B53">
                          <w:rPr>
                            <w:b/>
                            <w:caps/>
                            <w:color w:val="FFFFFF" w:themeColor="background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br/>
                        </w:r>
                        <w:r>
                          <w:rPr>
                            <w:color w:val="5564AE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 </w:t>
                        </w:r>
                        <w:r w:rsidR="00EE1162" w:rsidRPr="001F1E2F">
                          <w:rPr>
                            <w:b/>
                            <w:color w:val="5564AE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Dokument</w:t>
                        </w:r>
                      </w:p>
                    </w:txbxContent>
                  </v:textbox>
                </v:roundrect>
                <v:oval id="Ellipse 6" o:spid="_x0000_s1028" style="position:absolute;left:6174;top:3275;width:4905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" fillcolor="#5564ae" stroked="f" strokeweight="1.5pt">
                  <v:stroke joinstyle="miter"/>
                  <v:textbox inset="0,0,0,0">
                    <w:txbxContent>
                      <w:p w14:paraId="6B056EC1" w14:textId="48CD491C" w:rsidR="00CF316F" w:rsidRPr="00CF316F" w:rsidRDefault="00CF316F" w:rsidP="00CF316F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CF316F">
                          <w:rPr>
                            <w:b/>
                            <w:bCs/>
                            <w:sz w:val="44"/>
                            <w:szCs w:val="44"/>
                          </w:rPr>
                          <w:t>1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6E7B66" w:rsidRPr="0016274D">
        <w:rPr>
          <w:b/>
          <w:caps/>
          <w:sz w:val="32"/>
          <w:szCs w:val="32"/>
        </w:rPr>
        <w:t>Projektbeschreibung</w:t>
      </w:r>
    </w:p>
    <w:p w14:paraId="7772D6A3" w14:textId="0D5FC98C" w:rsidR="006E7B66" w:rsidRDefault="006E7B66"/>
    <w:p w14:paraId="3C993852" w14:textId="1575F734" w:rsidR="00B110B8" w:rsidRDefault="00B110B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99347E" wp14:editId="4DE5F7F5">
                <wp:simplePos x="0" y="0"/>
                <wp:positionH relativeFrom="margin">
                  <wp:posOffset>-635</wp:posOffset>
                </wp:positionH>
                <wp:positionV relativeFrom="paragraph">
                  <wp:posOffset>30176</wp:posOffset>
                </wp:positionV>
                <wp:extent cx="200025" cy="142875"/>
                <wp:effectExtent l="0" t="0" r="9525" b="66675"/>
                <wp:wrapSquare wrapText="bothSides"/>
                <wp:docPr id="1697983486" name="Sprechblas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wedgeEllipseCallout">
                          <a:avLst>
                            <a:gd name="adj1" fmla="val -32738"/>
                            <a:gd name="adj2" fmla="val 83783"/>
                          </a:avLst>
                        </a:prstGeom>
                        <a:solidFill>
                          <a:srgbClr val="5564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699EED" w14:textId="77777777" w:rsidR="00B110B8" w:rsidRDefault="00B110B8" w:rsidP="00B110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9347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rechblase: oval 4" o:spid="_x0000_s1029" type="#_x0000_t63" style="position:absolute;margin-left:-.05pt;margin-top:2.4pt;width:15.75pt;height:11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" adj="3729,28897" fillcolor="#5564ae" stroked="f" strokeweight="1.5pt">
                <v:textbox>
                  <w:txbxContent>
                    <w:p w14:paraId="7F699EED" w14:textId="77777777" w:rsidR="00B110B8" w:rsidRDefault="00B110B8" w:rsidP="00B110B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2103" w:rsidRPr="003D2103">
        <w:rPr>
          <w:b/>
          <w:color w:val="000000" w:themeColor="text1"/>
        </w:rPr>
        <w:t xml:space="preserve">Was ist </w:t>
      </w:r>
      <w:proofErr w:type="spellStart"/>
      <w:r w:rsidR="006E7B66" w:rsidRPr="006F15AF">
        <w:rPr>
          <w:b/>
          <w:color w:val="5564AE"/>
        </w:rPr>
        <w:t>Demo</w:t>
      </w:r>
      <w:r w:rsidR="006E7B66" w:rsidRPr="006F15AF">
        <w:rPr>
          <w:b/>
          <w:color w:val="F68B29"/>
        </w:rPr>
        <w:t>coffee</w:t>
      </w:r>
      <w:proofErr w:type="spellEnd"/>
      <w:r w:rsidRPr="00B110B8">
        <w:rPr>
          <w:b/>
          <w:bCs/>
          <w:color w:val="000000" w:themeColor="text1"/>
        </w:rPr>
        <w:t>?</w:t>
      </w:r>
    </w:p>
    <w:p w14:paraId="6E67F0BC" w14:textId="0307C4F3" w:rsidR="009618C5" w:rsidRPr="00D7536C" w:rsidRDefault="00B110B8">
      <w:pPr>
        <w:rPr>
          <w:spacing w:val="-2"/>
        </w:rPr>
      </w:pPr>
      <w:proofErr w:type="spellStart"/>
      <w:r w:rsidRPr="00D7536C">
        <w:rPr>
          <w:spacing w:val="-2"/>
        </w:rPr>
        <w:t>Democoffee</w:t>
      </w:r>
      <w:proofErr w:type="spellEnd"/>
      <w:r w:rsidRPr="00D7536C">
        <w:rPr>
          <w:spacing w:val="-2"/>
        </w:rPr>
        <w:t xml:space="preserve"> </w:t>
      </w:r>
      <w:r w:rsidR="00B21A65" w:rsidRPr="00D7536C">
        <w:rPr>
          <w:spacing w:val="-2"/>
        </w:rPr>
        <w:t>ist ein</w:t>
      </w:r>
      <w:r w:rsidR="00D7536C" w:rsidRPr="00D7536C">
        <w:rPr>
          <w:spacing w:val="-2"/>
        </w:rPr>
        <w:t xml:space="preserve"> </w:t>
      </w:r>
      <w:r w:rsidR="00B21A65" w:rsidRPr="00D7536C">
        <w:rPr>
          <w:spacing w:val="-2"/>
        </w:rPr>
        <w:t xml:space="preserve">Format, um Beschäftigte eines Unternehmens oder einer Organisation </w:t>
      </w:r>
      <w:r w:rsidR="00631B72" w:rsidRPr="00D7536C">
        <w:rPr>
          <w:spacing w:val="-2"/>
        </w:rPr>
        <w:t>miteinander ins Gespräch zu bringen</w:t>
      </w:r>
      <w:r w:rsidR="00AC77E7" w:rsidRPr="00D7536C">
        <w:rPr>
          <w:spacing w:val="-2"/>
        </w:rPr>
        <w:t xml:space="preserve"> – zu einem Thema, </w:t>
      </w:r>
      <w:r w:rsidR="00593FA3" w:rsidRPr="00D7536C">
        <w:rPr>
          <w:spacing w:val="-2"/>
        </w:rPr>
        <w:t xml:space="preserve">das </w:t>
      </w:r>
      <w:r w:rsidR="0010620E" w:rsidRPr="00D7536C">
        <w:rPr>
          <w:spacing w:val="-2"/>
        </w:rPr>
        <w:t>große Bedeutung für den Zusammenhalt in unserer</w:t>
      </w:r>
      <w:r w:rsidR="00336970" w:rsidRPr="00D7536C">
        <w:rPr>
          <w:spacing w:val="-2"/>
        </w:rPr>
        <w:t xml:space="preserve"> Gesellschaft hat: </w:t>
      </w:r>
      <w:r w:rsidR="00D42219" w:rsidRPr="00D7536C">
        <w:rPr>
          <w:b/>
          <w:spacing w:val="-2"/>
        </w:rPr>
        <w:t>ehrenamtliches Engagement</w:t>
      </w:r>
      <w:r w:rsidR="00D42219" w:rsidRPr="00D7536C">
        <w:rPr>
          <w:spacing w:val="-2"/>
        </w:rPr>
        <w:t>.</w:t>
      </w:r>
      <w:r w:rsidR="00336970" w:rsidRPr="00D7536C">
        <w:rPr>
          <w:spacing w:val="-2"/>
        </w:rPr>
        <w:t xml:space="preserve"> </w:t>
      </w:r>
      <w:r w:rsidR="00373936" w:rsidRPr="00D7536C">
        <w:rPr>
          <w:spacing w:val="-2"/>
        </w:rPr>
        <w:t xml:space="preserve">In einer Kaffeepause </w:t>
      </w:r>
      <w:r w:rsidR="002E1BFD" w:rsidRPr="00D7536C">
        <w:rPr>
          <w:spacing w:val="-2"/>
        </w:rPr>
        <w:t>berichten Beschäftigte</w:t>
      </w:r>
      <w:r w:rsidR="00C840D6" w:rsidRPr="00D7536C">
        <w:rPr>
          <w:spacing w:val="-2"/>
        </w:rPr>
        <w:t xml:space="preserve"> ihren Kolleginnen</w:t>
      </w:r>
      <w:r w:rsidR="00982C72">
        <w:rPr>
          <w:spacing w:val="-2"/>
        </w:rPr>
        <w:t xml:space="preserve"> und Kollegen</w:t>
      </w:r>
      <w:r w:rsidR="002E1BFD" w:rsidRPr="00D7536C">
        <w:rPr>
          <w:spacing w:val="-2"/>
        </w:rPr>
        <w:t>, w</w:t>
      </w:r>
      <w:r w:rsidR="00593FA3" w:rsidRPr="00D7536C">
        <w:rPr>
          <w:spacing w:val="-2"/>
        </w:rPr>
        <w:t>ie</w:t>
      </w:r>
      <w:r w:rsidR="002E1BFD" w:rsidRPr="00D7536C">
        <w:rPr>
          <w:spacing w:val="-2"/>
        </w:rPr>
        <w:t xml:space="preserve"> und warum sie sich </w:t>
      </w:r>
      <w:r w:rsidR="00593FA3" w:rsidRPr="00D7536C">
        <w:rPr>
          <w:spacing w:val="-2"/>
        </w:rPr>
        <w:t>ehrenamtlich einsetzen</w:t>
      </w:r>
      <w:r w:rsidR="00151D29" w:rsidRPr="00D7536C">
        <w:rPr>
          <w:spacing w:val="-2"/>
        </w:rPr>
        <w:t xml:space="preserve">, und stehen </w:t>
      </w:r>
      <w:r w:rsidR="00C840D6" w:rsidRPr="00D7536C">
        <w:rPr>
          <w:spacing w:val="-2"/>
        </w:rPr>
        <w:t xml:space="preserve">dazu </w:t>
      </w:r>
      <w:r w:rsidR="00151D29" w:rsidRPr="00D7536C">
        <w:rPr>
          <w:spacing w:val="-2"/>
        </w:rPr>
        <w:t xml:space="preserve">für </w:t>
      </w:r>
      <w:r w:rsidR="00DF305D">
        <w:rPr>
          <w:spacing w:val="-2"/>
        </w:rPr>
        <w:t xml:space="preserve">Fragen und Diskussionen </w:t>
      </w:r>
      <w:r w:rsidR="00C840D6" w:rsidRPr="00D7536C">
        <w:rPr>
          <w:spacing w:val="-2"/>
        </w:rPr>
        <w:t>zur Verfügung.</w:t>
      </w:r>
      <w:r w:rsidR="00974B30" w:rsidRPr="00D7536C">
        <w:rPr>
          <w:spacing w:val="-2"/>
        </w:rPr>
        <w:t xml:space="preserve"> </w:t>
      </w:r>
      <w:proofErr w:type="spellStart"/>
      <w:r w:rsidR="00076D81">
        <w:rPr>
          <w:spacing w:val="-2"/>
        </w:rPr>
        <w:t>Democoffee</w:t>
      </w:r>
      <w:proofErr w:type="spellEnd"/>
      <w:r w:rsidR="00076D81">
        <w:rPr>
          <w:spacing w:val="-2"/>
        </w:rPr>
        <w:t xml:space="preserve"> nutzt </w:t>
      </w:r>
      <w:r w:rsidR="00974B30" w:rsidRPr="00D7536C">
        <w:rPr>
          <w:spacing w:val="-2"/>
        </w:rPr>
        <w:t xml:space="preserve">den </w:t>
      </w:r>
      <w:r w:rsidR="00974B30" w:rsidRPr="00D7536C">
        <w:rPr>
          <w:b/>
          <w:spacing w:val="-2"/>
        </w:rPr>
        <w:t xml:space="preserve">Sozialraum Unternehmen als Plattform </w:t>
      </w:r>
      <w:r w:rsidR="0033312F" w:rsidRPr="00D7536C">
        <w:rPr>
          <w:b/>
          <w:spacing w:val="-2"/>
        </w:rPr>
        <w:t>für</w:t>
      </w:r>
      <w:r w:rsidR="00721CF2" w:rsidRPr="00D7536C">
        <w:rPr>
          <w:b/>
          <w:spacing w:val="-2"/>
        </w:rPr>
        <w:t xml:space="preserve"> den </w:t>
      </w:r>
      <w:r w:rsidR="00974B30" w:rsidRPr="00D7536C">
        <w:rPr>
          <w:b/>
          <w:spacing w:val="-2"/>
        </w:rPr>
        <w:t xml:space="preserve">Austausch </w:t>
      </w:r>
      <w:r w:rsidR="0020011F" w:rsidRPr="00D7536C">
        <w:rPr>
          <w:b/>
          <w:spacing w:val="-2"/>
        </w:rPr>
        <w:t>abseits der Arbeit</w:t>
      </w:r>
      <w:r w:rsidR="00721CF2" w:rsidRPr="00D7536C">
        <w:rPr>
          <w:spacing w:val="-2"/>
        </w:rPr>
        <w:t xml:space="preserve">, </w:t>
      </w:r>
      <w:r w:rsidR="00076D81">
        <w:rPr>
          <w:spacing w:val="-2"/>
        </w:rPr>
        <w:t>s</w:t>
      </w:r>
      <w:r w:rsidR="00076D81" w:rsidRPr="00D7536C">
        <w:rPr>
          <w:spacing w:val="-2"/>
        </w:rPr>
        <w:t>ozialpartnerschaftlich getragen</w:t>
      </w:r>
      <w:r w:rsidR="00076D81">
        <w:rPr>
          <w:spacing w:val="-2"/>
        </w:rPr>
        <w:t xml:space="preserve">, </w:t>
      </w:r>
      <w:r w:rsidR="00721CF2" w:rsidRPr="00D7536C">
        <w:rPr>
          <w:spacing w:val="-2"/>
        </w:rPr>
        <w:t xml:space="preserve">ernsthaft und </w:t>
      </w:r>
      <w:r w:rsidR="00DF305D">
        <w:rPr>
          <w:spacing w:val="-2"/>
        </w:rPr>
        <w:t xml:space="preserve">Sinn </w:t>
      </w:r>
      <w:r w:rsidR="00721CF2" w:rsidRPr="00D7536C">
        <w:rPr>
          <w:spacing w:val="-2"/>
        </w:rPr>
        <w:t xml:space="preserve">stiftend – und </w:t>
      </w:r>
      <w:r w:rsidR="00974B30" w:rsidRPr="00D7536C">
        <w:rPr>
          <w:spacing w:val="-2"/>
        </w:rPr>
        <w:t xml:space="preserve">ist damit im besten Sinne </w:t>
      </w:r>
      <w:r w:rsidR="00974B30" w:rsidRPr="00D7536C">
        <w:rPr>
          <w:b/>
          <w:spacing w:val="-2"/>
        </w:rPr>
        <w:t>politisch, aber nicht parteipolitisch</w:t>
      </w:r>
      <w:r w:rsidR="00974B30" w:rsidRPr="00D7536C">
        <w:rPr>
          <w:spacing w:val="-2"/>
        </w:rPr>
        <w:t>.</w:t>
      </w:r>
    </w:p>
    <w:p w14:paraId="60EE7C2B" w14:textId="77777777" w:rsidR="00974B30" w:rsidRDefault="00974B30" w:rsidP="005C0FC6">
      <w:pPr>
        <w:spacing w:after="0" w:line="240" w:lineRule="auto"/>
      </w:pPr>
    </w:p>
    <w:p w14:paraId="2F7C7AAE" w14:textId="04F5EA0D" w:rsidR="000E1EF6" w:rsidRDefault="000E1EF6" w:rsidP="000E1EF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7B29B2" wp14:editId="2C2F5D81">
                <wp:simplePos x="0" y="0"/>
                <wp:positionH relativeFrom="margin">
                  <wp:posOffset>-635</wp:posOffset>
                </wp:positionH>
                <wp:positionV relativeFrom="paragraph">
                  <wp:posOffset>30176</wp:posOffset>
                </wp:positionV>
                <wp:extent cx="200025" cy="142875"/>
                <wp:effectExtent l="0" t="0" r="9525" b="66675"/>
                <wp:wrapSquare wrapText="bothSides"/>
                <wp:docPr id="1682461632" name="Sprechblas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wedgeEllipseCallout">
                          <a:avLst>
                            <a:gd name="adj1" fmla="val -32738"/>
                            <a:gd name="adj2" fmla="val 83783"/>
                          </a:avLst>
                        </a:prstGeom>
                        <a:solidFill>
                          <a:srgbClr val="5564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CD8763" w14:textId="77777777" w:rsidR="000E1EF6" w:rsidRDefault="000E1EF6" w:rsidP="000E1E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B29B2" id="_x0000_s1030" type="#_x0000_t63" style="position:absolute;margin-left:-.05pt;margin-top:2.4pt;width:15.75pt;height:11.2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" adj="3729,28897" fillcolor="#5564ae" stroked="f" strokeweight="1.5pt">
                <v:textbox>
                  <w:txbxContent>
                    <w:p w14:paraId="72CD8763" w14:textId="77777777" w:rsidR="000E1EF6" w:rsidRDefault="000E1EF6" w:rsidP="000E1EF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4B30">
        <w:rPr>
          <w:b/>
          <w:color w:val="000000" w:themeColor="text1"/>
        </w:rPr>
        <w:t>Welche Ziele verfolgt</w:t>
      </w:r>
      <w:r w:rsidRPr="003D2103">
        <w:rPr>
          <w:b/>
          <w:color w:val="000000" w:themeColor="text1"/>
        </w:rPr>
        <w:t xml:space="preserve"> </w:t>
      </w:r>
      <w:proofErr w:type="spellStart"/>
      <w:r w:rsidRPr="006F15AF">
        <w:rPr>
          <w:b/>
          <w:color w:val="5564AE"/>
        </w:rPr>
        <w:t>Demo</w:t>
      </w:r>
      <w:r w:rsidRPr="006F15AF">
        <w:rPr>
          <w:b/>
          <w:color w:val="F68B29"/>
        </w:rPr>
        <w:t>coffee</w:t>
      </w:r>
      <w:proofErr w:type="spellEnd"/>
      <w:r w:rsidRPr="00B110B8">
        <w:rPr>
          <w:b/>
          <w:bCs/>
          <w:color w:val="000000" w:themeColor="text1"/>
        </w:rPr>
        <w:t>?</w:t>
      </w:r>
    </w:p>
    <w:p w14:paraId="55DB3BD4" w14:textId="4FC353D3" w:rsidR="00871C53" w:rsidRDefault="00974B30">
      <w:r>
        <w:t xml:space="preserve">Über </w:t>
      </w:r>
      <w:proofErr w:type="spellStart"/>
      <w:r>
        <w:t>Democoffee</w:t>
      </w:r>
      <w:proofErr w:type="spellEnd"/>
      <w:r>
        <w:t xml:space="preserve"> lernt die </w:t>
      </w:r>
      <w:r w:rsidR="009618C5">
        <w:t>Belegschaft stille Heldinnen und Helden kennen (</w:t>
      </w:r>
      <w:r w:rsidR="00635EEE" w:rsidRPr="00015134">
        <w:rPr>
          <w:b/>
          <w:color w:val="F68B29"/>
        </w:rPr>
        <w:t>Coffee</w:t>
      </w:r>
      <w:r w:rsidR="00635EEE" w:rsidRPr="00015134">
        <w:rPr>
          <w:b/>
        </w:rPr>
        <w:t xml:space="preserve"> </w:t>
      </w:r>
      <w:r w:rsidR="00635EEE">
        <w:rPr>
          <w:b/>
          <w:color w:val="5564AE"/>
        </w:rPr>
        <w:t>H</w:t>
      </w:r>
      <w:r w:rsidR="00635EEE" w:rsidRPr="00015134">
        <w:rPr>
          <w:b/>
          <w:color w:val="5564AE"/>
        </w:rPr>
        <w:t>eroes</w:t>
      </w:r>
      <w:r w:rsidR="004424FD">
        <w:t>)</w:t>
      </w:r>
      <w:r w:rsidR="00871C53">
        <w:t xml:space="preserve">, mit denen sie täglich zusammenarbeitet </w:t>
      </w:r>
      <w:r w:rsidR="009F7116">
        <w:t>u</w:t>
      </w:r>
      <w:r w:rsidR="00871C53">
        <w:t xml:space="preserve">nd von deren Engagement </w:t>
      </w:r>
      <w:r w:rsidR="00731D49">
        <w:t xml:space="preserve">womöglich bislang nicht viel bekannt war. </w:t>
      </w:r>
      <w:r w:rsidR="00E4418E">
        <w:t>Gleichzeitig lernen sich d</w:t>
      </w:r>
      <w:r w:rsidR="00731D49">
        <w:t>ie teilnehmenden Beschäftigten aber auch untereinander besser kennen und verstehen</w:t>
      </w:r>
      <w:r w:rsidR="009F7116">
        <w:t>. Vielleicht gibt es ähnliche Interessen</w:t>
      </w:r>
      <w:r w:rsidR="00CF18F1">
        <w:t>, aus denen neue Verbindungen und Netzwerke entstehen. Vielleicht fühlen sich Beschäftigte motiviert, sich selbst für die Gesellschaft und für die Demokratie zu engagieren.</w:t>
      </w:r>
      <w:r w:rsidR="00FF0429">
        <w:t xml:space="preserve"> Im besten Fall stärkt </w:t>
      </w:r>
      <w:proofErr w:type="spellStart"/>
      <w:r w:rsidR="00FF0429">
        <w:t>Democoffee</w:t>
      </w:r>
      <w:proofErr w:type="spellEnd"/>
      <w:r w:rsidR="00FF0429">
        <w:t xml:space="preserve"> </w:t>
      </w:r>
      <w:r w:rsidR="00473B9F">
        <w:t xml:space="preserve">den </w:t>
      </w:r>
      <w:r w:rsidR="00473B9F" w:rsidRPr="00201044">
        <w:rPr>
          <w:b/>
        </w:rPr>
        <w:t>Zusammenhalt im Unternehmen</w:t>
      </w:r>
      <w:r w:rsidR="00201044">
        <w:t xml:space="preserve"> – und leistet so einen </w:t>
      </w:r>
      <w:r w:rsidR="00201044" w:rsidRPr="00974B30">
        <w:rPr>
          <w:b/>
        </w:rPr>
        <w:t>Beitrag zur Demokratiestärkung</w:t>
      </w:r>
      <w:r w:rsidR="00201044">
        <w:t xml:space="preserve"> insgesamt</w:t>
      </w:r>
      <w:r w:rsidR="00514CE4">
        <w:t>.</w:t>
      </w:r>
    </w:p>
    <w:p w14:paraId="03FA5339" w14:textId="11AF066B" w:rsidR="00EF1232" w:rsidRDefault="00FE7BE1">
      <w:r w:rsidRPr="00B176B4">
        <w:t xml:space="preserve">Ehrenamtliche Tätigkeit ist meistens Herzenssache. Wer </w:t>
      </w:r>
      <w:r w:rsidR="00E358A7" w:rsidRPr="00B176B4">
        <w:t xml:space="preserve">darüber offen </w:t>
      </w:r>
      <w:r w:rsidR="00E4418E">
        <w:t>spricht</w:t>
      </w:r>
      <w:r w:rsidR="00E358A7" w:rsidRPr="00B176B4">
        <w:t xml:space="preserve">, gibt damit auch ein Stück von sich preis – und schafft </w:t>
      </w:r>
      <w:r w:rsidR="00B008D1" w:rsidRPr="00B176B4">
        <w:t xml:space="preserve">so </w:t>
      </w:r>
      <w:r w:rsidR="00E358A7" w:rsidRPr="00B176B4">
        <w:t xml:space="preserve">nicht nur </w:t>
      </w:r>
      <w:r w:rsidR="00E358A7" w:rsidRPr="008E5653">
        <w:rPr>
          <w:b/>
        </w:rPr>
        <w:t>Nähe und Vertrauen</w:t>
      </w:r>
      <w:r w:rsidR="00E358A7" w:rsidRPr="00B176B4">
        <w:t xml:space="preserve">, sondern ermöglicht </w:t>
      </w:r>
      <w:r w:rsidR="00454C7C" w:rsidRPr="00B176B4">
        <w:t xml:space="preserve">Kolleginnen und Kollegen einen interessanten </w:t>
      </w:r>
      <w:r w:rsidR="00454C7C" w:rsidRPr="00836C59">
        <w:rPr>
          <w:b/>
        </w:rPr>
        <w:t>Perspektivwechsel</w:t>
      </w:r>
      <w:r w:rsidR="00454C7C" w:rsidRPr="00B176B4">
        <w:t xml:space="preserve">. </w:t>
      </w:r>
      <w:r w:rsidR="00B176B4">
        <w:t>A</w:t>
      </w:r>
      <w:r w:rsidR="00B176B4" w:rsidRPr="00B176B4">
        <w:t xml:space="preserve">lle </w:t>
      </w:r>
      <w:r w:rsidR="00A33A97">
        <w:t xml:space="preserve">im </w:t>
      </w:r>
      <w:r w:rsidR="00B176B4" w:rsidRPr="00B176B4">
        <w:t>Ehren</w:t>
      </w:r>
      <w:r w:rsidR="00A33A97">
        <w:t xml:space="preserve">amt Engagierten </w:t>
      </w:r>
      <w:r w:rsidR="00B176B4">
        <w:t xml:space="preserve">haben </w:t>
      </w:r>
      <w:r w:rsidR="00624E27">
        <w:t xml:space="preserve">Geschichten </w:t>
      </w:r>
      <w:r w:rsidR="00B176B4" w:rsidRPr="00B176B4">
        <w:t xml:space="preserve">zu erzählen: über </w:t>
      </w:r>
      <w:r w:rsidR="00624E27">
        <w:t xml:space="preserve">ihre </w:t>
      </w:r>
      <w:r w:rsidR="00B176B4" w:rsidRPr="00B176B4">
        <w:t xml:space="preserve">Motivation, sich gesellschaftlich zu engagieren, über Erlebnisse und Erfahrungen. </w:t>
      </w:r>
      <w:r w:rsidR="00B17575">
        <w:t xml:space="preserve">So entstehen </w:t>
      </w:r>
      <w:r w:rsidR="00B176B4" w:rsidRPr="00B176B4">
        <w:t>spannend</w:t>
      </w:r>
      <w:r w:rsidR="00B17575">
        <w:t xml:space="preserve">e, </w:t>
      </w:r>
      <w:r w:rsidR="00B176B4" w:rsidRPr="00B176B4">
        <w:t>lehrreich</w:t>
      </w:r>
      <w:r w:rsidR="00B17575">
        <w:t>e</w:t>
      </w:r>
      <w:r w:rsidR="00B176B4" w:rsidRPr="00B176B4">
        <w:t xml:space="preserve"> </w:t>
      </w:r>
      <w:r w:rsidR="00BE4F88">
        <w:t xml:space="preserve">und vor allem </w:t>
      </w:r>
      <w:r w:rsidR="00B176B4" w:rsidRPr="00B176B4">
        <w:t>positiv</w:t>
      </w:r>
      <w:r w:rsidR="00BE4F88">
        <w:t>e Narrative,</w:t>
      </w:r>
      <w:r w:rsidR="00B176B4" w:rsidRPr="00B176B4">
        <w:t xml:space="preserve"> </w:t>
      </w:r>
      <w:r w:rsidR="00BE4F88">
        <w:t xml:space="preserve">die </w:t>
      </w:r>
      <w:r w:rsidR="00B176B4" w:rsidRPr="00B176B4">
        <w:rPr>
          <w:b/>
          <w:bCs/>
        </w:rPr>
        <w:t>gute Nachrichten in einer immer komplexeren Welt</w:t>
      </w:r>
      <w:r w:rsidR="00BE4F88">
        <w:t xml:space="preserve"> </w:t>
      </w:r>
      <w:r w:rsidR="00BE4F88" w:rsidRPr="00BE4F88">
        <w:t>l</w:t>
      </w:r>
      <w:r w:rsidR="00BE4F88">
        <w:t>iefern.</w:t>
      </w:r>
      <w:r w:rsidR="000137E3">
        <w:t xml:space="preserve"> </w:t>
      </w:r>
      <w:r w:rsidR="00454C7C">
        <w:t>All das kann zu</w:t>
      </w:r>
      <w:r w:rsidR="0047385B">
        <w:t xml:space="preserve"> einer besseren Grundstimmung</w:t>
      </w:r>
      <w:r w:rsidR="00DB2883">
        <w:t>,</w:t>
      </w:r>
      <w:r w:rsidR="00454C7C">
        <w:t xml:space="preserve"> einem </w:t>
      </w:r>
      <w:r w:rsidR="007078C4">
        <w:t>besseren Betriebsklima</w:t>
      </w:r>
      <w:r w:rsidR="00D76649">
        <w:t>, höherer Motivation und zufriedeneren Belegschaften führen</w:t>
      </w:r>
      <w:r w:rsidR="00204251">
        <w:t xml:space="preserve"> – und damit </w:t>
      </w:r>
      <w:r w:rsidR="00141BE5">
        <w:t xml:space="preserve">einen </w:t>
      </w:r>
      <w:r w:rsidR="00141BE5" w:rsidRPr="00BD3C35">
        <w:rPr>
          <w:b/>
        </w:rPr>
        <w:t xml:space="preserve">Beitrag zu einer </w:t>
      </w:r>
      <w:r w:rsidR="00BD3C35" w:rsidRPr="00BD3C35">
        <w:rPr>
          <w:b/>
        </w:rPr>
        <w:t>offenen und wertschätzenden Unternehmenskultur</w:t>
      </w:r>
      <w:r w:rsidR="00BD3C35">
        <w:t xml:space="preserve"> leisten.</w:t>
      </w:r>
      <w:r w:rsidR="00445B67">
        <w:t xml:space="preserve"> </w:t>
      </w:r>
    </w:p>
    <w:p w14:paraId="640C3A00" w14:textId="40693CB8" w:rsidR="00FE7BE1" w:rsidRDefault="00EF1232">
      <w:r>
        <w:t xml:space="preserve">Womöglich lassen sich über </w:t>
      </w:r>
      <w:proofErr w:type="spellStart"/>
      <w:r>
        <w:t>Democoffee</w:t>
      </w:r>
      <w:proofErr w:type="spellEnd"/>
      <w:r>
        <w:t>-Sessions Beschäftigte auch motivieren, an den betreffenden Tagen in den Betrieb/ins Büro zu kommen</w:t>
      </w:r>
      <w:r w:rsidR="00C012F8">
        <w:t>,</w:t>
      </w:r>
      <w:r>
        <w:t xml:space="preserve"> statt </w:t>
      </w:r>
      <w:r w:rsidR="00DB2883">
        <w:t xml:space="preserve">mobil </w:t>
      </w:r>
      <w:r>
        <w:t>zu arbeiten</w:t>
      </w:r>
      <w:r w:rsidR="008D1C17">
        <w:t xml:space="preserve"> – </w:t>
      </w:r>
      <w:r>
        <w:t xml:space="preserve">weil </w:t>
      </w:r>
      <w:r w:rsidR="008D1C17">
        <w:t>sie</w:t>
      </w:r>
      <w:r w:rsidR="006E68B9">
        <w:t xml:space="preserve"> die Gelegenheit schätzen,</w:t>
      </w:r>
      <w:r w:rsidR="008D1C17">
        <w:t xml:space="preserve"> </w:t>
      </w:r>
      <w:r w:rsidR="008D1C17" w:rsidRPr="008D1C17">
        <w:rPr>
          <w:b/>
        </w:rPr>
        <w:t xml:space="preserve">Menschen </w:t>
      </w:r>
      <w:r w:rsidR="006E68B9">
        <w:rPr>
          <w:b/>
        </w:rPr>
        <w:t xml:space="preserve">zu </w:t>
      </w:r>
      <w:r w:rsidR="008D1C17" w:rsidRPr="008D1C17">
        <w:rPr>
          <w:b/>
        </w:rPr>
        <w:t>entdecken</w:t>
      </w:r>
      <w:r w:rsidR="008D1C17">
        <w:t xml:space="preserve">, also </w:t>
      </w:r>
      <w:r>
        <w:t xml:space="preserve">mehr über </w:t>
      </w:r>
      <w:r w:rsidR="005C6796">
        <w:t xml:space="preserve">ihre </w:t>
      </w:r>
      <w:r>
        <w:t xml:space="preserve">Kolleginnen </w:t>
      </w:r>
      <w:r w:rsidR="008D1C17">
        <w:t xml:space="preserve">und Kollegen </w:t>
      </w:r>
      <w:r w:rsidR="005C6796">
        <w:t xml:space="preserve">zu </w:t>
      </w:r>
      <w:r w:rsidR="008D1C17">
        <w:t xml:space="preserve">erfahren </w:t>
      </w:r>
      <w:r>
        <w:t>oder bislang wenig bekannte Lebensbereich</w:t>
      </w:r>
      <w:r w:rsidR="00DB2883">
        <w:t>e</w:t>
      </w:r>
      <w:r>
        <w:t xml:space="preserve"> </w:t>
      </w:r>
      <w:r w:rsidR="008D1C17">
        <w:t xml:space="preserve">kennen </w:t>
      </w:r>
      <w:r w:rsidR="005C6796">
        <w:t xml:space="preserve">zu </w:t>
      </w:r>
      <w:r w:rsidR="008D1C17">
        <w:t>lernen</w:t>
      </w:r>
      <w:r>
        <w:t>.</w:t>
      </w:r>
    </w:p>
    <w:p w14:paraId="54409936" w14:textId="77777777" w:rsidR="00EF1232" w:rsidRDefault="00EF1232" w:rsidP="00EF123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7E3420" wp14:editId="3E251E6C">
                <wp:simplePos x="0" y="0"/>
                <wp:positionH relativeFrom="margin">
                  <wp:posOffset>-635</wp:posOffset>
                </wp:positionH>
                <wp:positionV relativeFrom="paragraph">
                  <wp:posOffset>30811</wp:posOffset>
                </wp:positionV>
                <wp:extent cx="200025" cy="142875"/>
                <wp:effectExtent l="0" t="0" r="9525" b="66675"/>
                <wp:wrapSquare wrapText="bothSides"/>
                <wp:docPr id="1947104902" name="Sprechblas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wedgeEllipseCallout">
                          <a:avLst>
                            <a:gd name="adj1" fmla="val -32738"/>
                            <a:gd name="adj2" fmla="val 83783"/>
                          </a:avLst>
                        </a:prstGeom>
                        <a:solidFill>
                          <a:srgbClr val="5564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B582B" w14:textId="77777777" w:rsidR="00EF1232" w:rsidRDefault="00EF1232" w:rsidP="00EF12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E3420" id="_x0000_s1031" type="#_x0000_t63" style="position:absolute;margin-left:-.05pt;margin-top:2.45pt;width:15.75pt;height:11.2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" adj="3729,28897" fillcolor="#5564ae" stroked="f" strokeweight="1.5pt">
                <v:textbox>
                  <w:txbxContent>
                    <w:p w14:paraId="5D4B582B" w14:textId="77777777" w:rsidR="00EF1232" w:rsidRDefault="00EF1232" w:rsidP="00EF1232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color w:val="000000" w:themeColor="text1"/>
        </w:rPr>
        <w:t xml:space="preserve">Wie funktioniert </w:t>
      </w:r>
      <w:proofErr w:type="spellStart"/>
      <w:r w:rsidRPr="006F15AF">
        <w:rPr>
          <w:b/>
          <w:color w:val="5564AE"/>
        </w:rPr>
        <w:t>Demo</w:t>
      </w:r>
      <w:r w:rsidRPr="006F15AF">
        <w:rPr>
          <w:b/>
          <w:color w:val="F68B29"/>
        </w:rPr>
        <w:t>coffee</w:t>
      </w:r>
      <w:proofErr w:type="spellEnd"/>
      <w:r w:rsidRPr="00B110B8">
        <w:rPr>
          <w:b/>
          <w:bCs/>
          <w:color w:val="000000" w:themeColor="text1"/>
        </w:rPr>
        <w:t>?</w:t>
      </w:r>
    </w:p>
    <w:p w14:paraId="707AEB25" w14:textId="5F395E37" w:rsidR="00A817B1" w:rsidRPr="00A817B1" w:rsidRDefault="00A817B1" w:rsidP="00A817B1">
      <w:proofErr w:type="spellStart"/>
      <w:r>
        <w:t>Democoffee</w:t>
      </w:r>
      <w:proofErr w:type="spellEnd"/>
      <w:r>
        <w:t xml:space="preserve"> </w:t>
      </w:r>
      <w:r w:rsidR="00025FD7">
        <w:t xml:space="preserve">lebt. Das heißt: </w:t>
      </w:r>
      <w:r w:rsidR="00C72663">
        <w:t>Wie genau die vorgenannten Ziele</w:t>
      </w:r>
      <w:r w:rsidR="00B2233F">
        <w:t xml:space="preserve"> erreicht werden, bleibt </w:t>
      </w:r>
      <w:r w:rsidR="00CD471C">
        <w:t xml:space="preserve">natürlich </w:t>
      </w:r>
      <w:r w:rsidR="00B2233F">
        <w:t xml:space="preserve">jedem Unternehmen und jeder Organisation selbst überlassen. </w:t>
      </w:r>
      <w:r w:rsidR="00F100FA">
        <w:t xml:space="preserve">Die folgenden Punkte können aber als Orientierungshilfe dienen, wie sich </w:t>
      </w:r>
      <w:proofErr w:type="spellStart"/>
      <w:r w:rsidR="007E6CFF">
        <w:t>Democoffee</w:t>
      </w:r>
      <w:proofErr w:type="spellEnd"/>
      <w:r w:rsidR="007E6CFF">
        <w:t xml:space="preserve"> gestalten lässt:</w:t>
      </w:r>
      <w:r w:rsidR="00F1156A">
        <w:t xml:space="preserve"> </w:t>
      </w:r>
    </w:p>
    <w:p w14:paraId="1EADD43A" w14:textId="5FE80F35" w:rsidR="00410D90" w:rsidRPr="001C58B5" w:rsidRDefault="00D37A7F" w:rsidP="00366A80">
      <w:pPr>
        <w:pStyle w:val="Listenabsatz"/>
        <w:numPr>
          <w:ilvl w:val="0"/>
          <w:numId w:val="2"/>
        </w:numPr>
        <w:ind w:left="284" w:hanging="284"/>
      </w:pPr>
      <w:r w:rsidRPr="001C58B5">
        <w:rPr>
          <w:b/>
        </w:rPr>
        <w:t>Vortrag und Diskussion:</w:t>
      </w:r>
      <w:r w:rsidRPr="001C58B5">
        <w:t xml:space="preserve"> </w:t>
      </w:r>
      <w:r w:rsidR="001C58B5" w:rsidRPr="001C58B5">
        <w:t xml:space="preserve">In einer </w:t>
      </w:r>
      <w:proofErr w:type="spellStart"/>
      <w:r w:rsidR="001C58B5" w:rsidRPr="001C58B5">
        <w:t>Democoffee</w:t>
      </w:r>
      <w:proofErr w:type="spellEnd"/>
      <w:r w:rsidR="001C58B5" w:rsidRPr="001C58B5">
        <w:t>-Session</w:t>
      </w:r>
      <w:r w:rsidR="001C58B5" w:rsidRPr="001C58B5">
        <w:rPr>
          <w:b/>
        </w:rPr>
        <w:t xml:space="preserve"> </w:t>
      </w:r>
      <w:r w:rsidR="001C58B5" w:rsidRPr="001C58B5">
        <w:t>(Dauer: etwa 30 Minuten) berichtet eine Kollegin oder ein Kollege aus dem Unternehmen</w:t>
      </w:r>
      <w:r w:rsidR="008E6C01">
        <w:t>/der Organisation</w:t>
      </w:r>
      <w:r w:rsidR="00305540">
        <w:t xml:space="preserve"> (</w:t>
      </w:r>
      <w:r w:rsidR="00635EEE" w:rsidRPr="00015134">
        <w:rPr>
          <w:b/>
          <w:color w:val="F68B29"/>
        </w:rPr>
        <w:t>Coffee</w:t>
      </w:r>
      <w:r w:rsidR="00635EEE" w:rsidRPr="00015134">
        <w:rPr>
          <w:b/>
        </w:rPr>
        <w:t xml:space="preserve"> </w:t>
      </w:r>
      <w:r w:rsidR="00635EEE">
        <w:rPr>
          <w:b/>
          <w:color w:val="5564AE"/>
        </w:rPr>
        <w:t>H</w:t>
      </w:r>
      <w:r w:rsidR="00635EEE" w:rsidRPr="00015134">
        <w:rPr>
          <w:b/>
          <w:color w:val="5564AE"/>
        </w:rPr>
        <w:t>ero</w:t>
      </w:r>
      <w:r w:rsidR="00305540">
        <w:t>)</w:t>
      </w:r>
      <w:r w:rsidR="001C58B5" w:rsidRPr="001C58B5">
        <w:t xml:space="preserve"> in einer halbstündigen Kaffeepause etwa 15</w:t>
      </w:r>
      <w:r w:rsidR="005571A1">
        <w:t xml:space="preserve"> - 20</w:t>
      </w:r>
      <w:r w:rsidR="001C58B5" w:rsidRPr="001C58B5">
        <w:t xml:space="preserve"> Minuten über ihr/sein ehrenamtliches Engagement und steht anschließend für Fragen oder eine kurze Diskussion zur Verfügung.</w:t>
      </w:r>
    </w:p>
    <w:p w14:paraId="79675328" w14:textId="5ACED343" w:rsidR="008E5653" w:rsidRPr="00204247" w:rsidRDefault="008E5653" w:rsidP="008E5653">
      <w:pPr>
        <w:pStyle w:val="Listenabsatz"/>
        <w:numPr>
          <w:ilvl w:val="0"/>
          <w:numId w:val="2"/>
        </w:numPr>
        <w:ind w:left="284" w:hanging="284"/>
        <w:rPr>
          <w:spacing w:val="-2"/>
        </w:rPr>
      </w:pPr>
      <w:r w:rsidRPr="00204247">
        <w:rPr>
          <w:b/>
          <w:spacing w:val="-2"/>
        </w:rPr>
        <w:t>Offen für alle:</w:t>
      </w:r>
      <w:r w:rsidRPr="00204247">
        <w:rPr>
          <w:spacing w:val="-2"/>
        </w:rPr>
        <w:t xml:space="preserve"> </w:t>
      </w:r>
      <w:r w:rsidR="00BF0C9B" w:rsidRPr="00204247">
        <w:rPr>
          <w:spacing w:val="-2"/>
        </w:rPr>
        <w:t>Eingeladen sind alle Interessierten</w:t>
      </w:r>
      <w:r w:rsidR="000565CC" w:rsidRPr="00204247">
        <w:rPr>
          <w:spacing w:val="-2"/>
        </w:rPr>
        <w:t xml:space="preserve"> im Unternehmen/in der Organisation oder in einem bestimmten Arbeitsbereich. Die Teilnahme ist freiwillig</w:t>
      </w:r>
      <w:r w:rsidR="00F26E81" w:rsidRPr="00204247">
        <w:rPr>
          <w:spacing w:val="-2"/>
        </w:rPr>
        <w:t>.</w:t>
      </w:r>
      <w:r w:rsidR="00CD3B7C" w:rsidRPr="00204247">
        <w:rPr>
          <w:spacing w:val="-2"/>
        </w:rPr>
        <w:t xml:space="preserve"> </w:t>
      </w:r>
      <w:r w:rsidR="00C4008E" w:rsidRPr="00204247">
        <w:rPr>
          <w:spacing w:val="-2"/>
        </w:rPr>
        <w:t>Es empfiehlt sich</w:t>
      </w:r>
      <w:r w:rsidR="007600C6" w:rsidRPr="00204247">
        <w:rPr>
          <w:spacing w:val="-2"/>
        </w:rPr>
        <w:t>, die Teilnahme während der Arbeitszeit zu ermöglichen, um eine möglichst hohe Präsenz zu erzielen.</w:t>
      </w:r>
    </w:p>
    <w:p w14:paraId="27F83DCB" w14:textId="761EA762" w:rsidR="008E5653" w:rsidRPr="00204247" w:rsidRDefault="00956BA6" w:rsidP="00366A80">
      <w:pPr>
        <w:pStyle w:val="Listenabsatz"/>
        <w:numPr>
          <w:ilvl w:val="0"/>
          <w:numId w:val="2"/>
        </w:numPr>
        <w:ind w:left="284" w:hanging="284"/>
        <w:rPr>
          <w:spacing w:val="-2"/>
        </w:rPr>
      </w:pPr>
      <w:r w:rsidRPr="00204247">
        <w:rPr>
          <w:b/>
          <w:spacing w:val="-2"/>
        </w:rPr>
        <w:t xml:space="preserve">Breites </w:t>
      </w:r>
      <w:r w:rsidR="00FD554B" w:rsidRPr="00204247">
        <w:rPr>
          <w:b/>
          <w:spacing w:val="-2"/>
        </w:rPr>
        <w:t>Themenspektrum:</w:t>
      </w:r>
      <w:r w:rsidR="00FD554B" w:rsidRPr="00204247">
        <w:rPr>
          <w:spacing w:val="-2"/>
        </w:rPr>
        <w:t xml:space="preserve"> </w:t>
      </w:r>
      <w:r w:rsidR="00E50C35" w:rsidRPr="00204247">
        <w:rPr>
          <w:spacing w:val="-2"/>
        </w:rPr>
        <w:t>Grundsätzlich sollte „</w:t>
      </w:r>
      <w:proofErr w:type="spellStart"/>
      <w:r w:rsidR="00E50C35" w:rsidRPr="00204247">
        <w:rPr>
          <w:spacing w:val="-2"/>
        </w:rPr>
        <w:t>Democoffee</w:t>
      </w:r>
      <w:proofErr w:type="spellEnd"/>
      <w:r w:rsidR="00E50C35" w:rsidRPr="00204247">
        <w:rPr>
          <w:spacing w:val="-2"/>
        </w:rPr>
        <w:t>“ ehrenamtliches Engagement möglichst breit abbilden</w:t>
      </w:r>
      <w:r w:rsidR="006F5638" w:rsidRPr="00204247">
        <w:rPr>
          <w:spacing w:val="-2"/>
        </w:rPr>
        <w:t xml:space="preserve"> – also mit </w:t>
      </w:r>
      <w:r w:rsidR="00635EEE" w:rsidRPr="00204247">
        <w:rPr>
          <w:b/>
          <w:color w:val="F68B29"/>
          <w:spacing w:val="-2"/>
        </w:rPr>
        <w:t>Coffee</w:t>
      </w:r>
      <w:r w:rsidR="00635EEE" w:rsidRPr="00204247">
        <w:rPr>
          <w:b/>
          <w:spacing w:val="-2"/>
        </w:rPr>
        <w:t xml:space="preserve"> </w:t>
      </w:r>
      <w:r w:rsidR="00635EEE" w:rsidRPr="00204247">
        <w:rPr>
          <w:b/>
          <w:color w:val="5564AE"/>
          <w:spacing w:val="-2"/>
        </w:rPr>
        <w:t>Heroes</w:t>
      </w:r>
      <w:r w:rsidR="00635EEE" w:rsidRPr="00204247">
        <w:rPr>
          <w:spacing w:val="-2"/>
        </w:rPr>
        <w:t xml:space="preserve"> </w:t>
      </w:r>
      <w:r w:rsidR="006F5638" w:rsidRPr="00204247">
        <w:rPr>
          <w:spacing w:val="-2"/>
        </w:rPr>
        <w:t xml:space="preserve">aus </w:t>
      </w:r>
      <w:r w:rsidR="00010582" w:rsidRPr="00204247">
        <w:rPr>
          <w:spacing w:val="-2"/>
        </w:rPr>
        <w:t xml:space="preserve">Sport und Kultur, </w:t>
      </w:r>
      <w:r w:rsidR="005E5352" w:rsidRPr="00204247">
        <w:rPr>
          <w:spacing w:val="-2"/>
        </w:rPr>
        <w:t xml:space="preserve">dem </w:t>
      </w:r>
      <w:r w:rsidR="00010582" w:rsidRPr="00204247">
        <w:rPr>
          <w:spacing w:val="-2"/>
        </w:rPr>
        <w:t>sozialen Bereich, Bildung</w:t>
      </w:r>
      <w:r w:rsidR="00556FBF">
        <w:rPr>
          <w:spacing w:val="-2"/>
        </w:rPr>
        <w:t xml:space="preserve">, </w:t>
      </w:r>
      <w:r w:rsidR="00010582" w:rsidRPr="00204247">
        <w:rPr>
          <w:spacing w:val="-2"/>
        </w:rPr>
        <w:t>Umwelt- und Naturschutz, Rettungsdiensten</w:t>
      </w:r>
      <w:r w:rsidR="00146C9D" w:rsidRPr="00204247">
        <w:rPr>
          <w:spacing w:val="-2"/>
        </w:rPr>
        <w:t xml:space="preserve">, </w:t>
      </w:r>
      <w:r w:rsidR="00010582" w:rsidRPr="00204247">
        <w:rPr>
          <w:spacing w:val="-2"/>
        </w:rPr>
        <w:t>Katastrophenhilfe</w:t>
      </w:r>
      <w:r w:rsidR="00744390">
        <w:rPr>
          <w:spacing w:val="-2"/>
        </w:rPr>
        <w:t xml:space="preserve"> und sonstigem bürgerschaftlichen Engagement</w:t>
      </w:r>
      <w:r w:rsidR="00146C9D" w:rsidRPr="00204247">
        <w:rPr>
          <w:spacing w:val="-2"/>
        </w:rPr>
        <w:t xml:space="preserve">. </w:t>
      </w:r>
      <w:r w:rsidR="002729D2">
        <w:rPr>
          <w:spacing w:val="-2"/>
        </w:rPr>
        <w:t xml:space="preserve">Dabei </w:t>
      </w:r>
      <w:r w:rsidR="00E50C35" w:rsidRPr="00204247">
        <w:rPr>
          <w:spacing w:val="-2"/>
        </w:rPr>
        <w:t xml:space="preserve">empfiehlt </w:t>
      </w:r>
      <w:r w:rsidR="002729D2">
        <w:rPr>
          <w:spacing w:val="-2"/>
        </w:rPr>
        <w:t>es sich</w:t>
      </w:r>
      <w:r w:rsidR="00E50C35" w:rsidRPr="00204247">
        <w:rPr>
          <w:spacing w:val="-2"/>
        </w:rPr>
        <w:t xml:space="preserve">, über einen Inhalts- und Verhaltenskodex </w:t>
      </w:r>
      <w:r w:rsidR="009B056D" w:rsidRPr="00204247">
        <w:rPr>
          <w:spacing w:val="-2"/>
        </w:rPr>
        <w:t>(</w:t>
      </w:r>
      <w:r w:rsidR="009B056D" w:rsidRPr="00204247">
        <w:rPr>
          <w:spacing w:val="-2"/>
        </w:rPr>
        <w:sym w:font="Wingdings 3" w:char="F07D"/>
      </w:r>
      <w:r w:rsidR="009B056D" w:rsidRPr="00204247">
        <w:rPr>
          <w:spacing w:val="-2"/>
        </w:rPr>
        <w:t xml:space="preserve"> s. </w:t>
      </w:r>
      <w:r w:rsidR="009B056D" w:rsidRPr="00204247">
        <w:rPr>
          <w:i/>
          <w:spacing w:val="-2"/>
        </w:rPr>
        <w:t xml:space="preserve">Dokument </w:t>
      </w:r>
      <w:r w:rsidR="00AB423D" w:rsidRPr="00204247">
        <w:rPr>
          <w:i/>
          <w:spacing w:val="-2"/>
        </w:rPr>
        <w:t>6</w:t>
      </w:r>
      <w:r w:rsidR="009B056D" w:rsidRPr="00204247">
        <w:rPr>
          <w:spacing w:val="-2"/>
        </w:rPr>
        <w:t xml:space="preserve">) </w:t>
      </w:r>
      <w:r w:rsidR="00E50C35" w:rsidRPr="00204247">
        <w:rPr>
          <w:spacing w:val="-2"/>
        </w:rPr>
        <w:t>einen klar definierten Rahmen vorzugeben.</w:t>
      </w:r>
    </w:p>
    <w:p w14:paraId="73C5959C" w14:textId="7EE76558" w:rsidR="001E7C33" w:rsidRDefault="000A679B" w:rsidP="001E7C33">
      <w:pPr>
        <w:pStyle w:val="Listenabsatz"/>
        <w:numPr>
          <w:ilvl w:val="0"/>
          <w:numId w:val="2"/>
        </w:numPr>
        <w:ind w:left="284" w:hanging="284"/>
      </w:pPr>
      <w:r>
        <w:rPr>
          <w:b/>
        </w:rPr>
        <w:t xml:space="preserve">Vorrang für </w:t>
      </w:r>
      <w:r w:rsidR="001E7C33" w:rsidRPr="002B2536">
        <w:rPr>
          <w:b/>
        </w:rPr>
        <w:t>Präsenz:</w:t>
      </w:r>
      <w:r w:rsidR="001E7C33" w:rsidRPr="002B2536">
        <w:t xml:space="preserve"> </w:t>
      </w:r>
      <w:proofErr w:type="spellStart"/>
      <w:r w:rsidR="001E7C33" w:rsidRPr="002B2536">
        <w:t>Democoffee</w:t>
      </w:r>
      <w:proofErr w:type="spellEnd"/>
      <w:r w:rsidR="001E7C33" w:rsidRPr="002B2536">
        <w:t xml:space="preserve"> </w:t>
      </w:r>
      <w:r w:rsidR="00AB423D">
        <w:t xml:space="preserve">sollte grundsätzlich </w:t>
      </w:r>
      <w:r w:rsidR="001E7C33" w:rsidRPr="002B2536">
        <w:t>in Präsenz vor Ort statt</w:t>
      </w:r>
      <w:r w:rsidR="00AB423D">
        <w:t>finden</w:t>
      </w:r>
      <w:r w:rsidR="001E7C33" w:rsidRPr="002B2536">
        <w:t xml:space="preserve">. </w:t>
      </w:r>
      <w:r w:rsidR="00FD0110" w:rsidRPr="002B2536">
        <w:t xml:space="preserve">Denn </w:t>
      </w:r>
      <w:proofErr w:type="spellStart"/>
      <w:r w:rsidR="00FD0110" w:rsidRPr="002B2536">
        <w:t>Democoffee</w:t>
      </w:r>
      <w:proofErr w:type="spellEnd"/>
      <w:r w:rsidR="00FD0110" w:rsidRPr="002B2536">
        <w:t xml:space="preserve"> soll Menschen zusammenbringen und einen geschützten Raum für den Austausch bieten. </w:t>
      </w:r>
      <w:r w:rsidR="00FD0110">
        <w:t xml:space="preserve">In großen Unternehmen mit mehreren Standorten kann es </w:t>
      </w:r>
      <w:r w:rsidR="00695570">
        <w:t xml:space="preserve">allerdings sinnvoll sein, </w:t>
      </w:r>
      <w:proofErr w:type="spellStart"/>
      <w:r w:rsidR="00695570">
        <w:t>Democoffee</w:t>
      </w:r>
      <w:proofErr w:type="spellEnd"/>
      <w:r w:rsidR="00695570">
        <w:t xml:space="preserve">-Sessions </w:t>
      </w:r>
      <w:r w:rsidR="001F16B8">
        <w:t xml:space="preserve">(auch) </w:t>
      </w:r>
      <w:r w:rsidR="001171D1">
        <w:t>zu streamen. Generell empfiehlt es sich</w:t>
      </w:r>
      <w:r>
        <w:t xml:space="preserve">, die Veranstaltungen per </w:t>
      </w:r>
      <w:r w:rsidR="001E7C33" w:rsidRPr="002B2536">
        <w:t>Video</w:t>
      </w:r>
      <w:r>
        <w:t xml:space="preserve"> aufzuzeichnen</w:t>
      </w:r>
      <w:r w:rsidR="001E7C33" w:rsidRPr="002B2536">
        <w:t xml:space="preserve">, </w:t>
      </w:r>
      <w:r>
        <w:t xml:space="preserve">um sie </w:t>
      </w:r>
      <w:r w:rsidR="00554983">
        <w:t xml:space="preserve">für weitere </w:t>
      </w:r>
      <w:r w:rsidR="00551DE0">
        <w:t>Kommunikation zu nutzen (s. nächster Punkt)</w:t>
      </w:r>
      <w:r w:rsidR="001E7C33" w:rsidRPr="002B2536">
        <w:t xml:space="preserve">. Treffpunkt kann </w:t>
      </w:r>
      <w:r w:rsidR="00551DE0">
        <w:t xml:space="preserve">bei Präsenzveranstaltungen </w:t>
      </w:r>
      <w:r w:rsidR="001E7C33" w:rsidRPr="002B2536">
        <w:t xml:space="preserve">die Kantine/Cafeteria, das Foyer, eine Besprechungsecke oder auch ein Büro- oder Besprechungsraum sein. Wichtig ist, dass </w:t>
      </w:r>
      <w:proofErr w:type="spellStart"/>
      <w:r w:rsidR="001E7C33" w:rsidRPr="002B2536">
        <w:t>Democoffee</w:t>
      </w:r>
      <w:proofErr w:type="spellEnd"/>
      <w:r w:rsidR="001E7C33" w:rsidRPr="002B2536">
        <w:t xml:space="preserve"> in den Betriebsräumen stattfindet, um die Rolle des Unternehmens als sozialer Ort zu unterstreichen.</w:t>
      </w:r>
    </w:p>
    <w:p w14:paraId="0D2651D9" w14:textId="38B3C2D2" w:rsidR="00015134" w:rsidRPr="00A745E5" w:rsidRDefault="00751A2D" w:rsidP="00015134">
      <w:pPr>
        <w:pStyle w:val="Listenabsatz"/>
        <w:numPr>
          <w:ilvl w:val="0"/>
          <w:numId w:val="2"/>
        </w:numPr>
        <w:ind w:left="284" w:hanging="284"/>
      </w:pPr>
      <w:r w:rsidRPr="00A745E5">
        <w:rPr>
          <w:b/>
        </w:rPr>
        <w:t>Kommunikation und Vernetzung:</w:t>
      </w:r>
      <w:r w:rsidRPr="00A745E5">
        <w:t xml:space="preserve"> </w:t>
      </w:r>
      <w:r w:rsidR="00627DFE" w:rsidRPr="00A745E5">
        <w:t xml:space="preserve">Im besten Fall endet eine </w:t>
      </w:r>
      <w:proofErr w:type="spellStart"/>
      <w:r w:rsidR="00627DFE" w:rsidRPr="00A745E5">
        <w:t>Democoffee</w:t>
      </w:r>
      <w:proofErr w:type="spellEnd"/>
      <w:r w:rsidR="00627DFE" w:rsidRPr="00A745E5">
        <w:t>-Session nicht nach der eigentlichen Veranstaltung, sondern setzt sich in Austausch</w:t>
      </w:r>
      <w:r w:rsidR="00015134" w:rsidRPr="00A745E5">
        <w:t xml:space="preserve"> und </w:t>
      </w:r>
      <w:r w:rsidR="00627DFE" w:rsidRPr="00A745E5">
        <w:t xml:space="preserve">Gesprächen </w:t>
      </w:r>
      <w:r w:rsidR="00015134" w:rsidRPr="00A745E5">
        <w:t xml:space="preserve">im Betrieb und ggf. darüber hinaus fort. Dafür wäre es wünschenswert (wenngleich nicht zwingend), wenn die </w:t>
      </w:r>
      <w:r w:rsidR="00635EEE" w:rsidRPr="00A745E5">
        <w:rPr>
          <w:b/>
          <w:color w:val="F68B29"/>
        </w:rPr>
        <w:t>Coffee</w:t>
      </w:r>
      <w:r w:rsidR="00635EEE" w:rsidRPr="00A745E5">
        <w:rPr>
          <w:b/>
        </w:rPr>
        <w:t xml:space="preserve"> </w:t>
      </w:r>
      <w:r w:rsidR="00635EEE" w:rsidRPr="00A745E5">
        <w:rPr>
          <w:b/>
          <w:color w:val="5564AE"/>
        </w:rPr>
        <w:t>Heroes</w:t>
      </w:r>
      <w:r w:rsidR="00635EEE" w:rsidRPr="00A745E5">
        <w:t xml:space="preserve"> </w:t>
      </w:r>
      <w:r w:rsidR="00015134" w:rsidRPr="00A745E5">
        <w:t>bereit</w:t>
      </w:r>
      <w:r w:rsidR="004F3086" w:rsidRPr="00A745E5">
        <w:t xml:space="preserve"> wären</w:t>
      </w:r>
      <w:r w:rsidR="00015134" w:rsidRPr="00A745E5">
        <w:t xml:space="preserve">, dass nach Abstimmung mit ihnen über die Veranstaltungen im Anschluss in Wort und Bild berichtet werden </w:t>
      </w:r>
      <w:r w:rsidR="00FD501C" w:rsidRPr="00A745E5">
        <w:t>darf</w:t>
      </w:r>
      <w:r w:rsidR="004F3086" w:rsidRPr="00A745E5">
        <w:t xml:space="preserve">. So </w:t>
      </w:r>
      <w:r w:rsidR="00FD501C" w:rsidRPr="00A745E5">
        <w:t xml:space="preserve">kann </w:t>
      </w:r>
      <w:r w:rsidR="00015134" w:rsidRPr="00A745E5">
        <w:t xml:space="preserve">das Format </w:t>
      </w:r>
      <w:r w:rsidR="00FD501C" w:rsidRPr="00A745E5">
        <w:t xml:space="preserve">über interne oder externe Öffentlichkeitsarbeit </w:t>
      </w:r>
      <w:r w:rsidR="00DA25CA" w:rsidRPr="00A745E5">
        <w:t xml:space="preserve">auch eine gewisse </w:t>
      </w:r>
      <w:r w:rsidR="00015134" w:rsidRPr="00A745E5">
        <w:t>Breitenwirkung erzielen (</w:t>
      </w:r>
      <w:r w:rsidR="00AA5A3E" w:rsidRPr="00A745E5">
        <w:t xml:space="preserve">z.B. </w:t>
      </w:r>
      <w:r w:rsidR="00015134" w:rsidRPr="00A745E5">
        <w:t>Bericht im Intranet</w:t>
      </w:r>
      <w:r w:rsidR="00AA5A3E" w:rsidRPr="00A745E5">
        <w:t xml:space="preserve">, </w:t>
      </w:r>
      <w:r w:rsidR="007664CB" w:rsidRPr="00A745E5">
        <w:t xml:space="preserve">ggf. auch </w:t>
      </w:r>
      <w:r w:rsidR="00015134" w:rsidRPr="00A745E5">
        <w:t xml:space="preserve">Testimonial-Kampagnen für gesellschaftliches Engagement). </w:t>
      </w:r>
      <w:r w:rsidR="00FD501C" w:rsidRPr="00A745E5">
        <w:t>Besonders g</w:t>
      </w:r>
      <w:r w:rsidR="00015134" w:rsidRPr="00A745E5">
        <w:t xml:space="preserve">ute Beispiele </w:t>
      </w:r>
      <w:r w:rsidR="003019A3" w:rsidRPr="00A745E5">
        <w:t xml:space="preserve">lassen sich </w:t>
      </w:r>
      <w:r w:rsidR="00015134" w:rsidRPr="00A745E5">
        <w:t>auch über das Unternehmen hinaus vermarkten</w:t>
      </w:r>
      <w:r w:rsidR="00AE6B4F" w:rsidRPr="00A745E5">
        <w:t xml:space="preserve">, </w:t>
      </w:r>
      <w:r w:rsidR="00015134" w:rsidRPr="00A745E5">
        <w:t xml:space="preserve">etwa über </w:t>
      </w:r>
      <w:r w:rsidR="00551DE0" w:rsidRPr="00A745E5">
        <w:t xml:space="preserve">die Website von </w:t>
      </w:r>
      <w:proofErr w:type="spellStart"/>
      <w:r w:rsidR="00551DE0" w:rsidRPr="00A745E5">
        <w:t>Democoffee</w:t>
      </w:r>
      <w:proofErr w:type="spellEnd"/>
      <w:r w:rsidR="00551DE0" w:rsidRPr="00A745E5">
        <w:t xml:space="preserve"> und </w:t>
      </w:r>
      <w:r w:rsidR="00015134" w:rsidRPr="00A745E5">
        <w:t>die Sozialpartner-Initiative zur Demokratiestärkung</w:t>
      </w:r>
      <w:r w:rsidR="00862590" w:rsidRPr="00A745E5">
        <w:t xml:space="preserve"> im privaten Bankgewerbe</w:t>
      </w:r>
      <w:r w:rsidR="00015134" w:rsidRPr="00A745E5">
        <w:t xml:space="preserve"> mit dem </w:t>
      </w:r>
      <w:r w:rsidR="00862590" w:rsidRPr="00A745E5">
        <w:t xml:space="preserve">Business Council </w:t>
      </w:r>
      <w:proofErr w:type="spellStart"/>
      <w:r w:rsidR="00862590" w:rsidRPr="00A745E5">
        <w:t>for</w:t>
      </w:r>
      <w:proofErr w:type="spellEnd"/>
      <w:r w:rsidR="00862590" w:rsidRPr="00A745E5">
        <w:t xml:space="preserve"> Democracy</w:t>
      </w:r>
      <w:r w:rsidR="00AE6B4F" w:rsidRPr="00A745E5">
        <w:t xml:space="preserve"> (BC4D)</w:t>
      </w:r>
      <w:r w:rsidR="00015134" w:rsidRPr="00A745E5">
        <w:t>, s.u.</w:t>
      </w:r>
      <w:r w:rsidR="00A35ABF" w:rsidRPr="00A745E5">
        <w:t xml:space="preserve"> – natürlich nur, wenn die </w:t>
      </w:r>
      <w:r w:rsidR="00A745E5" w:rsidRPr="00A745E5">
        <w:t>Coffee Heroes dem zustimmen.</w:t>
      </w:r>
    </w:p>
    <w:p w14:paraId="2854A42E" w14:textId="5482D8C3" w:rsidR="007A114B" w:rsidRDefault="007A114B" w:rsidP="007A114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2B31BB" wp14:editId="2F3CDAB4">
                <wp:simplePos x="0" y="0"/>
                <wp:positionH relativeFrom="margin">
                  <wp:posOffset>-635</wp:posOffset>
                </wp:positionH>
                <wp:positionV relativeFrom="paragraph">
                  <wp:posOffset>30176</wp:posOffset>
                </wp:positionV>
                <wp:extent cx="200025" cy="142875"/>
                <wp:effectExtent l="0" t="0" r="9525" b="66675"/>
                <wp:wrapSquare wrapText="bothSides"/>
                <wp:docPr id="721020363" name="Sprechblas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wedgeEllipseCallout">
                          <a:avLst>
                            <a:gd name="adj1" fmla="val -32738"/>
                            <a:gd name="adj2" fmla="val 83783"/>
                          </a:avLst>
                        </a:prstGeom>
                        <a:solidFill>
                          <a:srgbClr val="5564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E58A2A" w14:textId="77777777" w:rsidR="007A114B" w:rsidRDefault="007A114B" w:rsidP="007A11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B31BB" id="_x0000_s1032" type="#_x0000_t63" style="position:absolute;margin-left:-.05pt;margin-top:2.4pt;width:15.75pt;height:11.2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" adj="3729,28897" fillcolor="#5564ae" stroked="f" strokeweight="1.5pt">
                <v:textbox>
                  <w:txbxContent>
                    <w:p w14:paraId="1DE58A2A" w14:textId="77777777" w:rsidR="007A114B" w:rsidRDefault="007A114B" w:rsidP="007A114B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21B24">
        <w:rPr>
          <w:b/>
          <w:color w:val="000000" w:themeColor="text1"/>
        </w:rPr>
        <w:t xml:space="preserve">Wie </w:t>
      </w:r>
      <w:r w:rsidR="00EA6C8F">
        <w:rPr>
          <w:b/>
          <w:color w:val="000000" w:themeColor="text1"/>
        </w:rPr>
        <w:t xml:space="preserve">organisiere ich </w:t>
      </w:r>
      <w:proofErr w:type="spellStart"/>
      <w:r w:rsidRPr="006F15AF">
        <w:rPr>
          <w:b/>
          <w:color w:val="5564AE"/>
        </w:rPr>
        <w:t>Demo</w:t>
      </w:r>
      <w:r w:rsidRPr="006F15AF">
        <w:rPr>
          <w:b/>
          <w:color w:val="F68B29"/>
        </w:rPr>
        <w:t>coffee</w:t>
      </w:r>
      <w:proofErr w:type="spellEnd"/>
      <w:r w:rsidRPr="00B110B8">
        <w:rPr>
          <w:b/>
          <w:bCs/>
          <w:color w:val="000000" w:themeColor="text1"/>
        </w:rPr>
        <w:t>?</w:t>
      </w:r>
    </w:p>
    <w:p w14:paraId="45997E85" w14:textId="4531D6D0" w:rsidR="00294B29" w:rsidRDefault="002B6020" w:rsidP="000B565B">
      <w:pPr>
        <w:rPr>
          <w:spacing w:val="-2"/>
        </w:rPr>
      </w:pPr>
      <w:r>
        <w:rPr>
          <w:spacing w:val="-2"/>
        </w:rPr>
        <w:t>Darüber informiert ausführlich das</w:t>
      </w:r>
      <w:r w:rsidR="006A462E">
        <w:sym w:font="Webdings" w:char="F034"/>
      </w:r>
      <w:r>
        <w:rPr>
          <w:spacing w:val="-2"/>
        </w:rPr>
        <w:t xml:space="preserve"> </w:t>
      </w:r>
      <w:r w:rsidRPr="002B6020">
        <w:rPr>
          <w:i/>
          <w:spacing w:val="-2"/>
        </w:rPr>
        <w:t>Dokument 2</w:t>
      </w:r>
      <w:r>
        <w:rPr>
          <w:spacing w:val="-2"/>
        </w:rPr>
        <w:t xml:space="preserve"> dieses Starter-Kits.</w:t>
      </w:r>
    </w:p>
    <w:p w14:paraId="56AD108F" w14:textId="77777777" w:rsidR="007E6CFF" w:rsidRPr="00DA37D8" w:rsidRDefault="007E6CFF" w:rsidP="00EA2B7C">
      <w:pPr>
        <w:spacing w:after="0" w:line="240" w:lineRule="auto"/>
        <w:rPr>
          <w:spacing w:val="-2"/>
        </w:rPr>
      </w:pPr>
    </w:p>
    <w:p w14:paraId="1890A15A" w14:textId="239349D4" w:rsidR="005D54D4" w:rsidRDefault="005D54D4" w:rsidP="005D54D4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8AB87B" wp14:editId="07D44F22">
                <wp:simplePos x="0" y="0"/>
                <wp:positionH relativeFrom="margin">
                  <wp:posOffset>-635</wp:posOffset>
                </wp:positionH>
                <wp:positionV relativeFrom="paragraph">
                  <wp:posOffset>30176</wp:posOffset>
                </wp:positionV>
                <wp:extent cx="200025" cy="142875"/>
                <wp:effectExtent l="0" t="0" r="9525" b="66675"/>
                <wp:wrapSquare wrapText="bothSides"/>
                <wp:docPr id="1683808120" name="Sprechblas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wedgeEllipseCallout">
                          <a:avLst>
                            <a:gd name="adj1" fmla="val -32738"/>
                            <a:gd name="adj2" fmla="val 83783"/>
                          </a:avLst>
                        </a:prstGeom>
                        <a:solidFill>
                          <a:srgbClr val="5564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BA6EA6" w14:textId="77777777" w:rsidR="005D54D4" w:rsidRDefault="005D54D4" w:rsidP="005D54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AB87B" id="_x0000_s1033" type="#_x0000_t63" style="position:absolute;margin-left:-.05pt;margin-top:2.4pt;width:15.75pt;height:11.2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" adj="3729,28897" fillcolor="#5564ae" stroked="f" strokeweight="1.5pt">
                <v:textbox>
                  <w:txbxContent>
                    <w:p w14:paraId="71BA6EA6" w14:textId="77777777" w:rsidR="005D54D4" w:rsidRDefault="005D54D4" w:rsidP="005D54D4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color w:val="000000" w:themeColor="text1"/>
        </w:rPr>
        <w:t xml:space="preserve">Wer steht hinter </w:t>
      </w:r>
      <w:proofErr w:type="spellStart"/>
      <w:r w:rsidRPr="006F15AF">
        <w:rPr>
          <w:b/>
          <w:color w:val="5564AE"/>
        </w:rPr>
        <w:t>Demo</w:t>
      </w:r>
      <w:r w:rsidRPr="006F15AF">
        <w:rPr>
          <w:b/>
          <w:color w:val="F68B29"/>
        </w:rPr>
        <w:t>coffee</w:t>
      </w:r>
      <w:proofErr w:type="spellEnd"/>
      <w:r w:rsidRPr="00B110B8">
        <w:rPr>
          <w:b/>
          <w:bCs/>
          <w:color w:val="000000" w:themeColor="text1"/>
        </w:rPr>
        <w:t>?</w:t>
      </w:r>
    </w:p>
    <w:p w14:paraId="2F6A550D" w14:textId="648D36EC" w:rsidR="00A555F1" w:rsidRPr="009F37A0" w:rsidRDefault="00F55261" w:rsidP="00DD7FFA">
      <w:pPr>
        <w:rPr>
          <w:spacing w:val="-4"/>
        </w:rPr>
      </w:pPr>
      <w:r w:rsidRPr="009F37A0">
        <w:rPr>
          <w:spacing w:val="-4"/>
        </w:rPr>
        <w:t xml:space="preserve">Den Anstoß zu </w:t>
      </w:r>
      <w:proofErr w:type="spellStart"/>
      <w:r w:rsidR="00F36097" w:rsidRPr="009F37A0">
        <w:rPr>
          <w:spacing w:val="-4"/>
        </w:rPr>
        <w:t>Democoffee</w:t>
      </w:r>
      <w:proofErr w:type="spellEnd"/>
      <w:r w:rsidR="00F36097" w:rsidRPr="009F37A0">
        <w:rPr>
          <w:spacing w:val="-4"/>
        </w:rPr>
        <w:t xml:space="preserve"> </w:t>
      </w:r>
      <w:r w:rsidRPr="009F37A0">
        <w:rPr>
          <w:spacing w:val="-4"/>
        </w:rPr>
        <w:t xml:space="preserve">hat die </w:t>
      </w:r>
      <w:r w:rsidR="00BB7A36" w:rsidRPr="009F37A0">
        <w:rPr>
          <w:spacing w:val="-4"/>
        </w:rPr>
        <w:t xml:space="preserve">2023 gestartete </w:t>
      </w:r>
      <w:r w:rsidR="00E64C17" w:rsidRPr="009F37A0">
        <w:rPr>
          <w:spacing w:val="-4"/>
        </w:rPr>
        <w:t>Sozialpartner-Initiative zur Demokratiestärkung im privaten Bankgewerbe</w:t>
      </w:r>
      <w:r w:rsidRPr="009F37A0">
        <w:rPr>
          <w:spacing w:val="-4"/>
        </w:rPr>
        <w:t xml:space="preserve"> gegeben</w:t>
      </w:r>
      <w:r w:rsidR="00247063" w:rsidRPr="009F37A0">
        <w:rPr>
          <w:spacing w:val="-4"/>
        </w:rPr>
        <w:t xml:space="preserve">. Darin kooperieren der </w:t>
      </w:r>
      <w:hyperlink r:id="rId10" w:history="1">
        <w:r w:rsidR="00247063" w:rsidRPr="009F37A0">
          <w:rPr>
            <w:rStyle w:val="Hyperlink"/>
            <w:b/>
            <w:color w:val="000000" w:themeColor="text1"/>
            <w:spacing w:val="-4"/>
          </w:rPr>
          <w:t>Arbeitgeberverband des privaten Bankgewerbes</w:t>
        </w:r>
        <w:r w:rsidR="00C52691" w:rsidRPr="009F37A0">
          <w:rPr>
            <w:rStyle w:val="Hyperlink"/>
            <w:b/>
            <w:color w:val="000000" w:themeColor="text1"/>
            <w:spacing w:val="-4"/>
          </w:rPr>
          <w:t xml:space="preserve"> (AGV Banken)</w:t>
        </w:r>
      </w:hyperlink>
      <w:r w:rsidR="00247063" w:rsidRPr="009F37A0">
        <w:rPr>
          <w:spacing w:val="-4"/>
        </w:rPr>
        <w:t xml:space="preserve"> und </w:t>
      </w:r>
      <w:r w:rsidR="001001DC" w:rsidRPr="009F37A0">
        <w:rPr>
          <w:spacing w:val="-4"/>
        </w:rPr>
        <w:t>d</w:t>
      </w:r>
      <w:r w:rsidR="00A01BD0" w:rsidRPr="009F37A0">
        <w:rPr>
          <w:spacing w:val="-4"/>
        </w:rPr>
        <w:t>ie</w:t>
      </w:r>
      <w:r w:rsidR="001001DC" w:rsidRPr="009F37A0">
        <w:rPr>
          <w:spacing w:val="-4"/>
        </w:rPr>
        <w:t xml:space="preserve"> </w:t>
      </w:r>
      <w:hyperlink r:id="rId11" w:history="1">
        <w:r w:rsidR="001001DC" w:rsidRPr="009F37A0">
          <w:rPr>
            <w:rStyle w:val="Hyperlink"/>
            <w:b/>
            <w:bCs/>
            <w:color w:val="000000" w:themeColor="text1"/>
            <w:spacing w:val="-4"/>
          </w:rPr>
          <w:t>Fach</w:t>
        </w:r>
        <w:r w:rsidR="00A01BD0" w:rsidRPr="009F37A0">
          <w:rPr>
            <w:rStyle w:val="Hyperlink"/>
            <w:b/>
            <w:bCs/>
            <w:color w:val="000000" w:themeColor="text1"/>
            <w:spacing w:val="-4"/>
          </w:rPr>
          <w:t>gruppe Banken</w:t>
        </w:r>
        <w:r w:rsidR="001001DC" w:rsidRPr="009F37A0">
          <w:rPr>
            <w:rStyle w:val="Hyperlink"/>
            <w:b/>
            <w:bCs/>
            <w:color w:val="000000" w:themeColor="text1"/>
            <w:spacing w:val="-4"/>
          </w:rPr>
          <w:t xml:space="preserve"> der </w:t>
        </w:r>
        <w:r w:rsidR="00475198" w:rsidRPr="009F37A0">
          <w:rPr>
            <w:rStyle w:val="Hyperlink"/>
            <w:b/>
            <w:bCs/>
            <w:color w:val="000000" w:themeColor="text1"/>
            <w:spacing w:val="-4"/>
          </w:rPr>
          <w:t>Vereinten Dienstleistungsgewerkschaft (ver.di)</w:t>
        </w:r>
      </w:hyperlink>
      <w:r w:rsidR="001001DC" w:rsidRPr="009F37A0">
        <w:rPr>
          <w:spacing w:val="-4"/>
        </w:rPr>
        <w:t xml:space="preserve"> </w:t>
      </w:r>
      <w:r w:rsidR="00E64C17" w:rsidRPr="009F37A0">
        <w:rPr>
          <w:spacing w:val="-4"/>
        </w:rPr>
        <w:t xml:space="preserve">mit dem </w:t>
      </w:r>
      <w:hyperlink r:id="rId12" w:history="1">
        <w:r w:rsidR="00E64C17" w:rsidRPr="009F37A0">
          <w:rPr>
            <w:rStyle w:val="Hyperlink"/>
            <w:b/>
            <w:bCs/>
            <w:color w:val="000000" w:themeColor="text1"/>
            <w:spacing w:val="-4"/>
          </w:rPr>
          <w:t xml:space="preserve">Business Council </w:t>
        </w:r>
        <w:proofErr w:type="spellStart"/>
        <w:r w:rsidR="00E64C17" w:rsidRPr="009F37A0">
          <w:rPr>
            <w:rStyle w:val="Hyperlink"/>
            <w:b/>
            <w:bCs/>
            <w:color w:val="000000" w:themeColor="text1"/>
            <w:spacing w:val="-4"/>
          </w:rPr>
          <w:t>for</w:t>
        </w:r>
        <w:proofErr w:type="spellEnd"/>
        <w:r w:rsidR="00E64C17" w:rsidRPr="009F37A0">
          <w:rPr>
            <w:rStyle w:val="Hyperlink"/>
            <w:b/>
            <w:bCs/>
            <w:color w:val="000000" w:themeColor="text1"/>
            <w:spacing w:val="-4"/>
          </w:rPr>
          <w:t xml:space="preserve"> Democracy</w:t>
        </w:r>
        <w:r w:rsidR="00A36AF3" w:rsidRPr="009F37A0">
          <w:rPr>
            <w:rStyle w:val="Hyperlink"/>
            <w:b/>
            <w:bCs/>
            <w:color w:val="000000" w:themeColor="text1"/>
            <w:spacing w:val="-4"/>
          </w:rPr>
          <w:t xml:space="preserve"> (BC4D)</w:t>
        </w:r>
      </w:hyperlink>
      <w:r w:rsidR="00A36AF3" w:rsidRPr="009F37A0">
        <w:rPr>
          <w:spacing w:val="-4"/>
        </w:rPr>
        <w:t xml:space="preserve">, </w:t>
      </w:r>
      <w:r w:rsidR="001E2689" w:rsidRPr="009F37A0">
        <w:rPr>
          <w:spacing w:val="-4"/>
        </w:rPr>
        <w:t xml:space="preserve">der von drei Projektpartnern getragen wird: dem </w:t>
      </w:r>
      <w:hyperlink r:id="rId13" w:history="1">
        <w:r w:rsidR="001E2689" w:rsidRPr="009F37A0">
          <w:rPr>
            <w:rStyle w:val="Hyperlink"/>
            <w:spacing w:val="-4"/>
          </w:rPr>
          <w:t xml:space="preserve">Institute </w:t>
        </w:r>
        <w:proofErr w:type="spellStart"/>
        <w:r w:rsidR="001E2689" w:rsidRPr="009F37A0">
          <w:rPr>
            <w:rStyle w:val="Hyperlink"/>
            <w:spacing w:val="-4"/>
          </w:rPr>
          <w:t>for</w:t>
        </w:r>
        <w:proofErr w:type="spellEnd"/>
        <w:r w:rsidR="001E2689" w:rsidRPr="009F37A0">
          <w:rPr>
            <w:rStyle w:val="Hyperlink"/>
            <w:spacing w:val="-4"/>
          </w:rPr>
          <w:t xml:space="preserve"> Strategic </w:t>
        </w:r>
        <w:proofErr w:type="spellStart"/>
        <w:r w:rsidR="001E2689" w:rsidRPr="009F37A0">
          <w:rPr>
            <w:rStyle w:val="Hyperlink"/>
            <w:spacing w:val="-4"/>
          </w:rPr>
          <w:t>Dialogue</w:t>
        </w:r>
        <w:proofErr w:type="spellEnd"/>
        <w:r w:rsidR="001E2689" w:rsidRPr="009F37A0">
          <w:rPr>
            <w:rStyle w:val="Hyperlink"/>
            <w:spacing w:val="-4"/>
          </w:rPr>
          <w:t xml:space="preserve"> (ISD)</w:t>
        </w:r>
      </w:hyperlink>
      <w:r w:rsidR="001E2689" w:rsidRPr="009F37A0">
        <w:rPr>
          <w:spacing w:val="-4"/>
        </w:rPr>
        <w:t xml:space="preserve">, der </w:t>
      </w:r>
      <w:hyperlink r:id="rId14" w:history="1">
        <w:r w:rsidR="001E2689" w:rsidRPr="009F37A0">
          <w:rPr>
            <w:rStyle w:val="Hyperlink"/>
            <w:spacing w:val="-4"/>
          </w:rPr>
          <w:t>Gemeinnützigen Hertie-Stiftung</w:t>
        </w:r>
      </w:hyperlink>
      <w:r w:rsidR="001E2689" w:rsidRPr="009F37A0">
        <w:rPr>
          <w:spacing w:val="-4"/>
        </w:rPr>
        <w:t xml:space="preserve"> und der </w:t>
      </w:r>
      <w:hyperlink r:id="rId15" w:history="1">
        <w:r w:rsidR="001E2689" w:rsidRPr="009F37A0">
          <w:rPr>
            <w:rStyle w:val="Hyperlink"/>
            <w:spacing w:val="-4"/>
          </w:rPr>
          <w:t>Robert Bosch Stiftung</w:t>
        </w:r>
      </w:hyperlink>
      <w:r w:rsidR="001E2689" w:rsidRPr="009F37A0">
        <w:rPr>
          <w:spacing w:val="-4"/>
        </w:rPr>
        <w:t>.</w:t>
      </w:r>
      <w:r w:rsidR="00013D72" w:rsidRPr="009F37A0">
        <w:rPr>
          <w:spacing w:val="-4"/>
        </w:rPr>
        <w:t xml:space="preserve"> Ziel ist es, </w:t>
      </w:r>
      <w:r w:rsidR="006C4D70" w:rsidRPr="009F37A0">
        <w:rPr>
          <w:spacing w:val="-4"/>
        </w:rPr>
        <w:t xml:space="preserve">die offene und freiheitliche Demokratie </w:t>
      </w:r>
      <w:r w:rsidR="00DD7FFA" w:rsidRPr="009F37A0">
        <w:rPr>
          <w:spacing w:val="-4"/>
        </w:rPr>
        <w:t xml:space="preserve">in Deutschland </w:t>
      </w:r>
      <w:r w:rsidR="006C4D70" w:rsidRPr="009F37A0">
        <w:rPr>
          <w:spacing w:val="-4"/>
        </w:rPr>
        <w:t xml:space="preserve">zu </w:t>
      </w:r>
      <w:r w:rsidR="00DD7FFA" w:rsidRPr="009F37A0">
        <w:rPr>
          <w:spacing w:val="-4"/>
        </w:rPr>
        <w:t xml:space="preserve">stärken, etwa über Schulungen zum </w:t>
      </w:r>
      <w:r w:rsidR="0043036A" w:rsidRPr="009F37A0">
        <w:rPr>
          <w:spacing w:val="-4"/>
        </w:rPr>
        <w:t>Umgang mit Hassrede, Desinformation und Verschwörungserzählungen</w:t>
      </w:r>
      <w:r w:rsidR="001F4045" w:rsidRPr="009F37A0">
        <w:rPr>
          <w:spacing w:val="-4"/>
        </w:rPr>
        <w:t xml:space="preserve">, über </w:t>
      </w:r>
      <w:r w:rsidR="00836C59" w:rsidRPr="009F37A0">
        <w:rPr>
          <w:spacing w:val="-4"/>
        </w:rPr>
        <w:t>Netzwerkarbeit</w:t>
      </w:r>
      <w:r w:rsidR="00DD7FFA" w:rsidRPr="009F37A0">
        <w:rPr>
          <w:spacing w:val="-4"/>
        </w:rPr>
        <w:t xml:space="preserve"> oder </w:t>
      </w:r>
      <w:r w:rsidR="00D64A65" w:rsidRPr="009F37A0">
        <w:rPr>
          <w:spacing w:val="-4"/>
        </w:rPr>
        <w:t xml:space="preserve">Gesprächsformate wie </w:t>
      </w:r>
      <w:proofErr w:type="spellStart"/>
      <w:r w:rsidR="00D64A65" w:rsidRPr="009F37A0">
        <w:rPr>
          <w:spacing w:val="-4"/>
        </w:rPr>
        <w:t>Democoffee</w:t>
      </w:r>
      <w:proofErr w:type="spellEnd"/>
      <w:r w:rsidR="00D64A65" w:rsidRPr="009F37A0">
        <w:rPr>
          <w:spacing w:val="-4"/>
        </w:rPr>
        <w:t>.</w:t>
      </w:r>
    </w:p>
    <w:p w14:paraId="0D8245E3" w14:textId="77777777" w:rsidR="009F37A0" w:rsidRDefault="009F37A0" w:rsidP="009F37A0">
      <w:pPr>
        <w:spacing w:after="0" w:line="240" w:lineRule="auto"/>
      </w:pPr>
    </w:p>
    <w:p w14:paraId="59BFDE85" w14:textId="77777777" w:rsidR="009F37A0" w:rsidRDefault="009F37A0" w:rsidP="009F37A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C95F9C" wp14:editId="0C65AAB5">
                <wp:simplePos x="0" y="0"/>
                <wp:positionH relativeFrom="margin">
                  <wp:posOffset>-635</wp:posOffset>
                </wp:positionH>
                <wp:positionV relativeFrom="paragraph">
                  <wp:posOffset>30176</wp:posOffset>
                </wp:positionV>
                <wp:extent cx="200025" cy="142875"/>
                <wp:effectExtent l="0" t="0" r="9525" b="66675"/>
                <wp:wrapSquare wrapText="bothSides"/>
                <wp:docPr id="330044804" name="Sprechblas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wedgeEllipseCallout">
                          <a:avLst>
                            <a:gd name="adj1" fmla="val -32738"/>
                            <a:gd name="adj2" fmla="val 83783"/>
                          </a:avLst>
                        </a:prstGeom>
                        <a:solidFill>
                          <a:srgbClr val="5564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B8821" w14:textId="77777777" w:rsidR="009F37A0" w:rsidRDefault="009F37A0" w:rsidP="009F37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95F9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_x0000_s1034" type="#_x0000_t63" style="position:absolute;margin-left:-.05pt;margin-top:2.4pt;width:15.75pt;height:11.2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" adj="3729,28897" fillcolor="#5564ae" stroked="f" strokeweight="1.5pt">
                <v:textbox>
                  <w:txbxContent>
                    <w:p w14:paraId="775B8821" w14:textId="77777777" w:rsidR="009F37A0" w:rsidRDefault="009F37A0" w:rsidP="009F37A0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color w:val="000000" w:themeColor="text1"/>
        </w:rPr>
        <w:t xml:space="preserve">Wie entwickelt sich </w:t>
      </w:r>
      <w:proofErr w:type="spellStart"/>
      <w:r w:rsidRPr="006F15AF">
        <w:rPr>
          <w:b/>
          <w:color w:val="5564AE"/>
        </w:rPr>
        <w:t>Demo</w:t>
      </w:r>
      <w:r w:rsidRPr="006F15AF">
        <w:rPr>
          <w:b/>
          <w:color w:val="F68B29"/>
        </w:rPr>
        <w:t>coffee</w:t>
      </w:r>
      <w:proofErr w:type="spellEnd"/>
      <w:r>
        <w:rPr>
          <w:b/>
          <w:bCs/>
          <w:color w:val="000000" w:themeColor="text1"/>
        </w:rPr>
        <w:t xml:space="preserve"> weiter?</w:t>
      </w:r>
    </w:p>
    <w:p w14:paraId="30C871FA" w14:textId="77777777" w:rsidR="009F37A0" w:rsidRDefault="009F37A0" w:rsidP="009F37A0">
      <w:proofErr w:type="spellStart"/>
      <w:r>
        <w:t>Democoffee</w:t>
      </w:r>
      <w:proofErr w:type="spellEnd"/>
      <w:r>
        <w:t xml:space="preserve"> ist offen für Weiterentwicklungen, die sich aus den Erfahrungen mit dem Format ergeben. Das kann die Materialien dieses Starter-Kits, die Gestaltung der Sessions oder zusätzliche Module betreffen. Kommen Sie mit Ihren Ideen und Anregungen gerne auf uns zu.</w:t>
      </w:r>
    </w:p>
    <w:p w14:paraId="0424158E" w14:textId="77777777" w:rsidR="009F37A0" w:rsidRDefault="009F37A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02843" w14:paraId="767F1BCD" w14:textId="77777777" w:rsidTr="00202843">
        <w:tc>
          <w:tcPr>
            <w:tcW w:w="9629" w:type="dxa"/>
          </w:tcPr>
          <w:p w14:paraId="626F16F5" w14:textId="77777777" w:rsidR="00202843" w:rsidRDefault="00202843" w:rsidP="00202843">
            <w:pPr>
              <w:spacing w:before="120" w:after="160" w:line="278" w:lineRule="auto"/>
            </w:pPr>
            <w:r>
              <w:t>Ergänzende Informationen, die Unternehmen/Organisationen optional nutzen können:</w:t>
            </w:r>
          </w:p>
          <w:p w14:paraId="5AD09F07" w14:textId="77777777" w:rsidR="00202843" w:rsidRDefault="00202843" w:rsidP="00202843">
            <w:pPr>
              <w:pStyle w:val="Listenabsatz"/>
              <w:numPr>
                <w:ilvl w:val="0"/>
                <w:numId w:val="2"/>
              </w:numPr>
              <w:spacing w:after="160" w:line="278" w:lineRule="auto"/>
              <w:ind w:left="284" w:hanging="284"/>
            </w:pPr>
            <w:r>
              <w:rPr>
                <w:b/>
              </w:rPr>
              <w:t>Dokument 2</w:t>
            </w:r>
            <w:r w:rsidRPr="002B2536">
              <w:rPr>
                <w:b/>
              </w:rPr>
              <w:t>:</w:t>
            </w:r>
            <w:r>
              <w:rPr>
                <w:b/>
              </w:rPr>
              <w:tab/>
            </w:r>
            <w:r>
              <w:t>Muster-Projektplanung und -ablauf</w:t>
            </w:r>
          </w:p>
          <w:p w14:paraId="1071AA36" w14:textId="77777777" w:rsidR="00202843" w:rsidRDefault="00202843" w:rsidP="00202843">
            <w:pPr>
              <w:pStyle w:val="Listenabsatz"/>
              <w:numPr>
                <w:ilvl w:val="0"/>
                <w:numId w:val="2"/>
              </w:numPr>
              <w:spacing w:after="160" w:line="278" w:lineRule="auto"/>
              <w:ind w:left="284" w:hanging="284"/>
            </w:pPr>
            <w:r>
              <w:rPr>
                <w:b/>
              </w:rPr>
              <w:t>Dokument 3</w:t>
            </w:r>
            <w:r w:rsidRPr="002B2536">
              <w:rPr>
                <w:b/>
              </w:rPr>
              <w:t>:</w:t>
            </w:r>
            <w:r w:rsidRPr="002B2536">
              <w:t xml:space="preserve"> </w:t>
            </w:r>
            <w:r>
              <w:tab/>
              <w:t xml:space="preserve">Mustertexte für Aufruf im Unternehmen und </w:t>
            </w:r>
          </w:p>
          <w:p w14:paraId="739B84D9" w14:textId="77777777" w:rsidR="00202843" w:rsidRDefault="00202843" w:rsidP="00202843">
            <w:pPr>
              <w:pStyle w:val="Listenabsatz"/>
              <w:spacing w:after="160" w:line="278" w:lineRule="auto"/>
              <w:ind w:left="1440"/>
            </w:pPr>
            <w:r>
              <w:t xml:space="preserve">              Kommunikation Führungskräfte / Betriebsräte</w:t>
            </w:r>
          </w:p>
          <w:p w14:paraId="3044719E" w14:textId="77777777" w:rsidR="00202843" w:rsidRDefault="00202843" w:rsidP="00202843">
            <w:pPr>
              <w:pStyle w:val="Listenabsatz"/>
              <w:numPr>
                <w:ilvl w:val="0"/>
                <w:numId w:val="2"/>
              </w:numPr>
              <w:spacing w:after="160" w:line="278" w:lineRule="auto"/>
              <w:ind w:left="284" w:hanging="284"/>
            </w:pPr>
            <w:r>
              <w:rPr>
                <w:b/>
              </w:rPr>
              <w:t>Dokument 4</w:t>
            </w:r>
            <w:r w:rsidRPr="00D64A65">
              <w:rPr>
                <w:b/>
              </w:rPr>
              <w:t>:</w:t>
            </w:r>
            <w:r w:rsidRPr="001C58B5">
              <w:t xml:space="preserve"> </w:t>
            </w:r>
            <w:r>
              <w:t xml:space="preserve"> </w:t>
            </w:r>
            <w:r>
              <w:tab/>
              <w:t>Muster-Leitfaden für Coffee Heroes</w:t>
            </w:r>
          </w:p>
          <w:p w14:paraId="4CC78CBF" w14:textId="77777777" w:rsidR="00202843" w:rsidRDefault="00202843" w:rsidP="00202843">
            <w:pPr>
              <w:pStyle w:val="Listenabsatz"/>
              <w:numPr>
                <w:ilvl w:val="0"/>
                <w:numId w:val="2"/>
              </w:numPr>
              <w:spacing w:after="160" w:line="278" w:lineRule="auto"/>
              <w:ind w:left="284" w:hanging="284"/>
            </w:pPr>
            <w:r>
              <w:rPr>
                <w:b/>
              </w:rPr>
              <w:t>Dokument 5</w:t>
            </w:r>
            <w:r w:rsidRPr="00D64A65">
              <w:rPr>
                <w:b/>
              </w:rPr>
              <w:t>:</w:t>
            </w:r>
            <w:r w:rsidRPr="001C58B5">
              <w:t xml:space="preserve"> </w:t>
            </w:r>
            <w:r>
              <w:tab/>
              <w:t>Muster-Fragebogen für Coffee Heroes</w:t>
            </w:r>
          </w:p>
          <w:p w14:paraId="1E6F46C4" w14:textId="77777777" w:rsidR="00202843" w:rsidRDefault="00202843" w:rsidP="00202843">
            <w:pPr>
              <w:pStyle w:val="Listenabsatz"/>
              <w:numPr>
                <w:ilvl w:val="0"/>
                <w:numId w:val="2"/>
              </w:numPr>
              <w:spacing w:after="160" w:line="278" w:lineRule="auto"/>
              <w:ind w:left="284" w:hanging="284"/>
            </w:pPr>
            <w:r>
              <w:rPr>
                <w:b/>
              </w:rPr>
              <w:t>Dokument 6</w:t>
            </w:r>
            <w:r w:rsidRPr="00D64A65">
              <w:rPr>
                <w:b/>
              </w:rPr>
              <w:t>:</w:t>
            </w:r>
            <w:r w:rsidRPr="001C58B5">
              <w:t xml:space="preserve"> </w:t>
            </w:r>
            <w:r>
              <w:tab/>
              <w:t>Vorschlag Inhalts- und Verhaltenskodex</w:t>
            </w:r>
          </w:p>
          <w:p w14:paraId="2B2CF350" w14:textId="2DFA9CB4" w:rsidR="00202843" w:rsidRDefault="00202843" w:rsidP="00202843">
            <w:pPr>
              <w:spacing w:after="160" w:line="278" w:lineRule="auto"/>
            </w:pPr>
            <w:r>
              <w:t xml:space="preserve">Darüber hinaus stehen Muster für die Einladung/Ankündigung und Vermarktung von </w:t>
            </w:r>
            <w:proofErr w:type="spellStart"/>
            <w:r>
              <w:t>Democoffee</w:t>
            </w:r>
            <w:proofErr w:type="spellEnd"/>
            <w:r>
              <w:t xml:space="preserve">-Sessions bereit (Plakate/Fotos/Kacheln für den Einsatz im Intranet, auf </w:t>
            </w:r>
            <w:proofErr w:type="spellStart"/>
            <w:r>
              <w:t>Social</w:t>
            </w:r>
            <w:proofErr w:type="spellEnd"/>
            <w:r>
              <w:t xml:space="preserve"> Media etc.). Hier geht’s zum </w:t>
            </w:r>
            <w:hyperlink r:id="rId16" w:history="1">
              <w:r w:rsidRPr="002576EA">
                <w:rPr>
                  <w:rStyle w:val="Hyperlink"/>
                  <w:b/>
                </w:rPr>
                <w:t>Download</w:t>
              </w:r>
            </w:hyperlink>
            <w:r>
              <w:t>.</w:t>
            </w:r>
          </w:p>
        </w:tc>
      </w:tr>
    </w:tbl>
    <w:p w14:paraId="06345142" w14:textId="77777777" w:rsidR="00DD4517" w:rsidRDefault="00DD4517" w:rsidP="00EA2B7C">
      <w:pPr>
        <w:spacing w:after="0" w:line="240" w:lineRule="auto"/>
      </w:pPr>
    </w:p>
    <w:p w14:paraId="033DFCA8" w14:textId="5FE21567" w:rsidR="00CA7D8B" w:rsidRPr="00870344" w:rsidRDefault="00CA7D8B" w:rsidP="005518C7"/>
    <w:sectPr w:rsidR="00CA7D8B" w:rsidRPr="00870344" w:rsidSect="00845387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2977" w:right="1133" w:bottom="1134" w:left="1134" w:header="708" w:footer="6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7B6D4" w14:textId="77777777" w:rsidR="0081205F" w:rsidRDefault="0081205F" w:rsidP="00D5199B">
      <w:pPr>
        <w:spacing w:after="0" w:line="240" w:lineRule="auto"/>
      </w:pPr>
      <w:r>
        <w:separator/>
      </w:r>
    </w:p>
  </w:endnote>
  <w:endnote w:type="continuationSeparator" w:id="0">
    <w:p w14:paraId="5D5B653B" w14:textId="77777777" w:rsidR="0081205F" w:rsidRDefault="0081205F" w:rsidP="00D5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3306705"/>
      <w:docPartObj>
        <w:docPartGallery w:val="Page Numbers (Bottom of Page)"/>
        <w:docPartUnique/>
      </w:docPartObj>
    </w:sdtPr>
    <w:sdtEndPr/>
    <w:sdtContent>
      <w:p w14:paraId="3F13DCDF" w14:textId="2BEA1A73" w:rsidR="00631B72" w:rsidRDefault="00631B7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4E3A29" w14:textId="77777777" w:rsidR="00631B72" w:rsidRDefault="00631B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94334" w14:textId="77777777" w:rsidR="0081205F" w:rsidRDefault="0081205F" w:rsidP="00D5199B">
      <w:pPr>
        <w:spacing w:after="0" w:line="240" w:lineRule="auto"/>
      </w:pPr>
      <w:r>
        <w:separator/>
      </w:r>
    </w:p>
  </w:footnote>
  <w:footnote w:type="continuationSeparator" w:id="0">
    <w:p w14:paraId="19DFF2C8" w14:textId="77777777" w:rsidR="0081205F" w:rsidRDefault="0081205F" w:rsidP="00D51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840F" w14:textId="00C0BF5D" w:rsidR="00055064" w:rsidRDefault="000550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8EF1" w14:textId="7D7A0E0D" w:rsidR="00D5199B" w:rsidRDefault="005405D7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D9952F" wp14:editId="6134E653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4983" cy="1562100"/>
          <wp:effectExtent l="0" t="0" r="8255" b="0"/>
          <wp:wrapNone/>
          <wp:docPr id="1694199593" name="Grafik 2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842706" name="Grafik 2" descr="Ein Bild, das Text, Schrift, Logo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552" cy="1566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DA5A" w14:textId="3D18F020" w:rsidR="00055064" w:rsidRDefault="0005506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425F9"/>
    <w:multiLevelType w:val="hybridMultilevel"/>
    <w:tmpl w:val="25FEFD26"/>
    <w:lvl w:ilvl="0" w:tplc="2FE0E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68B29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27B6"/>
    <w:multiLevelType w:val="hybridMultilevel"/>
    <w:tmpl w:val="346A37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964790">
    <w:abstractNumId w:val="1"/>
  </w:num>
  <w:num w:numId="2" w16cid:durableId="192140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5DD"/>
    <w:rsid w:val="00010582"/>
    <w:rsid w:val="000137E3"/>
    <w:rsid w:val="00013D72"/>
    <w:rsid w:val="00015134"/>
    <w:rsid w:val="00017BBF"/>
    <w:rsid w:val="00025FD7"/>
    <w:rsid w:val="00055064"/>
    <w:rsid w:val="000565CC"/>
    <w:rsid w:val="000610D7"/>
    <w:rsid w:val="0006144C"/>
    <w:rsid w:val="00076D81"/>
    <w:rsid w:val="000849FA"/>
    <w:rsid w:val="000953F3"/>
    <w:rsid w:val="000A679B"/>
    <w:rsid w:val="000B565B"/>
    <w:rsid w:val="000C4D67"/>
    <w:rsid w:val="000E1EF6"/>
    <w:rsid w:val="000F0CA8"/>
    <w:rsid w:val="001001DC"/>
    <w:rsid w:val="0010620E"/>
    <w:rsid w:val="001171D1"/>
    <w:rsid w:val="00141BE5"/>
    <w:rsid w:val="00146C9D"/>
    <w:rsid w:val="00151D29"/>
    <w:rsid w:val="0016274D"/>
    <w:rsid w:val="00163680"/>
    <w:rsid w:val="001715DD"/>
    <w:rsid w:val="001A30DB"/>
    <w:rsid w:val="001B1370"/>
    <w:rsid w:val="001B2A00"/>
    <w:rsid w:val="001C58B5"/>
    <w:rsid w:val="001C6F68"/>
    <w:rsid w:val="001D7AAF"/>
    <w:rsid w:val="001D7D01"/>
    <w:rsid w:val="001E2689"/>
    <w:rsid w:val="001E6780"/>
    <w:rsid w:val="001E7C33"/>
    <w:rsid w:val="001F16B8"/>
    <w:rsid w:val="001F1E2F"/>
    <w:rsid w:val="001F4045"/>
    <w:rsid w:val="0020011F"/>
    <w:rsid w:val="00200A85"/>
    <w:rsid w:val="00201044"/>
    <w:rsid w:val="00202843"/>
    <w:rsid w:val="00204247"/>
    <w:rsid w:val="00204251"/>
    <w:rsid w:val="00211F4D"/>
    <w:rsid w:val="0022331A"/>
    <w:rsid w:val="00247063"/>
    <w:rsid w:val="0025667A"/>
    <w:rsid w:val="002576EA"/>
    <w:rsid w:val="00262F52"/>
    <w:rsid w:val="0026685E"/>
    <w:rsid w:val="002729D2"/>
    <w:rsid w:val="00275E42"/>
    <w:rsid w:val="00293E62"/>
    <w:rsid w:val="00294B29"/>
    <w:rsid w:val="00296776"/>
    <w:rsid w:val="002A11FA"/>
    <w:rsid w:val="002B2536"/>
    <w:rsid w:val="002B6020"/>
    <w:rsid w:val="002C2AF9"/>
    <w:rsid w:val="002D70D9"/>
    <w:rsid w:val="002E1BFD"/>
    <w:rsid w:val="002E67A0"/>
    <w:rsid w:val="002E6EB7"/>
    <w:rsid w:val="003019A3"/>
    <w:rsid w:val="00303B53"/>
    <w:rsid w:val="00305540"/>
    <w:rsid w:val="00320093"/>
    <w:rsid w:val="0033312F"/>
    <w:rsid w:val="00336970"/>
    <w:rsid w:val="00337F56"/>
    <w:rsid w:val="00345B91"/>
    <w:rsid w:val="00361E75"/>
    <w:rsid w:val="00365DE5"/>
    <w:rsid w:val="00366A80"/>
    <w:rsid w:val="00373936"/>
    <w:rsid w:val="00382C0B"/>
    <w:rsid w:val="003A1F21"/>
    <w:rsid w:val="003D061C"/>
    <w:rsid w:val="003D2103"/>
    <w:rsid w:val="003E426D"/>
    <w:rsid w:val="003E5603"/>
    <w:rsid w:val="00410D90"/>
    <w:rsid w:val="004124DF"/>
    <w:rsid w:val="00425246"/>
    <w:rsid w:val="004258F5"/>
    <w:rsid w:val="0043036A"/>
    <w:rsid w:val="004424FD"/>
    <w:rsid w:val="00445B67"/>
    <w:rsid w:val="00454C7C"/>
    <w:rsid w:val="00455694"/>
    <w:rsid w:val="004650FE"/>
    <w:rsid w:val="0047385B"/>
    <w:rsid w:val="00473B9F"/>
    <w:rsid w:val="00475198"/>
    <w:rsid w:val="004831A9"/>
    <w:rsid w:val="00487E1A"/>
    <w:rsid w:val="004B49CB"/>
    <w:rsid w:val="004C1A4F"/>
    <w:rsid w:val="004F3086"/>
    <w:rsid w:val="00514CE4"/>
    <w:rsid w:val="00515671"/>
    <w:rsid w:val="00522382"/>
    <w:rsid w:val="005404A3"/>
    <w:rsid w:val="005405D7"/>
    <w:rsid w:val="005518C7"/>
    <w:rsid w:val="00551DE0"/>
    <w:rsid w:val="0055341A"/>
    <w:rsid w:val="00554983"/>
    <w:rsid w:val="00556FBF"/>
    <w:rsid w:val="005571A1"/>
    <w:rsid w:val="00563ED8"/>
    <w:rsid w:val="00566BEF"/>
    <w:rsid w:val="00581B23"/>
    <w:rsid w:val="00593FA3"/>
    <w:rsid w:val="005953B0"/>
    <w:rsid w:val="005A095C"/>
    <w:rsid w:val="005B1A78"/>
    <w:rsid w:val="005C0FC6"/>
    <w:rsid w:val="005C6796"/>
    <w:rsid w:val="005D54D4"/>
    <w:rsid w:val="005E5352"/>
    <w:rsid w:val="005F6AA6"/>
    <w:rsid w:val="0060064F"/>
    <w:rsid w:val="0061744D"/>
    <w:rsid w:val="0062163F"/>
    <w:rsid w:val="00624E27"/>
    <w:rsid w:val="00627DFE"/>
    <w:rsid w:val="00631B72"/>
    <w:rsid w:val="00635269"/>
    <w:rsid w:val="00635EEE"/>
    <w:rsid w:val="006560A0"/>
    <w:rsid w:val="00695570"/>
    <w:rsid w:val="006A16E9"/>
    <w:rsid w:val="006A462E"/>
    <w:rsid w:val="006B28AE"/>
    <w:rsid w:val="006C4D70"/>
    <w:rsid w:val="006C53FE"/>
    <w:rsid w:val="006E68B9"/>
    <w:rsid w:val="006E7B66"/>
    <w:rsid w:val="006F15AF"/>
    <w:rsid w:val="006F5638"/>
    <w:rsid w:val="006F6BCE"/>
    <w:rsid w:val="007078C4"/>
    <w:rsid w:val="00721B24"/>
    <w:rsid w:val="00721CF2"/>
    <w:rsid w:val="00727A04"/>
    <w:rsid w:val="00731D49"/>
    <w:rsid w:val="00733466"/>
    <w:rsid w:val="00744390"/>
    <w:rsid w:val="00751A2D"/>
    <w:rsid w:val="007600C6"/>
    <w:rsid w:val="007664CB"/>
    <w:rsid w:val="007811E5"/>
    <w:rsid w:val="007879E7"/>
    <w:rsid w:val="007936D9"/>
    <w:rsid w:val="00793893"/>
    <w:rsid w:val="007A114B"/>
    <w:rsid w:val="007A5171"/>
    <w:rsid w:val="007D2EDB"/>
    <w:rsid w:val="007E0420"/>
    <w:rsid w:val="007E6CFF"/>
    <w:rsid w:val="0081205F"/>
    <w:rsid w:val="00813F23"/>
    <w:rsid w:val="008176C6"/>
    <w:rsid w:val="00836C59"/>
    <w:rsid w:val="00837A93"/>
    <w:rsid w:val="00845387"/>
    <w:rsid w:val="00850776"/>
    <w:rsid w:val="00855AAC"/>
    <w:rsid w:val="00862590"/>
    <w:rsid w:val="00870344"/>
    <w:rsid w:val="00871C53"/>
    <w:rsid w:val="008C7C04"/>
    <w:rsid w:val="008D1C17"/>
    <w:rsid w:val="008E5653"/>
    <w:rsid w:val="008E6C01"/>
    <w:rsid w:val="00907B89"/>
    <w:rsid w:val="0091785B"/>
    <w:rsid w:val="00922458"/>
    <w:rsid w:val="009404E2"/>
    <w:rsid w:val="00956BA6"/>
    <w:rsid w:val="009618C5"/>
    <w:rsid w:val="00974B30"/>
    <w:rsid w:val="00982C72"/>
    <w:rsid w:val="009B056D"/>
    <w:rsid w:val="009F37A0"/>
    <w:rsid w:val="009F7116"/>
    <w:rsid w:val="00A00BFC"/>
    <w:rsid w:val="00A01BD0"/>
    <w:rsid w:val="00A20FBD"/>
    <w:rsid w:val="00A26F99"/>
    <w:rsid w:val="00A33A97"/>
    <w:rsid w:val="00A35ABF"/>
    <w:rsid w:val="00A36AF3"/>
    <w:rsid w:val="00A400F3"/>
    <w:rsid w:val="00A43C4D"/>
    <w:rsid w:val="00A555F1"/>
    <w:rsid w:val="00A70ED0"/>
    <w:rsid w:val="00A745E5"/>
    <w:rsid w:val="00A817B1"/>
    <w:rsid w:val="00A834C5"/>
    <w:rsid w:val="00A9119A"/>
    <w:rsid w:val="00AA4E9C"/>
    <w:rsid w:val="00AA5A3E"/>
    <w:rsid w:val="00AA7F55"/>
    <w:rsid w:val="00AB423D"/>
    <w:rsid w:val="00AC18F6"/>
    <w:rsid w:val="00AC77E7"/>
    <w:rsid w:val="00AD1D59"/>
    <w:rsid w:val="00AE6B4F"/>
    <w:rsid w:val="00B008D1"/>
    <w:rsid w:val="00B1062C"/>
    <w:rsid w:val="00B110B8"/>
    <w:rsid w:val="00B12766"/>
    <w:rsid w:val="00B17575"/>
    <w:rsid w:val="00B176B4"/>
    <w:rsid w:val="00B176CF"/>
    <w:rsid w:val="00B21A65"/>
    <w:rsid w:val="00B2233F"/>
    <w:rsid w:val="00B461BA"/>
    <w:rsid w:val="00B545D7"/>
    <w:rsid w:val="00B6450D"/>
    <w:rsid w:val="00B65343"/>
    <w:rsid w:val="00B7448D"/>
    <w:rsid w:val="00B95934"/>
    <w:rsid w:val="00BA7911"/>
    <w:rsid w:val="00BB73E8"/>
    <w:rsid w:val="00BB7A36"/>
    <w:rsid w:val="00BC62D7"/>
    <w:rsid w:val="00BD3C35"/>
    <w:rsid w:val="00BE4F88"/>
    <w:rsid w:val="00BF0C9B"/>
    <w:rsid w:val="00C012F8"/>
    <w:rsid w:val="00C04ACB"/>
    <w:rsid w:val="00C075FC"/>
    <w:rsid w:val="00C13BFF"/>
    <w:rsid w:val="00C32797"/>
    <w:rsid w:val="00C4008E"/>
    <w:rsid w:val="00C42F65"/>
    <w:rsid w:val="00C52691"/>
    <w:rsid w:val="00C57D2E"/>
    <w:rsid w:val="00C6687A"/>
    <w:rsid w:val="00C72663"/>
    <w:rsid w:val="00C840D6"/>
    <w:rsid w:val="00CA7D8B"/>
    <w:rsid w:val="00CB0C33"/>
    <w:rsid w:val="00CC6A60"/>
    <w:rsid w:val="00CD3B7C"/>
    <w:rsid w:val="00CD471C"/>
    <w:rsid w:val="00CD760F"/>
    <w:rsid w:val="00CF18F1"/>
    <w:rsid w:val="00CF2C92"/>
    <w:rsid w:val="00CF316F"/>
    <w:rsid w:val="00D0271C"/>
    <w:rsid w:val="00D15724"/>
    <w:rsid w:val="00D24534"/>
    <w:rsid w:val="00D37A7F"/>
    <w:rsid w:val="00D42219"/>
    <w:rsid w:val="00D5199B"/>
    <w:rsid w:val="00D52C97"/>
    <w:rsid w:val="00D60469"/>
    <w:rsid w:val="00D64A65"/>
    <w:rsid w:val="00D64D74"/>
    <w:rsid w:val="00D7536C"/>
    <w:rsid w:val="00D76649"/>
    <w:rsid w:val="00D834EB"/>
    <w:rsid w:val="00D86614"/>
    <w:rsid w:val="00D922D9"/>
    <w:rsid w:val="00DA25CA"/>
    <w:rsid w:val="00DA37D8"/>
    <w:rsid w:val="00DA67D6"/>
    <w:rsid w:val="00DB2883"/>
    <w:rsid w:val="00DC616C"/>
    <w:rsid w:val="00DD4517"/>
    <w:rsid w:val="00DD7FFA"/>
    <w:rsid w:val="00DF305D"/>
    <w:rsid w:val="00DF7C5B"/>
    <w:rsid w:val="00E10254"/>
    <w:rsid w:val="00E14C3D"/>
    <w:rsid w:val="00E14ED2"/>
    <w:rsid w:val="00E358A7"/>
    <w:rsid w:val="00E37CB1"/>
    <w:rsid w:val="00E4417A"/>
    <w:rsid w:val="00E4418E"/>
    <w:rsid w:val="00E50C35"/>
    <w:rsid w:val="00E6043E"/>
    <w:rsid w:val="00E60EFD"/>
    <w:rsid w:val="00E64C17"/>
    <w:rsid w:val="00E66AAC"/>
    <w:rsid w:val="00E71D01"/>
    <w:rsid w:val="00EA2B7C"/>
    <w:rsid w:val="00EA6C8F"/>
    <w:rsid w:val="00ED093B"/>
    <w:rsid w:val="00EE1162"/>
    <w:rsid w:val="00EE3B49"/>
    <w:rsid w:val="00EF1232"/>
    <w:rsid w:val="00F06290"/>
    <w:rsid w:val="00F078AB"/>
    <w:rsid w:val="00F100FA"/>
    <w:rsid w:val="00F10A94"/>
    <w:rsid w:val="00F1156A"/>
    <w:rsid w:val="00F26E81"/>
    <w:rsid w:val="00F34FFC"/>
    <w:rsid w:val="00F36097"/>
    <w:rsid w:val="00F55261"/>
    <w:rsid w:val="00F917FE"/>
    <w:rsid w:val="00FC5BCC"/>
    <w:rsid w:val="00FD0110"/>
    <w:rsid w:val="00FD501C"/>
    <w:rsid w:val="00FD554B"/>
    <w:rsid w:val="00FE0FC7"/>
    <w:rsid w:val="00FE7BE1"/>
    <w:rsid w:val="00FF0429"/>
    <w:rsid w:val="00FF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AEA08"/>
  <w15:chartTrackingRefBased/>
  <w15:docId w15:val="{64D746C3-B5A7-4BD1-A8FC-406C3BC8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1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1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1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1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1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1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1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1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1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1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1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1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15D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15D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15D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15D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15D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15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1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71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1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1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1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715D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715D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715D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1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15D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15D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51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199B"/>
  </w:style>
  <w:style w:type="paragraph" w:styleId="Fuzeile">
    <w:name w:val="footer"/>
    <w:basedOn w:val="Standard"/>
    <w:link w:val="FuzeileZchn"/>
    <w:uiPriority w:val="99"/>
    <w:unhideWhenUsed/>
    <w:rsid w:val="00D51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199B"/>
  </w:style>
  <w:style w:type="character" w:styleId="Hyperlink">
    <w:name w:val="Hyperlink"/>
    <w:basedOn w:val="Absatz-Standardschriftart"/>
    <w:uiPriority w:val="99"/>
    <w:unhideWhenUsed/>
    <w:rsid w:val="0024706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4706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82C0B"/>
    <w:rPr>
      <w:color w:val="96607D" w:themeColor="followedHyperlink"/>
      <w:u w:val="single"/>
    </w:rPr>
  </w:style>
  <w:style w:type="table" w:styleId="Tabellenraster">
    <w:name w:val="Table Grid"/>
    <w:basedOn w:val="NormaleTabelle"/>
    <w:uiPriority w:val="39"/>
    <w:rsid w:val="00202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sdgermany.org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bc4d.org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democoffee.de/teilnahme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nken.verdi.de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osch-stiftung.de/de" TargetMode="External"/><Relationship Id="rId10" Type="http://schemas.openxmlformats.org/officeDocument/2006/relationships/hyperlink" Target="https://www.agvbanken.de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hst.de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ea5d1e-30fe-4c71-a30a-ea0fbad331e8">
      <Terms xmlns="http://schemas.microsoft.com/office/infopath/2007/PartnerControls"/>
    </lcf76f155ced4ddcb4097134ff3c332f>
    <TaxCatchAll xmlns="3464b865-e865-4d61-b213-428fc44607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99EF4152A09746BD9B6F63F8714E6D" ma:contentTypeVersion="20" ma:contentTypeDescription="Ein neues Dokument erstellen." ma:contentTypeScope="" ma:versionID="ec1ba246d4a9a81cd0dc65b28a15b69f">
  <xsd:schema xmlns:xsd="http://www.w3.org/2001/XMLSchema" xmlns:xs="http://www.w3.org/2001/XMLSchema" xmlns:p="http://schemas.microsoft.com/office/2006/metadata/properties" xmlns:ns2="60ea5d1e-30fe-4c71-a30a-ea0fbad331e8" xmlns:ns3="3464b865-e865-4d61-b213-428fc4460743" targetNamespace="http://schemas.microsoft.com/office/2006/metadata/properties" ma:root="true" ma:fieldsID="7314e58346d81db2e04a9d209f29ecc2" ns2:_="" ns3:_="">
    <xsd:import namespace="60ea5d1e-30fe-4c71-a30a-ea0fbad331e8"/>
    <xsd:import namespace="3464b865-e865-4d61-b213-428fc4460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5d1e-30fe-4c71-a30a-ea0fbad331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02fea81-84a9-4887-9e0c-f66a24b6ec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4b865-e865-4d61-b213-428fc4460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e49b91d-84ef-4b7c-9224-d253fa8f6aaf}" ma:internalName="TaxCatchAll" ma:showField="CatchAllData" ma:web="3464b865-e865-4d61-b213-428fc44607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72E10C-A77A-4586-A299-D7807FB86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2DEA2D-94DB-4B43-B9E8-F34896CDB617}">
  <ds:schemaRefs>
    <ds:schemaRef ds:uri="http://schemas.microsoft.com/office/2006/metadata/properties"/>
    <ds:schemaRef ds:uri="http://schemas.microsoft.com/office/infopath/2007/PartnerControls"/>
    <ds:schemaRef ds:uri="60ea5d1e-30fe-4c71-a30a-ea0fbad331e8"/>
    <ds:schemaRef ds:uri="3464b865-e865-4d61-b213-428fc4460743"/>
  </ds:schemaRefs>
</ds:datastoreItem>
</file>

<file path=customXml/itemProps3.xml><?xml version="1.0" encoding="utf-8"?>
<ds:datastoreItem xmlns:ds="http://schemas.openxmlformats.org/officeDocument/2006/customXml" ds:itemID="{332E2BA8-5A2F-440E-BCD8-90FDFB002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a5d1e-30fe-4c71-a30a-ea0fbad331e8"/>
    <ds:schemaRef ds:uri="3464b865-e865-4d61-b213-428fc4460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1024</Words>
  <Characters>6457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Rogge-Strang, Carsten</dc:creator>
  <cp:keywords/>
  <dc:description/>
  <cp:lastModifiedBy>Rogge-Strang, Carsten</cp:lastModifiedBy>
  <cp:revision>33</cp:revision>
  <dcterms:created xsi:type="dcterms:W3CDTF">2025-08-12T13:30:00Z</dcterms:created>
  <dcterms:modified xsi:type="dcterms:W3CDTF">2025-09-24T13:26:00Z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0x0101009999EF4152A09746BD9B6F63F8714E6D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