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A736" w14:textId="77777777" w:rsidR="00B1028D" w:rsidRDefault="00A946BB">
      <w:pPr>
        <w:pStyle w:val="CSILevel0"/>
        <w:numPr>
          <w:ilvl w:val="0"/>
          <w:numId w:val="1"/>
        </w:numPr>
        <w:jc w:val="center"/>
      </w:pPr>
      <w:bookmarkStart w:id="0" w:name=""/>
      <w:bookmarkEnd w:id="0"/>
      <w:r>
        <w:t xml:space="preserve">Section 099668 </w:t>
      </w:r>
      <w:r>
        <w:br/>
        <w:t>Field-Applied Water-Based Fluoropolymer Coatings - Arkema</w:t>
      </w:r>
    </w:p>
    <w:p w14:paraId="0D727D24" w14:textId="77777777" w:rsidR="00B1028D" w:rsidRDefault="00A946BB">
      <w:pPr>
        <w:pStyle w:val="CSILevel1"/>
        <w:keepNext/>
        <w:keepLines/>
      </w:pPr>
      <w:r>
        <w:t>PART 1  GENERAL</w:t>
      </w:r>
    </w:p>
    <w:p w14:paraId="7C377C3B" w14:textId="77777777" w:rsidR="00B1028D" w:rsidRDefault="00A946BB">
      <w:pPr>
        <w:pStyle w:val="CSILevel2"/>
        <w:keepNext/>
        <w:keepLines/>
      </w:pPr>
      <w:r>
        <w:t>REFERENCE STANDARDS</w:t>
      </w:r>
    </w:p>
    <w:p w14:paraId="77A5DF70" w14:textId="77777777" w:rsidR="00B1028D" w:rsidRDefault="00A946BB">
      <w:pPr>
        <w:pStyle w:val="CSILevel3"/>
      </w:pPr>
      <w:r>
        <w:t>ASTM D4214 - Standard Test Methods for Evaluating the Degree of Chalking of Exterior Paint Films; 2023.</w:t>
      </w:r>
    </w:p>
    <w:p w14:paraId="3179BD35" w14:textId="77777777" w:rsidR="00B1028D" w:rsidRDefault="00A946BB">
      <w:pPr>
        <w:pStyle w:val="CSILevel3"/>
      </w:pPr>
      <w:r>
        <w:t>ASTM D4587 - Standard Practice for Fluorescent UV-Condensation Exposures of Paint and Related Coatings; 2023.</w:t>
      </w:r>
    </w:p>
    <w:p w14:paraId="265C54ED" w14:textId="77777777" w:rsidR="00B1028D" w:rsidRDefault="00A946BB">
      <w:pPr>
        <w:pStyle w:val="CSILevel3"/>
      </w:pPr>
      <w:r>
        <w:t>ASTM G154 - Standard Practice for Operating Fluorescent Ultraviolet (UV) Lamp Apparatus for Exposure of Nonmetallic Materials; 2023.</w:t>
      </w:r>
    </w:p>
    <w:p w14:paraId="3F32C431" w14:textId="77777777" w:rsidR="00B1028D" w:rsidRDefault="00A946BB">
      <w:pPr>
        <w:pStyle w:val="CSILevel2"/>
        <w:keepNext/>
        <w:keepLines/>
      </w:pPr>
      <w:r>
        <w:t>WARRANTY</w:t>
      </w:r>
    </w:p>
    <w:p w14:paraId="199D5934" w14:textId="77777777" w:rsidR="00B1028D" w:rsidRDefault="00A946BB">
      <w:pPr>
        <w:pStyle w:val="CSILevel3"/>
      </w:pPr>
      <w:r>
        <w:t>See Section 017800 - Closeout Submittals, for additional warranty requirements.</w:t>
      </w:r>
    </w:p>
    <w:p w14:paraId="4473EBB8" w14:textId="77777777" w:rsidR="00B1028D" w:rsidRDefault="00A946BB">
      <w:pPr>
        <w:pStyle w:val="CSILevel3"/>
      </w:pPr>
      <w:r>
        <w:t>Coating Applicator’s Warranty:  Applicator agrees to repair finish or replace coated items that demonstrate deterioration of field-applied coatings within warranty period indicated.</w:t>
      </w:r>
    </w:p>
    <w:p w14:paraId="2E26C4CA" w14:textId="77777777" w:rsidR="00B1028D" w:rsidRDefault="00A946BB">
      <w:pPr>
        <w:pStyle w:val="CSILevel1"/>
        <w:keepNext/>
        <w:keepLines/>
      </w:pPr>
      <w:r>
        <w:t>PART 2  PRODUCTS</w:t>
      </w:r>
    </w:p>
    <w:p w14:paraId="20585625" w14:textId="77777777" w:rsidR="00B1028D" w:rsidRDefault="00A946BB">
      <w:pPr>
        <w:pStyle w:val="CSILevel2"/>
        <w:keepNext/>
        <w:keepLines/>
      </w:pPr>
      <w:r>
        <w:t>COATINGS PLATFORM of Emulsions</w:t>
      </w:r>
    </w:p>
    <w:p w14:paraId="77ED9E55" w14:textId="77777777" w:rsidR="00B1028D" w:rsidRDefault="00A946BB">
      <w:pPr>
        <w:pStyle w:val="CSILevel3"/>
      </w:pPr>
      <w:r>
        <w:t>Manufacturer:  Arkema, Inc; Kynar Aquatec:  www.kynaraquatec.com/#sle.</w:t>
      </w:r>
    </w:p>
    <w:p w14:paraId="71E01B5C" w14:textId="77777777" w:rsidR="00B1028D" w:rsidRDefault="00A946BB">
      <w:pPr>
        <w:pStyle w:val="CSILevel3"/>
      </w:pPr>
      <w:r>
        <w:t>Kynar Aquatec Platform of Emulsions:</w:t>
      </w:r>
    </w:p>
    <w:p w14:paraId="3D869B9F" w14:textId="77777777" w:rsidR="00B1028D" w:rsidRDefault="00A946BB">
      <w:pPr>
        <w:pStyle w:val="CSILevel3"/>
      </w:pPr>
      <w:r>
        <w:t>Performance of Formulated Coatings:</w:t>
      </w:r>
    </w:p>
    <w:p w14:paraId="700CFEB2" w14:textId="77777777" w:rsidR="00B1028D" w:rsidRDefault="00A946BB">
      <w:pPr>
        <w:pStyle w:val="CSILevel2"/>
        <w:keepNext/>
        <w:keepLines/>
      </w:pPr>
      <w:r>
        <w:t>PERFORMANCE CRITERIA FOR COATINGS</w:t>
      </w:r>
    </w:p>
    <w:p w14:paraId="3D93EDFF" w14:textId="77777777" w:rsidR="00B1028D" w:rsidRDefault="00A946BB">
      <w:pPr>
        <w:pStyle w:val="CSILevel3"/>
      </w:pPr>
      <w:r>
        <w:t>Testing Procedure:  Conducted in accordance with ASTM D4587.</w:t>
      </w:r>
    </w:p>
    <w:p w14:paraId="6F1E28E0" w14:textId="77777777" w:rsidR="00B1028D" w:rsidRDefault="00A946BB">
      <w:pPr>
        <w:pStyle w:val="CSILevel4"/>
      </w:pPr>
      <w:r>
        <w:t>Elapsed Exposure Time:  4,000 hours.</w:t>
      </w:r>
    </w:p>
    <w:p w14:paraId="73130006" w14:textId="77777777" w:rsidR="00B1028D" w:rsidRDefault="00A946BB">
      <w:pPr>
        <w:pStyle w:val="CSILevel4"/>
      </w:pPr>
      <w:r>
        <w:t>Light Source Type:  UVB-313.</w:t>
      </w:r>
    </w:p>
    <w:p w14:paraId="3AF4E0B0" w14:textId="77777777" w:rsidR="00B1028D" w:rsidRDefault="00A946BB">
      <w:pPr>
        <w:pStyle w:val="CSILevel4"/>
      </w:pPr>
      <w:r>
        <w:t>Minimum Irradiance:  0.062 W/sq ft/nm (0.67 W/sq m/nm) black panel temperature.</w:t>
      </w:r>
    </w:p>
    <w:p w14:paraId="5F5C992D" w14:textId="77777777" w:rsidR="00B1028D" w:rsidRDefault="00A946BB">
      <w:pPr>
        <w:pStyle w:val="CSILevel4"/>
      </w:pPr>
      <w:r>
        <w:t>Cycles Used:  In accordance with ASTM G154, with UV exposure at 140 plus or minus 5.4 degrees F (60 plus or minus 3 degrees C) black panel temperature, and condensation at 122 plus or minus 5.4 degrees F (50 plus or minus 3 degrees C) black panel temperature.</w:t>
      </w:r>
    </w:p>
    <w:p w14:paraId="7E6D39FF" w14:textId="77777777" w:rsidR="00B1028D" w:rsidRDefault="00A946BB">
      <w:pPr>
        <w:pStyle w:val="CSILevel3"/>
      </w:pPr>
      <w:r>
        <w:t>Results:</w:t>
      </w:r>
    </w:p>
    <w:p w14:paraId="3F56E5FF" w14:textId="77777777" w:rsidR="00B1028D" w:rsidRDefault="00A946BB">
      <w:pPr>
        <w:pStyle w:val="CSILevel4"/>
      </w:pPr>
      <w:r>
        <w:t>No peeling, checking, or cracking of coating, no adhesion failure to substrate.</w:t>
      </w:r>
    </w:p>
    <w:p w14:paraId="03C232F2" w14:textId="77777777" w:rsidR="00B1028D" w:rsidRDefault="00A946BB">
      <w:pPr>
        <w:pStyle w:val="CSILevel4"/>
      </w:pPr>
      <w:r>
        <w:t>Chalking not exceeding No.6 (whites) or No.8 (colors) when evaluated in accordance with ASTM D4214.</w:t>
      </w:r>
    </w:p>
    <w:p w14:paraId="4C291015" w14:textId="77777777" w:rsidR="00B1028D" w:rsidRDefault="00A946BB">
      <w:pPr>
        <w:pStyle w:val="CSILevel2"/>
        <w:keepNext/>
        <w:keepLines/>
      </w:pPr>
      <w:r>
        <w:t>CoatingS AND FINISHES - GENERAL</w:t>
      </w:r>
    </w:p>
    <w:p w14:paraId="5E5AC8DF" w14:textId="77777777" w:rsidR="00B1028D" w:rsidRDefault="00A946BB">
      <w:pPr>
        <w:pStyle w:val="CSILevel3"/>
      </w:pPr>
      <w:r>
        <w:t>Coatings and Finishes:  Ready-mixed, applied with spray, roller, or brush, as appropriate to project conditions, using tools and equipment recommended by coating formulator.</w:t>
      </w:r>
    </w:p>
    <w:p w14:paraId="5BD90BA5" w14:textId="77777777" w:rsidR="00B1028D" w:rsidRDefault="00A946BB">
      <w:pPr>
        <w:pStyle w:val="CSILevel4"/>
      </w:pPr>
      <w:r>
        <w:t>Provide materials that are compatible with one another and the substrates indicated under conditions of service and application, as demonstrated by manufacturer and based on documented testing and field experience.</w:t>
      </w:r>
    </w:p>
    <w:p w14:paraId="30A0A3B7" w14:textId="77777777" w:rsidR="00B1028D" w:rsidRDefault="00A946BB">
      <w:pPr>
        <w:pStyle w:val="CSILevel4"/>
      </w:pPr>
      <w:r>
        <w:t>Supply each coating material in quantity required to complete entire project's work from a single production run.</w:t>
      </w:r>
    </w:p>
    <w:p w14:paraId="1DB5771A" w14:textId="77777777" w:rsidR="00B1028D" w:rsidRDefault="00A946BB">
      <w:pPr>
        <w:pStyle w:val="CSILevel4"/>
      </w:pPr>
      <w:r>
        <w:t>Do not reduce, thin, or dilute coatings or finishes or add materials unless such procedure is specifically described and recommended in manufacturer's product instructions.</w:t>
      </w:r>
    </w:p>
    <w:p w14:paraId="55A6EF32" w14:textId="77777777" w:rsidR="00B1028D" w:rsidRDefault="00A946BB">
      <w:pPr>
        <w:pStyle w:val="CSILevel2"/>
        <w:keepNext/>
        <w:keepLines/>
      </w:pPr>
      <w:r>
        <w:t>COATINGS FOR METAL WALL AND ROOF and Other METAL SUBSTRATES</w:t>
      </w:r>
    </w:p>
    <w:p w14:paraId="00332756" w14:textId="4F13E5B5" w:rsidR="00B1028D" w:rsidRDefault="00A946BB">
      <w:pPr>
        <w:pStyle w:val="CSILevel3"/>
      </w:pPr>
      <w:r>
        <w:t>Pittsburgh Paints​​; Building Renewal NeverFade​​:  www.pittsburghpaints.com/#sle.</w:t>
      </w:r>
    </w:p>
    <w:p w14:paraId="4578BD5F" w14:textId="77777777" w:rsidR="00B1028D" w:rsidRDefault="00A946BB">
      <w:pPr>
        <w:pStyle w:val="CSILevel4"/>
      </w:pPr>
      <w:r>
        <w:t>Tier 1 coating system.</w:t>
      </w:r>
    </w:p>
    <w:p w14:paraId="4405C905" w14:textId="150AFCA4" w:rsidR="00B1028D" w:rsidRDefault="00A946BB">
      <w:pPr>
        <w:pStyle w:val="CSILevel4"/>
      </w:pPr>
      <w:r>
        <w:t>Primer:  W-1</w:t>
      </w:r>
      <w:r w:rsidR="003B3009">
        <w:t>6</w:t>
      </w:r>
      <w:r>
        <w:t>5</w:t>
      </w:r>
      <w:r w:rsidR="003B3009">
        <w:t>0</w:t>
      </w:r>
      <w:r>
        <w:t xml:space="preserve"> </w:t>
      </w:r>
      <w:r w:rsidR="003B3009">
        <w:t>Bonding</w:t>
      </w:r>
      <w:r>
        <w:t xml:space="preserve"> Primer.</w:t>
      </w:r>
    </w:p>
    <w:p w14:paraId="2CFD8F12" w14:textId="77777777" w:rsidR="00B1028D" w:rsidRDefault="00A946BB">
      <w:pPr>
        <w:pStyle w:val="CSILevel4"/>
      </w:pPr>
      <w:r>
        <w:t>Finish Coat:  NeverFade Top Coat.</w:t>
      </w:r>
    </w:p>
    <w:p w14:paraId="16667F9B" w14:textId="77777777" w:rsidR="00B1028D" w:rsidRDefault="00A946BB">
      <w:pPr>
        <w:pStyle w:val="CSILevel4"/>
      </w:pPr>
      <w:r>
        <w:t>Finish:  Semi-gloss.</w:t>
      </w:r>
    </w:p>
    <w:p w14:paraId="753A1D85" w14:textId="77777777" w:rsidR="00B1028D" w:rsidRDefault="00A946BB">
      <w:pPr>
        <w:pStyle w:val="CSILevel2"/>
        <w:keepNext/>
        <w:keepLines/>
      </w:pPr>
      <w:r>
        <w:lastRenderedPageBreak/>
        <w:t>COATINGS FOR Cementitious and OTHER SUBSTRATES</w:t>
      </w:r>
    </w:p>
    <w:p w14:paraId="518B6AB5" w14:textId="0A688E38" w:rsidR="00B1028D" w:rsidRDefault="00A946BB">
      <w:pPr>
        <w:pStyle w:val="CSILevel3"/>
      </w:pPr>
      <w:r>
        <w:t>Pittsburgh Paints​​; Building Renewal NeverFade​​:  www.pittsburghpaints.com/#sle.</w:t>
      </w:r>
    </w:p>
    <w:p w14:paraId="6C89711A" w14:textId="77777777" w:rsidR="00B1028D" w:rsidRDefault="00A946BB">
      <w:pPr>
        <w:pStyle w:val="CSILevel4"/>
      </w:pPr>
      <w:r>
        <w:t>Tier 1 coating system.</w:t>
      </w:r>
    </w:p>
    <w:p w14:paraId="6FC4D9FE" w14:textId="77777777" w:rsidR="00B1028D" w:rsidRDefault="00A946BB">
      <w:pPr>
        <w:pStyle w:val="CSILevel4"/>
      </w:pPr>
      <w:r>
        <w:t>Primer:  W-1500 Primer.</w:t>
      </w:r>
    </w:p>
    <w:p w14:paraId="6DEBE6AC" w14:textId="77777777" w:rsidR="00B1028D" w:rsidRDefault="00A946BB">
      <w:pPr>
        <w:pStyle w:val="CSILevel4"/>
      </w:pPr>
      <w:r>
        <w:t>Top Coat:  NeverFade Top Coat.</w:t>
      </w:r>
    </w:p>
    <w:p w14:paraId="0DFD4900" w14:textId="77777777" w:rsidR="00B1028D" w:rsidRDefault="00A946BB">
      <w:pPr>
        <w:pStyle w:val="CSILevel4"/>
      </w:pPr>
      <w:r>
        <w:t>Finish:  Semi-gloss.</w:t>
      </w:r>
    </w:p>
    <w:p w14:paraId="48E649DC" w14:textId="77777777" w:rsidR="00B1028D" w:rsidRDefault="00A946BB">
      <w:pPr>
        <w:pStyle w:val="CSILevel1"/>
        <w:keepNext/>
        <w:keepLines/>
      </w:pPr>
      <w:r>
        <w:t>PART 3  EXECUTION</w:t>
      </w:r>
    </w:p>
    <w:p w14:paraId="45AC53FD" w14:textId="77777777" w:rsidR="00B1028D" w:rsidRDefault="00A946BB">
      <w:pPr>
        <w:pStyle w:val="CSILevel2"/>
        <w:keepNext/>
        <w:keepLines/>
      </w:pPr>
      <w:r>
        <w:t>PREPARATION</w:t>
      </w:r>
    </w:p>
    <w:p w14:paraId="7F1EED4B" w14:textId="77777777" w:rsidR="00B1028D" w:rsidRDefault="00A946BB">
      <w:pPr>
        <w:pStyle w:val="CSILevel3"/>
      </w:pPr>
      <w:r>
        <w:t>Clean surfaces thoroughly and correct defects prior to application.</w:t>
      </w:r>
    </w:p>
    <w:p w14:paraId="60825506" w14:textId="77777777" w:rsidR="00B1028D" w:rsidRDefault="00A946BB">
      <w:pPr>
        <w:pStyle w:val="CSILevel3"/>
      </w:pPr>
      <w:r>
        <w:t>Prepare surfaces using the methods recommended by the manufacturer for achieving the best result for the substrate under actual project conditions.</w:t>
      </w:r>
    </w:p>
    <w:p w14:paraId="0304ADE9" w14:textId="77777777" w:rsidR="00B1028D" w:rsidRDefault="00A946BB">
      <w:pPr>
        <w:pStyle w:val="CSILevel3"/>
      </w:pPr>
      <w:r>
        <w:t>Remove or mask surface appurtenances, including electrical plates, hardware, light fixture trim, escutcheons, and fittings, prior to preparing surfaces for finishing.</w:t>
      </w:r>
    </w:p>
    <w:p w14:paraId="6590783E" w14:textId="77777777" w:rsidR="00B1028D" w:rsidRDefault="00A946BB">
      <w:pPr>
        <w:pStyle w:val="CSILevel3"/>
      </w:pPr>
      <w:r>
        <w:t>Seal surfaces that might cause bleed through or staining of top coat.</w:t>
      </w:r>
    </w:p>
    <w:p w14:paraId="7261CFFE" w14:textId="77777777" w:rsidR="00B1028D" w:rsidRDefault="00A946BB">
      <w:pPr>
        <w:pStyle w:val="CSILevel3"/>
      </w:pPr>
      <w:r>
        <w:t>Remove mildew from impervious surfaces by scrubbing with solution of tetra-sodium phosphate and bleach.  Rinse with clean water and allow surface to dry.</w:t>
      </w:r>
    </w:p>
    <w:p w14:paraId="2D754294" w14:textId="77777777" w:rsidR="00B1028D" w:rsidRDefault="00A946BB">
      <w:pPr>
        <w:pStyle w:val="CSILevel2"/>
        <w:keepNext/>
        <w:keepLines/>
      </w:pPr>
      <w:r>
        <w:t>APPLICATION</w:t>
      </w:r>
    </w:p>
    <w:p w14:paraId="0687F29F" w14:textId="77777777" w:rsidR="00B1028D" w:rsidRDefault="00A946BB">
      <w:pPr>
        <w:pStyle w:val="CSILevel3"/>
      </w:pPr>
      <w:r>
        <w:t>Apply products in accordance with manufacturer's written instructions to achieve specified wet or dry film thickness of each coat or for the total system.</w:t>
      </w:r>
    </w:p>
    <w:p w14:paraId="287382D9" w14:textId="77777777" w:rsidR="00B1028D" w:rsidRDefault="00A946BB">
      <w:pPr>
        <w:pStyle w:val="CSILevel3"/>
      </w:pPr>
      <w:r>
        <w:t>Do not apply finishes to surfaces that are not dry.  Allow applied coats to dry before next coat is applied.</w:t>
      </w:r>
    </w:p>
    <w:p w14:paraId="726F8470" w14:textId="77777777" w:rsidR="00B1028D" w:rsidRDefault="00A946BB">
      <w:pPr>
        <w:pStyle w:val="CSILevel3"/>
        <w:keepNext/>
        <w:keepLines/>
      </w:pPr>
      <w:r>
        <w:t>Apply each coat to uniform appearance, free of runs, sags, holidays, lap marks, air bubbles, pinholes and other application deficiencies.</w:t>
      </w:r>
    </w:p>
    <w:p w14:paraId="3B38B313" w14:textId="77777777" w:rsidR="00B1028D" w:rsidRDefault="00A946BB">
      <w:pPr>
        <w:pStyle w:val="CSILevel0"/>
        <w:numPr>
          <w:ilvl w:val="0"/>
          <w:numId w:val="3"/>
        </w:numPr>
        <w:jc w:val="center"/>
      </w:pPr>
      <w:r>
        <w:t>END OF SECTION</w:t>
      </w:r>
    </w:p>
    <w:sectPr w:rsidR="00B1028D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D214" w14:textId="77777777" w:rsidR="0051769E" w:rsidRDefault="0051769E">
      <w:pPr>
        <w:spacing w:after="0" w:line="240" w:lineRule="auto"/>
      </w:pPr>
      <w:r>
        <w:separator/>
      </w:r>
    </w:p>
  </w:endnote>
  <w:endnote w:type="continuationSeparator" w:id="0">
    <w:p w14:paraId="77DAB069" w14:textId="77777777" w:rsidR="0051769E" w:rsidRDefault="0051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w:rsidR="00B1028D" w14:paraId="3C8146E9" w14:textId="77777777">
      <w:tc>
        <w:tcPr>
          <w:tcW w:w="1650" w:type="pct"/>
          <w:vAlign w:val="center"/>
        </w:tcPr>
        <w:p w14:paraId="70EAEFD6" w14:textId="77777777" w:rsidR="00B1028D" w:rsidRDefault="00A946BB">
          <w:pPr>
            <w:spacing w:after="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Arial" w:eastAsia="Arial" w:hAnsi="Arial" w:cs="Arial"/>
              <w:sz w:val="20"/>
              <w:szCs w:val="20"/>
            </w:rPr>
            <w:t>2026 Pittsburgh Paints </w:t>
          </w:r>
        </w:p>
      </w:tc>
      <w:tc>
        <w:tcPr>
          <w:tcW w:w="1650" w:type="pct"/>
          <w:vAlign w:val="center"/>
        </w:tcPr>
        <w:p w14:paraId="7FFFE7B7" w14:textId="77777777" w:rsidR="00B1028D" w:rsidRDefault="00A946BB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099668 - </w:t>
          </w:r>
          <w:r>
            <w:rPr>
              <w:rFonts w:ascii="Arial" w:eastAsia="Arial" w:hAnsi="Arial" w:cs="Arial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sz w:val="20"/>
              <w:szCs w:val="20"/>
            </w:rPr>
            <w:instrText xml:space="preserve">PAGE </w:instrText>
          </w:r>
          <w:r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 w:rsidR="00750E01">
            <w:rPr>
              <w:rFonts w:ascii="Arial" w:eastAsia="Arial" w:hAnsi="Arial" w:cs="Arial"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sz w:val="20"/>
              <w:szCs w:val="20"/>
            </w:rPr>
            <w:t> </w:t>
          </w:r>
        </w:p>
      </w:tc>
      <w:tc>
        <w:tcPr>
          <w:tcW w:w="1650" w:type="pct"/>
          <w:vAlign w:val="center"/>
        </w:tcPr>
        <w:p w14:paraId="176944CE" w14:textId="77777777" w:rsidR="00B1028D" w:rsidRDefault="00A946BB">
          <w:pPr>
            <w:spacing w:after="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Arial" w:eastAsia="Arial" w:hAnsi="Arial" w:cs="Arial"/>
              <w:sz w:val="20"/>
              <w:szCs w:val="20"/>
            </w:rPr>
            <w:t>Field-Applied Water-Based Fluoropolymer Coatings - Arkema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2326" w14:textId="77777777" w:rsidR="0051769E" w:rsidRDefault="0051769E">
      <w:pPr>
        <w:spacing w:after="0" w:line="240" w:lineRule="auto"/>
      </w:pPr>
      <w:r>
        <w:separator/>
      </w:r>
    </w:p>
  </w:footnote>
  <w:footnote w:type="continuationSeparator" w:id="0">
    <w:p w14:paraId="13D7F068" w14:textId="77777777" w:rsidR="0051769E" w:rsidRDefault="0051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w:rsidR="00B1028D" w14:paraId="4990936C" w14:textId="77777777">
      <w:tc>
        <w:tcPr>
          <w:tcW w:w="1650" w:type="pct"/>
          <w:vAlign w:val="center"/>
        </w:tcPr>
        <w:p w14:paraId="0930EAD5" w14:textId="77777777" w:rsidR="00B1028D" w:rsidRDefault="00B1028D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650" w:type="pct"/>
          <w:vAlign w:val="center"/>
        </w:tcPr>
        <w:p w14:paraId="34ADAC18" w14:textId="77777777" w:rsidR="00B1028D" w:rsidRDefault="00B1028D">
          <w:pPr>
            <w:spacing w:after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650" w:type="pct"/>
          <w:vAlign w:val="center"/>
        </w:tcPr>
        <w:p w14:paraId="05AFEFD6" w14:textId="77777777" w:rsidR="00B1028D" w:rsidRDefault="00B1028D">
          <w:pPr>
            <w:spacing w:after="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A42"/>
    <w:multiLevelType w:val="hybridMultilevel"/>
    <w:tmpl w:val="8E9CA3E0"/>
    <w:lvl w:ilvl="0" w:tplc="3FF64A2C">
      <w:start w:val="1"/>
      <w:numFmt w:val="decimal"/>
      <w:lvlText w:val="%1."/>
      <w:lvlJc w:val="left"/>
      <w:pPr>
        <w:ind w:left="720" w:hanging="360"/>
      </w:pPr>
    </w:lvl>
    <w:lvl w:ilvl="1" w:tplc="EE62C6EA">
      <w:start w:val="1"/>
      <w:numFmt w:val="lowerLetter"/>
      <w:lvlText w:val="%2."/>
      <w:lvlJc w:val="left"/>
      <w:pPr>
        <w:ind w:left="1440" w:hanging="360"/>
      </w:pPr>
    </w:lvl>
    <w:lvl w:ilvl="2" w:tplc="94306FDC">
      <w:start w:val="1"/>
      <w:numFmt w:val="lowerRoman"/>
      <w:lvlText w:val="%3."/>
      <w:lvlJc w:val="right"/>
      <w:pPr>
        <w:ind w:left="2160" w:hanging="180"/>
      </w:pPr>
    </w:lvl>
    <w:lvl w:ilvl="3" w:tplc="A48893D6">
      <w:start w:val="1"/>
      <w:numFmt w:val="decimal"/>
      <w:lvlText w:val="%4."/>
      <w:lvlJc w:val="left"/>
      <w:pPr>
        <w:ind w:left="2880" w:hanging="360"/>
      </w:pPr>
    </w:lvl>
    <w:lvl w:ilvl="4" w:tplc="048CE794">
      <w:start w:val="1"/>
      <w:numFmt w:val="lowerLetter"/>
      <w:lvlText w:val="%5."/>
      <w:lvlJc w:val="left"/>
      <w:pPr>
        <w:ind w:left="3600" w:hanging="360"/>
      </w:pPr>
    </w:lvl>
    <w:lvl w:ilvl="5" w:tplc="AA96B4C2">
      <w:start w:val="1"/>
      <w:numFmt w:val="lowerRoman"/>
      <w:lvlText w:val="%6."/>
      <w:lvlJc w:val="right"/>
      <w:pPr>
        <w:ind w:left="4320" w:hanging="180"/>
      </w:pPr>
    </w:lvl>
    <w:lvl w:ilvl="6" w:tplc="FB8843BC">
      <w:start w:val="1"/>
      <w:numFmt w:val="decimal"/>
      <w:lvlText w:val="%7."/>
      <w:lvlJc w:val="left"/>
      <w:pPr>
        <w:ind w:left="5040" w:hanging="360"/>
      </w:pPr>
    </w:lvl>
    <w:lvl w:ilvl="7" w:tplc="F3DCDA36">
      <w:start w:val="1"/>
      <w:numFmt w:val="lowerLetter"/>
      <w:lvlText w:val="%8."/>
      <w:lvlJc w:val="left"/>
      <w:pPr>
        <w:ind w:left="5760" w:hanging="360"/>
      </w:pPr>
    </w:lvl>
    <w:lvl w:ilvl="8" w:tplc="DCD0C4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2620"/>
    <w:multiLevelType w:val="hybridMultilevel"/>
    <w:tmpl w:val="A07AEFE6"/>
    <w:lvl w:ilvl="0" w:tplc="EC96EB88">
      <w:start w:val="1"/>
      <w:numFmt w:val="decimal"/>
      <w:pStyle w:val="CSILevel0"/>
      <w:lvlText w:val="%1."/>
      <w:lvlJc w:val="left"/>
      <w:pPr>
        <w:ind w:left="720" w:hanging="360"/>
      </w:pPr>
    </w:lvl>
    <w:lvl w:ilvl="1" w:tplc="4D5EA054">
      <w:start w:val="1"/>
      <w:numFmt w:val="lowerLetter"/>
      <w:pStyle w:val="CSILevel1"/>
      <w:lvlText w:val="%2."/>
      <w:lvlJc w:val="left"/>
      <w:pPr>
        <w:ind w:left="1440" w:hanging="360"/>
      </w:pPr>
    </w:lvl>
    <w:lvl w:ilvl="2" w:tplc="355ECC60">
      <w:start w:val="1"/>
      <w:numFmt w:val="lowerRoman"/>
      <w:pStyle w:val="CSILevel2"/>
      <w:lvlText w:val="%3."/>
      <w:lvlJc w:val="right"/>
      <w:pPr>
        <w:ind w:left="2160" w:hanging="180"/>
      </w:pPr>
    </w:lvl>
    <w:lvl w:ilvl="3" w:tplc="F6221466">
      <w:start w:val="1"/>
      <w:numFmt w:val="decimal"/>
      <w:pStyle w:val="CSILevel3"/>
      <w:lvlText w:val="%4."/>
      <w:lvlJc w:val="left"/>
      <w:pPr>
        <w:ind w:left="2880" w:hanging="360"/>
      </w:pPr>
    </w:lvl>
    <w:lvl w:ilvl="4" w:tplc="DDE4280C">
      <w:start w:val="1"/>
      <w:numFmt w:val="lowerLetter"/>
      <w:pStyle w:val="CSILevel4"/>
      <w:lvlText w:val="%5."/>
      <w:lvlJc w:val="left"/>
      <w:pPr>
        <w:ind w:left="3600" w:hanging="360"/>
      </w:pPr>
    </w:lvl>
    <w:lvl w:ilvl="5" w:tplc="D10428A2">
      <w:start w:val="1"/>
      <w:numFmt w:val="lowerRoman"/>
      <w:pStyle w:val="CSILevel5"/>
      <w:lvlText w:val="%6."/>
      <w:lvlJc w:val="right"/>
      <w:pPr>
        <w:ind w:left="4320" w:hanging="180"/>
      </w:pPr>
    </w:lvl>
    <w:lvl w:ilvl="6" w:tplc="3C0614C2">
      <w:start w:val="1"/>
      <w:numFmt w:val="decimal"/>
      <w:pStyle w:val="CSILevel6"/>
      <w:lvlText w:val="%7."/>
      <w:lvlJc w:val="left"/>
      <w:pPr>
        <w:ind w:left="5040" w:hanging="360"/>
      </w:pPr>
    </w:lvl>
    <w:lvl w:ilvl="7" w:tplc="CB949458">
      <w:start w:val="1"/>
      <w:numFmt w:val="lowerLetter"/>
      <w:pStyle w:val="CSILevel7"/>
      <w:lvlText w:val="%8."/>
      <w:lvlJc w:val="left"/>
      <w:pPr>
        <w:ind w:left="5760" w:hanging="360"/>
      </w:pPr>
    </w:lvl>
    <w:lvl w:ilvl="8" w:tplc="810E61D2">
      <w:start w:val="1"/>
      <w:numFmt w:val="lowerRoman"/>
      <w:pStyle w:val="CSILevel8"/>
      <w:lvlText w:val="%9."/>
      <w:lvlJc w:val="right"/>
      <w:pPr>
        <w:ind w:left="6480" w:hanging="180"/>
      </w:pPr>
    </w:lvl>
  </w:abstractNum>
  <w:abstractNum w:abstractNumId="2" w15:restartNumberingAfterBreak="0">
    <w:nsid w:val="31F82439"/>
    <w:multiLevelType w:val="hybridMultilevel"/>
    <w:tmpl w:val="A9E2BE80"/>
    <w:lvl w:ilvl="0" w:tplc="EA543610">
      <w:start w:val="1"/>
      <w:numFmt w:val="decimal"/>
      <w:lvlText w:val="%1."/>
      <w:lvlJc w:val="left"/>
      <w:pPr>
        <w:ind w:left="720" w:hanging="360"/>
      </w:pPr>
    </w:lvl>
    <w:lvl w:ilvl="1" w:tplc="68F646EE">
      <w:start w:val="1"/>
      <w:numFmt w:val="lowerLetter"/>
      <w:lvlText w:val="%2."/>
      <w:lvlJc w:val="left"/>
      <w:pPr>
        <w:ind w:left="1440" w:hanging="360"/>
      </w:pPr>
    </w:lvl>
    <w:lvl w:ilvl="2" w:tplc="750CAE26">
      <w:start w:val="1"/>
      <w:numFmt w:val="lowerRoman"/>
      <w:lvlText w:val="%3."/>
      <w:lvlJc w:val="right"/>
      <w:pPr>
        <w:ind w:left="2160" w:hanging="180"/>
      </w:pPr>
    </w:lvl>
    <w:lvl w:ilvl="3" w:tplc="8946C406">
      <w:start w:val="1"/>
      <w:numFmt w:val="decimal"/>
      <w:lvlText w:val="%4."/>
      <w:lvlJc w:val="left"/>
      <w:pPr>
        <w:ind w:left="2880" w:hanging="360"/>
      </w:pPr>
    </w:lvl>
    <w:lvl w:ilvl="4" w:tplc="B4D8667E">
      <w:start w:val="1"/>
      <w:numFmt w:val="lowerLetter"/>
      <w:lvlText w:val="%5."/>
      <w:lvlJc w:val="left"/>
      <w:pPr>
        <w:ind w:left="3600" w:hanging="360"/>
      </w:pPr>
    </w:lvl>
    <w:lvl w:ilvl="5" w:tplc="5614B85C">
      <w:start w:val="1"/>
      <w:numFmt w:val="lowerRoman"/>
      <w:lvlText w:val="%6."/>
      <w:lvlJc w:val="right"/>
      <w:pPr>
        <w:ind w:left="4320" w:hanging="180"/>
      </w:pPr>
    </w:lvl>
    <w:lvl w:ilvl="6" w:tplc="1E144C28">
      <w:start w:val="1"/>
      <w:numFmt w:val="decimal"/>
      <w:lvlText w:val="%7."/>
      <w:lvlJc w:val="left"/>
      <w:pPr>
        <w:ind w:left="5040" w:hanging="360"/>
      </w:pPr>
    </w:lvl>
    <w:lvl w:ilvl="7" w:tplc="214E101C">
      <w:start w:val="1"/>
      <w:numFmt w:val="lowerLetter"/>
      <w:lvlText w:val="%8."/>
      <w:lvlJc w:val="left"/>
      <w:pPr>
        <w:ind w:left="5760" w:hanging="360"/>
      </w:pPr>
    </w:lvl>
    <w:lvl w:ilvl="8" w:tplc="704C6F04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80305">
    <w:abstractNumId w:val="0"/>
    <w:lvlOverride w:ilvl="0">
      <w:lvl w:ilvl="0" w:tplc="3FF64A2C">
        <w:start w:val="1"/>
        <w:numFmt w:val="none"/>
        <w:suff w:val="nothing"/>
        <w:lvlText w:val=""/>
        <w:lvlJc w:val="center"/>
        <w:pPr>
          <w:ind w:left="0" w:firstLine="0"/>
        </w:pPr>
        <w:rPr>
          <w:b/>
          <w:bCs/>
          <w:i w:val="0"/>
          <w:strike w:val="0"/>
        </w:rPr>
      </w:lvl>
    </w:lvlOverride>
  </w:num>
  <w:num w:numId="2" w16cid:durableId="1133254945">
    <w:abstractNumId w:val="1"/>
    <w:lvlOverride w:ilvl="0">
      <w:lvl w:ilvl="0" w:tplc="EC96EB88">
        <w:start w:val="1"/>
        <w:numFmt w:val="none"/>
        <w:pStyle w:val="CSILevel0"/>
        <w:suff w:val="nothing"/>
        <w:lvlText w:val="%1"/>
        <w:lvlJc w:val="center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lvl w:ilvl="1" w:tplc="4D5EA054">
        <w:start w:val="1"/>
        <w:numFmt w:val="decimal"/>
        <w:pStyle w:val="CSILevel1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lvl w:ilvl="2" w:tplc="355ECC60">
        <w:start w:val="1"/>
        <w:numFmt w:val="decimalZero"/>
        <w:pStyle w:val="CSILevel2"/>
        <w:lvlText w:val="%2.%3"/>
        <w:lvlJc w:val="left"/>
        <w:pPr>
          <w:ind w:left="530" w:hanging="530"/>
        </w:pPr>
        <w:rPr>
          <w:b/>
          <w:bCs/>
          <w:i w:val="0"/>
          <w:caps w:val="0"/>
          <w:strike w:val="0"/>
          <w:u w:val="none"/>
        </w:rPr>
      </w:lvl>
    </w:lvlOverride>
    <w:lvlOverride w:ilvl="3">
      <w:lvl w:ilvl="3" w:tplc="F6221466">
        <w:start w:val="1"/>
        <w:numFmt w:val="upperLetter"/>
        <w:pStyle w:val="CSILevel3"/>
        <w:lvlText w:val="%4."/>
        <w:lvlJc w:val="left"/>
        <w:pPr>
          <w:ind w:left="90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DDE4280C">
        <w:start w:val="1"/>
        <w:numFmt w:val="decimal"/>
        <w:pStyle w:val="CSILevel4"/>
        <w:lvlText w:val="%5."/>
        <w:lvlJc w:val="left"/>
        <w:pPr>
          <w:ind w:left="1360" w:hanging="46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lvl w:ilvl="5" w:tplc="D10428A2">
        <w:start w:val="1"/>
        <w:numFmt w:val="lowerLetter"/>
        <w:pStyle w:val="CSILevel5"/>
        <w:lvlText w:val="%6."/>
        <w:lvlJc w:val="left"/>
        <w:pPr>
          <w:ind w:left="178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lvl w:ilvl="6" w:tplc="3C0614C2">
        <w:start w:val="1"/>
        <w:numFmt w:val="decimal"/>
        <w:pStyle w:val="CSILevel6"/>
        <w:lvlText w:val="%7)"/>
        <w:lvlJc w:val="left"/>
        <w:pPr>
          <w:ind w:left="2230" w:hanging="45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lvl w:ilvl="7" w:tplc="CB949458">
        <w:start w:val="1"/>
        <w:numFmt w:val="lowerLetter"/>
        <w:pStyle w:val="CSILevel7"/>
        <w:lvlText w:val="(%8)"/>
        <w:lvlJc w:val="left"/>
        <w:pPr>
          <w:ind w:left="2650" w:hanging="42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lvl w:ilvl="8" w:tplc="810E61D2">
        <w:start w:val="1"/>
        <w:numFmt w:val="decimal"/>
        <w:pStyle w:val="CSILevel8"/>
        <w:lvlText w:val="(%9)"/>
        <w:lvlJc w:val="left"/>
        <w:pPr>
          <w:ind w:left="3100" w:hanging="450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3" w16cid:durableId="312560536">
    <w:abstractNumId w:val="2"/>
    <w:lvlOverride w:ilvl="0">
      <w:lvl w:ilvl="0" w:tplc="EA543610">
        <w:start w:val="1"/>
        <w:numFmt w:val="none"/>
        <w:suff w:val="nothing"/>
        <w:lvlText w:val=""/>
        <w:lvlJc w:val="center"/>
        <w:pPr>
          <w:ind w:left="0" w:firstLine="0"/>
        </w:pPr>
        <w:rPr>
          <w:b/>
          <w:bCs/>
          <w:i w:val="0"/>
          <w:strike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D"/>
    <w:rsid w:val="003B3009"/>
    <w:rsid w:val="00475BA3"/>
    <w:rsid w:val="00484206"/>
    <w:rsid w:val="0051769E"/>
    <w:rsid w:val="00750E01"/>
    <w:rsid w:val="007B6A3E"/>
    <w:rsid w:val="00806F8D"/>
    <w:rsid w:val="00A946BB"/>
    <w:rsid w:val="00B1028D"/>
    <w:rsid w:val="00D66E57"/>
    <w:rsid w:val="00DA36DF"/>
    <w:rsid w:val="00E04510"/>
    <w:rsid w:val="00F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FA0F7"/>
  <w15:docId w15:val="{C45BB0AD-41D4-495F-904F-AB6A086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SILevel0">
    <w:name w:val="CSILevel0"/>
    <w:qFormat/>
    <w:pPr>
      <w:numPr>
        <w:numId w:val="2"/>
      </w:numPr>
      <w:spacing w:before="86" w:after="0" w:line="240" w:lineRule="auto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0">
    <w:name w:val="Table-CSILevel0"/>
    <w:qFormat/>
    <w:pPr>
      <w:spacing w:before="86" w:after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0-AddParaTC">
    <w:name w:val="Table-CSILevel0-AddParaTC"/>
    <w:qFormat/>
    <w:pPr>
      <w:spacing w:before="86" w:after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0-RemoveParaTC">
    <w:name w:val="Table-CSILevel0-RemoveParaTC"/>
    <w:qFormat/>
    <w:pPr>
      <w:spacing w:before="86" w:after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1">
    <w:name w:val="CSILevel1"/>
    <w:qFormat/>
    <w:pPr>
      <w:numPr>
        <w:ilvl w:val="1"/>
        <w:numId w:val="2"/>
      </w:numPr>
      <w:spacing w:before="86" w:after="0" w:line="240" w:lineRule="auto"/>
      <w:outlineLvl w:val="0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1">
    <w:name w:val="Table-CSILevel1"/>
    <w:qFormat/>
    <w:pPr>
      <w:spacing w:before="86" w:after="0"/>
      <w:outlineLvl w:val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1-AddParaTC">
    <w:name w:val="Table-CSILevel1-AddParaTC"/>
    <w:qFormat/>
    <w:pPr>
      <w:spacing w:before="86" w:after="0"/>
      <w:outlineLvl w:val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1-RemoveParaTC">
    <w:name w:val="Table-CSILevel1-RemoveParaTC"/>
    <w:qFormat/>
    <w:pPr>
      <w:spacing w:before="86" w:after="0"/>
      <w:outlineLvl w:val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2">
    <w:name w:val="CSILevel2"/>
    <w:qFormat/>
    <w:pPr>
      <w:numPr>
        <w:ilvl w:val="2"/>
        <w:numId w:val="2"/>
      </w:numPr>
      <w:spacing w:before="86" w:after="0" w:line="240" w:lineRule="auto"/>
      <w:outlineLvl w:val="1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CSILevel2">
    <w:name w:val="Table-CSILevel2"/>
    <w:qFormat/>
    <w:pPr>
      <w:spacing w:before="86" w:after="0"/>
      <w:outlineLvl w:val="1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2-AddParaTC">
    <w:name w:val="Table-CSILevel2-AddParaTC"/>
    <w:qFormat/>
    <w:pPr>
      <w:spacing w:before="86" w:after="0"/>
      <w:outlineLvl w:val="1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2-RemoveParaTC">
    <w:name w:val="Table-CSILevel2-RemoveParaTC"/>
    <w:qFormat/>
    <w:pPr>
      <w:spacing w:before="86" w:after="0"/>
      <w:outlineLvl w:val="1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3">
    <w:name w:val="CSILevel3"/>
    <w:qFormat/>
    <w:pPr>
      <w:numPr>
        <w:ilvl w:val="3"/>
        <w:numId w:val="2"/>
      </w:numPr>
      <w:spacing w:before="86" w:after="0" w:line="240" w:lineRule="auto"/>
      <w:outlineLvl w:val="2"/>
    </w:pPr>
    <w:rPr>
      <w:rFonts w:ascii="Arial" w:eastAsia="Arial" w:hAnsi="Arial" w:cs="Arial"/>
      <w:sz w:val="20"/>
      <w:szCs w:val="20"/>
    </w:rPr>
  </w:style>
  <w:style w:type="table" w:customStyle="1" w:styleId="Table-CSILevel3">
    <w:name w:val="Table-CSILevel3"/>
    <w:qFormat/>
    <w:pPr>
      <w:spacing w:before="86" w:after="0"/>
      <w:outlineLvl w:val="2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3-AddParaTC">
    <w:name w:val="Table-CSILevel3-AddParaTC"/>
    <w:qFormat/>
    <w:pPr>
      <w:spacing w:before="86" w:after="0"/>
      <w:outlineLvl w:val="2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3-RemoveParaTC">
    <w:name w:val="Table-CSILevel3-RemoveParaTC"/>
    <w:qFormat/>
    <w:pPr>
      <w:spacing w:before="86" w:after="0"/>
      <w:outlineLvl w:val="2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4">
    <w:name w:val="CSILevel4"/>
    <w:qFormat/>
    <w:pPr>
      <w:numPr>
        <w:ilvl w:val="4"/>
        <w:numId w:val="2"/>
      </w:numPr>
      <w:spacing w:before="14" w:after="0" w:line="240" w:lineRule="auto"/>
      <w:outlineLvl w:val="3"/>
    </w:pPr>
    <w:rPr>
      <w:rFonts w:ascii="Arial" w:eastAsia="Arial" w:hAnsi="Arial" w:cs="Arial"/>
      <w:sz w:val="20"/>
      <w:szCs w:val="20"/>
    </w:rPr>
  </w:style>
  <w:style w:type="table" w:customStyle="1" w:styleId="Table-CSILevel4">
    <w:name w:val="Table-CSILevel4"/>
    <w:qFormat/>
    <w:pPr>
      <w:spacing w:before="14" w:after="0"/>
      <w:outlineLvl w:val="3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4-AddParaTC">
    <w:name w:val="Table-CSILevel4-AddParaTC"/>
    <w:qFormat/>
    <w:pPr>
      <w:spacing w:before="14" w:after="0"/>
      <w:outlineLvl w:val="3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4-RemoveParaTC">
    <w:name w:val="Table-CSILevel4-RemoveParaTC"/>
    <w:qFormat/>
    <w:pPr>
      <w:spacing w:before="14" w:after="0"/>
      <w:outlineLvl w:val="3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5">
    <w:name w:val="CSILevel5"/>
    <w:qFormat/>
    <w:pPr>
      <w:numPr>
        <w:ilvl w:val="5"/>
        <w:numId w:val="2"/>
      </w:numPr>
      <w:spacing w:before="14" w:after="0" w:line="240" w:lineRule="auto"/>
      <w:outlineLvl w:val="4"/>
    </w:pPr>
    <w:rPr>
      <w:rFonts w:ascii="Arial" w:eastAsia="Arial" w:hAnsi="Arial" w:cs="Arial"/>
      <w:sz w:val="20"/>
      <w:szCs w:val="20"/>
    </w:rPr>
  </w:style>
  <w:style w:type="table" w:customStyle="1" w:styleId="Table-CSILevel5">
    <w:name w:val="Table-CSILevel5"/>
    <w:qFormat/>
    <w:pPr>
      <w:spacing w:before="14" w:after="0"/>
      <w:outlineLvl w:val="4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5-AddParaTC">
    <w:name w:val="Table-CSILevel5-AddParaTC"/>
    <w:qFormat/>
    <w:pPr>
      <w:spacing w:before="14" w:after="0"/>
      <w:outlineLvl w:val="4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5-RemoveParaTC">
    <w:name w:val="Table-CSILevel5-RemoveParaTC"/>
    <w:qFormat/>
    <w:pPr>
      <w:spacing w:before="14" w:after="0"/>
      <w:outlineLvl w:val="4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6">
    <w:name w:val="CSILevel6"/>
    <w:qFormat/>
    <w:pPr>
      <w:numPr>
        <w:ilvl w:val="6"/>
        <w:numId w:val="2"/>
      </w:numPr>
      <w:spacing w:before="14" w:after="0" w:line="240" w:lineRule="auto"/>
      <w:outlineLvl w:val="5"/>
    </w:pPr>
    <w:rPr>
      <w:rFonts w:ascii="Arial" w:eastAsia="Arial" w:hAnsi="Arial" w:cs="Arial"/>
      <w:sz w:val="20"/>
      <w:szCs w:val="20"/>
    </w:rPr>
  </w:style>
  <w:style w:type="table" w:customStyle="1" w:styleId="Table-CSILevel6">
    <w:name w:val="Table-CSILevel6"/>
    <w:qFormat/>
    <w:pPr>
      <w:spacing w:before="14" w:after="0"/>
      <w:outlineLvl w:val="5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6-AddParaTC">
    <w:name w:val="Table-CSILevel6-AddParaTC"/>
    <w:qFormat/>
    <w:pPr>
      <w:spacing w:before="14" w:after="0"/>
      <w:outlineLvl w:val="5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6-RemoveParaTC">
    <w:name w:val="Table-CSILevel6-RemoveParaTC"/>
    <w:qFormat/>
    <w:pPr>
      <w:spacing w:before="14" w:after="0"/>
      <w:outlineLvl w:val="5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7">
    <w:name w:val="CSILevel7"/>
    <w:qFormat/>
    <w:pPr>
      <w:numPr>
        <w:ilvl w:val="7"/>
        <w:numId w:val="2"/>
      </w:numPr>
      <w:spacing w:before="14" w:after="0" w:line="240" w:lineRule="auto"/>
      <w:outlineLvl w:val="6"/>
    </w:pPr>
    <w:rPr>
      <w:rFonts w:ascii="Arial" w:eastAsia="Arial" w:hAnsi="Arial" w:cs="Arial"/>
      <w:sz w:val="20"/>
      <w:szCs w:val="20"/>
    </w:rPr>
  </w:style>
  <w:style w:type="table" w:customStyle="1" w:styleId="Table-CSILevel7">
    <w:name w:val="Table-CSILevel7"/>
    <w:qFormat/>
    <w:pPr>
      <w:spacing w:before="14" w:after="0"/>
      <w:outlineLvl w:val="6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7-AddParaTC">
    <w:name w:val="Table-CSILevel7-AddParaTC"/>
    <w:qFormat/>
    <w:pPr>
      <w:spacing w:before="14" w:after="0"/>
      <w:outlineLvl w:val="6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7-RemoveParaTC">
    <w:name w:val="Table-CSILevel7-RemoveParaTC"/>
    <w:qFormat/>
    <w:pPr>
      <w:spacing w:before="14" w:after="0"/>
      <w:outlineLvl w:val="6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SILevel8">
    <w:name w:val="CSILevel8"/>
    <w:qFormat/>
    <w:pPr>
      <w:numPr>
        <w:ilvl w:val="8"/>
        <w:numId w:val="2"/>
      </w:numPr>
      <w:spacing w:before="14" w:after="0" w:line="240" w:lineRule="auto"/>
      <w:outlineLvl w:val="7"/>
    </w:pPr>
    <w:rPr>
      <w:rFonts w:ascii="Arial" w:eastAsia="Arial" w:hAnsi="Arial" w:cs="Arial"/>
      <w:sz w:val="20"/>
      <w:szCs w:val="20"/>
    </w:rPr>
  </w:style>
  <w:style w:type="table" w:customStyle="1" w:styleId="Table-CSILevel8">
    <w:name w:val="Table-CSILevel8"/>
    <w:qFormat/>
    <w:pPr>
      <w:spacing w:before="14" w:after="0"/>
      <w:outlineLvl w:val="7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8-AddParaTC">
    <w:name w:val="Table-CSILevel8-AddParaTC"/>
    <w:qFormat/>
    <w:pPr>
      <w:spacing w:before="14" w:after="0"/>
      <w:outlineLvl w:val="7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CSILevel8-RemoveParaTC">
    <w:name w:val="Table-CSILevel8-RemoveParaTC"/>
    <w:qFormat/>
    <w:pPr>
      <w:spacing w:before="14" w:after="0"/>
      <w:outlineLvl w:val="7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58bb35-7313-474e-8296-8ae33feef167}" enabled="1" method="Standard" siteId="{9bf37cc9-9ac6-4234-b925-a284d04bd7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Higley, Martin</dc:creator>
  <cp:lastModifiedBy>Higley, Martin</cp:lastModifiedBy>
  <cp:revision>4</cp:revision>
  <dcterms:created xsi:type="dcterms:W3CDTF">2026-08-12T17:07:00Z</dcterms:created>
  <dcterms:modified xsi:type="dcterms:W3CDTF">2026-08-12T18:40:00Z</dcterms:modified>
</cp:coreProperties>
</file>