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C574" w14:textId="5AB38FD9" w:rsidR="005C04FC" w:rsidRPr="00DA313B" w:rsidRDefault="00AC0379">
      <w:pPr>
        <w:pStyle w:val="Heading1"/>
        <w:rPr>
          <w:rFonts w:ascii="Roboto Medium" w:hAnsi="Roboto Medium"/>
          <w:b w:val="0"/>
          <w:bCs w:val="0"/>
        </w:rPr>
      </w:pPr>
      <w:r>
        <w:rPr>
          <w:rFonts w:ascii="Roboto Medium" w:hAnsi="Roboto Medium"/>
          <w:b w:val="0"/>
          <w:bCs w:val="0"/>
        </w:rPr>
        <w:t>Product Description</w:t>
      </w:r>
      <w:r w:rsidR="003D5FBC" w:rsidRPr="00DA313B">
        <w:rPr>
          <w:rFonts w:ascii="Roboto Medium" w:hAnsi="Roboto Medium"/>
          <w:b w:val="0"/>
          <w:bCs w:val="0"/>
        </w:rPr>
        <w:t xml:space="preserve"> for Lightwire Rural Fixed Wireless Internet</w:t>
      </w:r>
    </w:p>
    <w:p w14:paraId="6F44CC27" w14:textId="77777777" w:rsidR="005C04FC" w:rsidRPr="00DA313B" w:rsidRDefault="003D5FBC">
      <w:pPr>
        <w:pStyle w:val="Heading2"/>
        <w:rPr>
          <w:rFonts w:ascii="Roboto" w:hAnsi="Roboto"/>
        </w:rPr>
      </w:pPr>
      <w:r w:rsidRPr="00DA313B">
        <w:rPr>
          <w:rFonts w:ascii="Roboto" w:hAnsi="Roboto"/>
        </w:rPr>
        <w:t>SERVICE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1838"/>
        <w:gridCol w:w="1847"/>
        <w:gridCol w:w="2227"/>
      </w:tblGrid>
      <w:tr w:rsidR="005C04FC" w:rsidRPr="00DA313B" w14:paraId="5545C224" w14:textId="77777777" w:rsidTr="00FF7914">
        <w:tc>
          <w:tcPr>
            <w:tcW w:w="2718" w:type="dxa"/>
          </w:tcPr>
          <w:p w14:paraId="3D58EC47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Service Description</w:t>
            </w:r>
          </w:p>
        </w:tc>
        <w:tc>
          <w:tcPr>
            <w:tcW w:w="5912" w:type="dxa"/>
            <w:gridSpan w:val="3"/>
          </w:tcPr>
          <w:p w14:paraId="176D403A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Fixed wireless broadband transmitting radio signals from Lightwire owned and operated high-sites (towers) to a dish installed on a customer's roof.</w:t>
            </w:r>
          </w:p>
        </w:tc>
      </w:tr>
      <w:tr w:rsidR="005C04FC" w:rsidRPr="00DA313B" w14:paraId="2F3A926E" w14:textId="77777777" w:rsidTr="00FF7914">
        <w:tc>
          <w:tcPr>
            <w:tcW w:w="2718" w:type="dxa"/>
          </w:tcPr>
          <w:p w14:paraId="7035CD72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Availability</w:t>
            </w:r>
          </w:p>
        </w:tc>
        <w:tc>
          <w:tcPr>
            <w:tcW w:w="5912" w:type="dxa"/>
            <w:gridSpan w:val="3"/>
          </w:tcPr>
          <w:p w14:paraId="5B177D9B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Selected rural areas in Waikato and Bay of Plenty regions within line of sight to a Lightwire tower and within reasonable distance (max. 20KM).</w:t>
            </w:r>
          </w:p>
        </w:tc>
      </w:tr>
      <w:tr w:rsidR="005C04FC" w:rsidRPr="00DA313B" w14:paraId="0B125702" w14:textId="77777777" w:rsidTr="00FF7914">
        <w:tc>
          <w:tcPr>
            <w:tcW w:w="2718" w:type="dxa"/>
          </w:tcPr>
          <w:p w14:paraId="751047BF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Access Type</w:t>
            </w:r>
          </w:p>
        </w:tc>
        <w:tc>
          <w:tcPr>
            <w:tcW w:w="5912" w:type="dxa"/>
            <w:gridSpan w:val="3"/>
          </w:tcPr>
          <w:p w14:paraId="170585FA" w14:textId="77777777" w:rsidR="00E823F9" w:rsidRPr="00DA313B" w:rsidRDefault="003D5FBC" w:rsidP="00E823F9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Fixed Wireless Broadband</w:t>
            </w:r>
            <w:r w:rsidR="00E823F9" w:rsidRPr="00DA313B">
              <w:rPr>
                <w:rFonts w:ascii="Roboto Light" w:hAnsi="Roboto Light"/>
              </w:rPr>
              <w:t xml:space="preserve">. For more information about the different access </w:t>
            </w:r>
            <w:proofErr w:type="gramStart"/>
            <w:r w:rsidR="00E823F9" w:rsidRPr="00DA313B">
              <w:rPr>
                <w:rFonts w:ascii="Roboto Light" w:hAnsi="Roboto Light"/>
              </w:rPr>
              <w:t>types</w:t>
            </w:r>
            <w:proofErr w:type="gramEnd"/>
            <w:r w:rsidR="00E823F9" w:rsidRPr="00DA313B">
              <w:rPr>
                <w:rFonts w:ascii="Roboto Light" w:hAnsi="Roboto Light"/>
              </w:rPr>
              <w:t xml:space="preserve"> visit </w:t>
            </w:r>
          </w:p>
          <w:p w14:paraId="0C9D56A9" w14:textId="72AC0A4E" w:rsidR="005C04FC" w:rsidRPr="00DA313B" w:rsidRDefault="00E823F9" w:rsidP="00E823F9">
            <w:pPr>
              <w:rPr>
                <w:rFonts w:ascii="Roboto Light" w:hAnsi="Roboto Light"/>
              </w:rPr>
            </w:pPr>
            <w:hyperlink r:id="rId11" w:history="1">
              <w:r w:rsidRPr="00DA313B">
                <w:rPr>
                  <w:rStyle w:val="Hyperlink"/>
                  <w:rFonts w:ascii="Roboto Light" w:hAnsi="Roboto Light"/>
                </w:rPr>
                <w:t>https://www.tcf.org.nz/consumers/broadband/broadband-information/</w:t>
              </w:r>
            </w:hyperlink>
          </w:p>
        </w:tc>
      </w:tr>
      <w:tr w:rsidR="00D3680F" w:rsidRPr="00DA313B" w14:paraId="53E75755" w14:textId="77777777" w:rsidTr="009C4FCD">
        <w:tc>
          <w:tcPr>
            <w:tcW w:w="2718" w:type="dxa"/>
          </w:tcPr>
          <w:p w14:paraId="18CB1D37" w14:textId="3A464413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S</w:t>
            </w:r>
            <w:r>
              <w:rPr>
                <w:rFonts w:ascii="Roboto Light" w:hAnsi="Roboto Light"/>
              </w:rPr>
              <w:t>tandard S</w:t>
            </w:r>
            <w:r w:rsidRPr="00DA313B">
              <w:rPr>
                <w:rFonts w:ascii="Roboto Light" w:hAnsi="Roboto Light"/>
              </w:rPr>
              <w:t>ervice Charge</w:t>
            </w:r>
          </w:p>
        </w:tc>
        <w:tc>
          <w:tcPr>
            <w:tcW w:w="1838" w:type="dxa"/>
          </w:tcPr>
          <w:p w14:paraId="432C8BFD" w14:textId="50851B14" w:rsidR="00D3680F" w:rsidRPr="00DA313B" w:rsidRDefault="001F36CC" w:rsidP="009C4FCD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Plan &amp; </w:t>
            </w:r>
            <w:r w:rsidR="00D3680F" w:rsidRPr="00DA313B">
              <w:rPr>
                <w:rFonts w:ascii="Roboto Light" w:hAnsi="Roboto Light"/>
              </w:rPr>
              <w:t>Charge</w:t>
            </w:r>
          </w:p>
        </w:tc>
        <w:tc>
          <w:tcPr>
            <w:tcW w:w="1847" w:type="dxa"/>
          </w:tcPr>
          <w:p w14:paraId="1F034DEA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Term</w:t>
            </w:r>
          </w:p>
        </w:tc>
        <w:tc>
          <w:tcPr>
            <w:tcW w:w="2227" w:type="dxa"/>
          </w:tcPr>
          <w:p w14:paraId="5CD0DE27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Monthly Data Allowance</w:t>
            </w:r>
          </w:p>
        </w:tc>
      </w:tr>
      <w:tr w:rsidR="00D3680F" w:rsidRPr="00DA313B" w14:paraId="36ED8CB3" w14:textId="77777777" w:rsidTr="009C4FCD">
        <w:tc>
          <w:tcPr>
            <w:tcW w:w="2718" w:type="dxa"/>
            <w:vMerge w:val="restart"/>
          </w:tcPr>
          <w:p w14:paraId="6D0E378F" w14:textId="7400A93C" w:rsidR="00D3680F" w:rsidRPr="00D415E8" w:rsidRDefault="00D415E8" w:rsidP="009C4FCD">
            <w:pPr>
              <w:rPr>
                <w:rFonts w:ascii="Roboto Light" w:hAnsi="Roboto Light"/>
                <w:i/>
                <w:iCs/>
              </w:rPr>
            </w:pPr>
            <w:r w:rsidRPr="00D415E8">
              <w:rPr>
                <w:rFonts w:ascii="Roboto Light" w:hAnsi="Roboto Light"/>
                <w:i/>
                <w:iCs/>
              </w:rPr>
              <w:t>All prices incl GST.</w:t>
            </w:r>
          </w:p>
        </w:tc>
        <w:tc>
          <w:tcPr>
            <w:tcW w:w="1838" w:type="dxa"/>
          </w:tcPr>
          <w:p w14:paraId="5576676D" w14:textId="3CA5014D" w:rsidR="00D3680F" w:rsidRPr="00DA313B" w:rsidRDefault="001F36CC" w:rsidP="009C4FCD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Low Usage </w:t>
            </w:r>
            <w:r w:rsidR="00D3680F" w:rsidRPr="00DA313B">
              <w:rPr>
                <w:rFonts w:ascii="Roboto Light" w:hAnsi="Roboto Light"/>
              </w:rPr>
              <w:t>$79</w:t>
            </w:r>
          </w:p>
        </w:tc>
        <w:tc>
          <w:tcPr>
            <w:tcW w:w="1847" w:type="dxa"/>
          </w:tcPr>
          <w:p w14:paraId="3A6AB1D1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 xml:space="preserve">12 Months </w:t>
            </w:r>
          </w:p>
        </w:tc>
        <w:tc>
          <w:tcPr>
            <w:tcW w:w="2227" w:type="dxa"/>
          </w:tcPr>
          <w:p w14:paraId="2A346403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90GB</w:t>
            </w:r>
          </w:p>
        </w:tc>
      </w:tr>
      <w:tr w:rsidR="00D3680F" w:rsidRPr="00DA313B" w14:paraId="2D72289A" w14:textId="77777777" w:rsidTr="009C4FCD">
        <w:tc>
          <w:tcPr>
            <w:tcW w:w="2718" w:type="dxa"/>
            <w:vMerge/>
          </w:tcPr>
          <w:p w14:paraId="523B7F0D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</w:p>
        </w:tc>
        <w:tc>
          <w:tcPr>
            <w:tcW w:w="1838" w:type="dxa"/>
          </w:tcPr>
          <w:p w14:paraId="4F85EF43" w14:textId="54236733" w:rsidR="00D3680F" w:rsidRPr="00DA313B" w:rsidRDefault="001F36CC" w:rsidP="009C4FCD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Stream Starter </w:t>
            </w:r>
            <w:r w:rsidR="00D3680F" w:rsidRPr="00DA313B">
              <w:rPr>
                <w:rFonts w:ascii="Roboto Light" w:hAnsi="Roboto Light"/>
              </w:rPr>
              <w:t>$</w:t>
            </w:r>
            <w:r w:rsidR="00D3680F">
              <w:rPr>
                <w:rFonts w:ascii="Roboto Light" w:hAnsi="Roboto Light"/>
              </w:rPr>
              <w:t>95</w:t>
            </w:r>
          </w:p>
        </w:tc>
        <w:tc>
          <w:tcPr>
            <w:tcW w:w="1847" w:type="dxa"/>
          </w:tcPr>
          <w:p w14:paraId="6038B980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12 Months</w:t>
            </w:r>
          </w:p>
        </w:tc>
        <w:tc>
          <w:tcPr>
            <w:tcW w:w="2227" w:type="dxa"/>
          </w:tcPr>
          <w:p w14:paraId="7B314D5F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300GB</w:t>
            </w:r>
          </w:p>
        </w:tc>
      </w:tr>
      <w:tr w:rsidR="00D3680F" w:rsidRPr="00DA313B" w14:paraId="4B0456CC" w14:textId="77777777" w:rsidTr="009C4FCD">
        <w:tc>
          <w:tcPr>
            <w:tcW w:w="2718" w:type="dxa"/>
            <w:vMerge/>
          </w:tcPr>
          <w:p w14:paraId="0F8C75CA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</w:p>
        </w:tc>
        <w:tc>
          <w:tcPr>
            <w:tcW w:w="1838" w:type="dxa"/>
          </w:tcPr>
          <w:p w14:paraId="1A8F71B2" w14:textId="294F554D" w:rsidR="00D3680F" w:rsidRPr="00DA313B" w:rsidRDefault="001F36CC" w:rsidP="009C4FCD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Unlimited</w:t>
            </w:r>
            <w:r w:rsidR="00D3680F" w:rsidRPr="00DA313B">
              <w:rPr>
                <w:rFonts w:ascii="Roboto Light" w:hAnsi="Roboto Light"/>
              </w:rPr>
              <w:t>$139</w:t>
            </w:r>
          </w:p>
        </w:tc>
        <w:tc>
          <w:tcPr>
            <w:tcW w:w="1847" w:type="dxa"/>
          </w:tcPr>
          <w:p w14:paraId="0C096CB2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24 Months</w:t>
            </w:r>
          </w:p>
        </w:tc>
        <w:tc>
          <w:tcPr>
            <w:tcW w:w="2227" w:type="dxa"/>
          </w:tcPr>
          <w:p w14:paraId="609B9086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Unlimited</w:t>
            </w:r>
          </w:p>
        </w:tc>
      </w:tr>
      <w:tr w:rsidR="00D3680F" w:rsidRPr="00DA313B" w14:paraId="54BF6BF8" w14:textId="77777777" w:rsidTr="009C4FCD">
        <w:tc>
          <w:tcPr>
            <w:tcW w:w="2718" w:type="dxa"/>
            <w:vMerge/>
          </w:tcPr>
          <w:p w14:paraId="00829C17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</w:p>
        </w:tc>
        <w:tc>
          <w:tcPr>
            <w:tcW w:w="1838" w:type="dxa"/>
          </w:tcPr>
          <w:p w14:paraId="2DAAD8E0" w14:textId="295D95AB" w:rsidR="00D3680F" w:rsidRPr="00DA313B" w:rsidRDefault="001F36CC" w:rsidP="009C4FCD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Unlimited </w:t>
            </w:r>
            <w:r w:rsidR="00D3680F" w:rsidRPr="00DA313B">
              <w:rPr>
                <w:rFonts w:ascii="Roboto Light" w:hAnsi="Roboto Light"/>
              </w:rPr>
              <w:t>$155</w:t>
            </w:r>
          </w:p>
        </w:tc>
        <w:tc>
          <w:tcPr>
            <w:tcW w:w="1847" w:type="dxa"/>
          </w:tcPr>
          <w:p w14:paraId="0E4EDDE6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12 Months</w:t>
            </w:r>
          </w:p>
        </w:tc>
        <w:tc>
          <w:tcPr>
            <w:tcW w:w="2227" w:type="dxa"/>
          </w:tcPr>
          <w:p w14:paraId="02A37B57" w14:textId="77777777" w:rsidR="00D3680F" w:rsidRPr="00DA313B" w:rsidRDefault="00D3680F" w:rsidP="009C4FCD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Unlimited</w:t>
            </w:r>
          </w:p>
        </w:tc>
      </w:tr>
      <w:tr w:rsidR="00BD72C3" w:rsidRPr="00DA313B" w14:paraId="3E63A457" w14:textId="77777777" w:rsidTr="00FF7914">
        <w:tc>
          <w:tcPr>
            <w:tcW w:w="2718" w:type="dxa"/>
          </w:tcPr>
          <w:p w14:paraId="7E2262C2" w14:textId="4ED13F6C" w:rsidR="00BD72C3" w:rsidRPr="00DA313B" w:rsidRDefault="00BD72C3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Additional Data Charges</w:t>
            </w:r>
          </w:p>
        </w:tc>
        <w:tc>
          <w:tcPr>
            <w:tcW w:w="5912" w:type="dxa"/>
            <w:gridSpan w:val="3"/>
          </w:tcPr>
          <w:p w14:paraId="0833983A" w14:textId="2A03F67B" w:rsidR="00BD72C3" w:rsidRPr="00DA313B" w:rsidRDefault="00BD72C3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$0.50 per 1GB after cap, added to next invoice.</w:t>
            </w:r>
          </w:p>
        </w:tc>
      </w:tr>
      <w:tr w:rsidR="005C04FC" w:rsidRPr="00DA313B" w14:paraId="29479D07" w14:textId="77777777" w:rsidTr="00FF7914">
        <w:tc>
          <w:tcPr>
            <w:tcW w:w="2718" w:type="dxa"/>
          </w:tcPr>
          <w:p w14:paraId="59A09163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Set Up Charge</w:t>
            </w:r>
          </w:p>
        </w:tc>
        <w:tc>
          <w:tcPr>
            <w:tcW w:w="5912" w:type="dxa"/>
            <w:gridSpan w:val="3"/>
          </w:tcPr>
          <w:p w14:paraId="7FF65C80" w14:textId="4A05534E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Free standard installation</w:t>
            </w:r>
            <w:r w:rsidR="00E346F0">
              <w:rPr>
                <w:rFonts w:ascii="Roboto Light" w:hAnsi="Roboto Light"/>
              </w:rPr>
              <w:t xml:space="preserve"> and router included</w:t>
            </w:r>
            <w:r w:rsidRPr="00DA313B">
              <w:rPr>
                <w:rFonts w:ascii="Roboto Light" w:hAnsi="Roboto Light"/>
              </w:rPr>
              <w:t xml:space="preserve"> on 12 or 24-month terms (valued at $490)</w:t>
            </w:r>
            <w:r w:rsidR="00E346F0">
              <w:rPr>
                <w:rFonts w:ascii="Roboto Light" w:hAnsi="Roboto Light"/>
              </w:rPr>
              <w:t xml:space="preserve">. </w:t>
            </w:r>
          </w:p>
        </w:tc>
      </w:tr>
      <w:tr w:rsidR="00BD72C3" w:rsidRPr="00DA313B" w14:paraId="735BA58D" w14:textId="77777777" w:rsidTr="00FF7914">
        <w:tc>
          <w:tcPr>
            <w:tcW w:w="2718" w:type="dxa"/>
          </w:tcPr>
          <w:p w14:paraId="500DF66B" w14:textId="3084D99D" w:rsidR="00BD72C3" w:rsidRPr="00DA313B" w:rsidRDefault="00BD72C3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Other Charges</w:t>
            </w:r>
          </w:p>
        </w:tc>
        <w:tc>
          <w:tcPr>
            <w:tcW w:w="5912" w:type="dxa"/>
            <w:gridSpan w:val="3"/>
          </w:tcPr>
          <w:p w14:paraId="42B34B46" w14:textId="409AEE21" w:rsidR="00BD72C3" w:rsidRPr="00DA313B" w:rsidRDefault="00BD72C3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 xml:space="preserve">Non-standard installation or extra technician work may incur additional fees. Visit </w:t>
            </w:r>
            <w:hyperlink r:id="rId12" w:history="1">
              <w:r w:rsidR="00E27E28" w:rsidRPr="00DA313B">
                <w:rPr>
                  <w:rStyle w:val="Hyperlink"/>
                  <w:rFonts w:ascii="Roboto Light" w:hAnsi="Roboto Light"/>
                </w:rPr>
                <w:t>https://www.lightwire.co.nz/rural-solutions/</w:t>
              </w:r>
            </w:hyperlink>
            <w:r w:rsidR="00E27E28" w:rsidRPr="00DA313B">
              <w:rPr>
                <w:rFonts w:ascii="Roboto Light" w:hAnsi="Roboto Light"/>
              </w:rPr>
              <w:t xml:space="preserve"> </w:t>
            </w:r>
            <w:r w:rsidRPr="00DA313B">
              <w:rPr>
                <w:rFonts w:ascii="Roboto Light" w:hAnsi="Roboto Light"/>
              </w:rPr>
              <w:t>for details.</w:t>
            </w:r>
          </w:p>
        </w:tc>
      </w:tr>
      <w:tr w:rsidR="00BD72C3" w:rsidRPr="00DA313B" w14:paraId="49670D0E" w14:textId="77777777" w:rsidTr="00FF7914">
        <w:tc>
          <w:tcPr>
            <w:tcW w:w="2718" w:type="dxa"/>
          </w:tcPr>
          <w:p w14:paraId="07EA1E9D" w14:textId="05245377" w:rsidR="00BD72C3" w:rsidRPr="00DA313B" w:rsidRDefault="00BD72C3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Data Plan Changes</w:t>
            </w:r>
          </w:p>
        </w:tc>
        <w:tc>
          <w:tcPr>
            <w:tcW w:w="5912" w:type="dxa"/>
            <w:gridSpan w:val="3"/>
          </w:tcPr>
          <w:p w14:paraId="3BA5241C" w14:textId="3C99C648" w:rsidR="00BD72C3" w:rsidRPr="00DA313B" w:rsidRDefault="00BD72C3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 xml:space="preserve">Increases </w:t>
            </w:r>
            <w:r w:rsidR="004B3BB6" w:rsidRPr="00DA313B">
              <w:rPr>
                <w:rFonts w:ascii="Roboto Light" w:hAnsi="Roboto Light"/>
              </w:rPr>
              <w:t>instantly</w:t>
            </w:r>
            <w:r w:rsidRPr="00DA313B">
              <w:rPr>
                <w:rFonts w:ascii="Roboto Light" w:hAnsi="Roboto Light"/>
              </w:rPr>
              <w:t>; one decrease per month effective from 1st of next month.</w:t>
            </w:r>
          </w:p>
        </w:tc>
      </w:tr>
    </w:tbl>
    <w:p w14:paraId="2B9B262D" w14:textId="6517A150" w:rsidR="005C04FC" w:rsidRPr="00DA313B" w:rsidRDefault="005C04FC">
      <w:pPr>
        <w:rPr>
          <w:rFonts w:ascii="Roboto Light" w:hAnsi="Roboto Light"/>
        </w:rPr>
      </w:pPr>
    </w:p>
    <w:p w14:paraId="3421B63E" w14:textId="77777777" w:rsidR="00BD72C3" w:rsidRPr="00DA313B" w:rsidRDefault="00BD72C3">
      <w:pPr>
        <w:rPr>
          <w:rFonts w:ascii="Roboto Light" w:hAnsi="Roboto Light"/>
        </w:rPr>
      </w:pPr>
    </w:p>
    <w:p w14:paraId="7C282B07" w14:textId="77777777" w:rsidR="005C04FC" w:rsidRPr="00D34221" w:rsidRDefault="003D5FBC">
      <w:pPr>
        <w:pStyle w:val="Heading2"/>
        <w:rPr>
          <w:rFonts w:ascii="Roboto Medium" w:hAnsi="Roboto Medium"/>
        </w:rPr>
      </w:pPr>
      <w:r w:rsidRPr="00D34221">
        <w:rPr>
          <w:rFonts w:ascii="Roboto Medium" w:hAnsi="Roboto Medium"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5832"/>
      </w:tblGrid>
      <w:tr w:rsidR="005C04FC" w:rsidRPr="00DA313B" w14:paraId="03E9DFFE" w14:textId="77777777" w:rsidTr="008106EF">
        <w:tc>
          <w:tcPr>
            <w:tcW w:w="2802" w:type="dxa"/>
          </w:tcPr>
          <w:p w14:paraId="2C07A980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Minimum Contract Period</w:t>
            </w:r>
          </w:p>
        </w:tc>
        <w:tc>
          <w:tcPr>
            <w:tcW w:w="5838" w:type="dxa"/>
          </w:tcPr>
          <w:p w14:paraId="3CFE5404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12 or 24 months, depending on the plan selected.</w:t>
            </w:r>
          </w:p>
        </w:tc>
      </w:tr>
      <w:tr w:rsidR="005C04FC" w:rsidRPr="00DA313B" w14:paraId="080D3902" w14:textId="77777777" w:rsidTr="008106EF">
        <w:tc>
          <w:tcPr>
            <w:tcW w:w="2802" w:type="dxa"/>
          </w:tcPr>
          <w:p w14:paraId="3E42D224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Early Termination Fee</w:t>
            </w:r>
          </w:p>
        </w:tc>
        <w:tc>
          <w:tcPr>
            <w:tcW w:w="5838" w:type="dxa"/>
          </w:tcPr>
          <w:p w14:paraId="248471C4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 xml:space="preserve">Calculated as monthly plan charge x number of full billing months remaining. Max charge </w:t>
            </w:r>
            <w:proofErr w:type="gramStart"/>
            <w:r w:rsidRPr="00DA313B">
              <w:rPr>
                <w:rFonts w:ascii="Roboto Light" w:hAnsi="Roboto Light"/>
              </w:rPr>
              <w:t>$790</w:t>
            </w:r>
            <w:proofErr w:type="gramEnd"/>
            <w:r w:rsidRPr="00DA313B">
              <w:rPr>
                <w:rFonts w:ascii="Roboto Light" w:hAnsi="Roboto Light"/>
              </w:rPr>
              <w:t xml:space="preserve"> incl GST. No ETC if install unsuccessful.</w:t>
            </w:r>
          </w:p>
        </w:tc>
      </w:tr>
      <w:tr w:rsidR="005C04FC" w:rsidRPr="00DA313B" w14:paraId="5E5AAE9B" w14:textId="77777777" w:rsidTr="008106EF">
        <w:tc>
          <w:tcPr>
            <w:tcW w:w="2802" w:type="dxa"/>
          </w:tcPr>
          <w:p w14:paraId="7E50BC2B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Notice Period</w:t>
            </w:r>
          </w:p>
        </w:tc>
        <w:tc>
          <w:tcPr>
            <w:tcW w:w="5838" w:type="dxa"/>
          </w:tcPr>
          <w:p w14:paraId="7A4FB188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30 days written notice via phone or email. Disconnection occurs on last calendar day of the month after notice.</w:t>
            </w:r>
          </w:p>
        </w:tc>
      </w:tr>
      <w:tr w:rsidR="005C04FC" w:rsidRPr="00DA313B" w14:paraId="2F36EE8A" w14:textId="77777777" w:rsidTr="008106EF">
        <w:tc>
          <w:tcPr>
            <w:tcW w:w="2802" w:type="dxa"/>
          </w:tcPr>
          <w:p w14:paraId="57E9686B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Other Requirements</w:t>
            </w:r>
          </w:p>
        </w:tc>
        <w:tc>
          <w:tcPr>
            <w:tcW w:w="5838" w:type="dxa"/>
          </w:tcPr>
          <w:p w14:paraId="3057B13B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A Lightwire dish and receiver must be installed at your property. Authority required for installation.</w:t>
            </w:r>
          </w:p>
        </w:tc>
      </w:tr>
      <w:tr w:rsidR="005C04FC" w:rsidRPr="00DA313B" w14:paraId="5FFF1862" w14:textId="77777777" w:rsidTr="008106EF">
        <w:tc>
          <w:tcPr>
            <w:tcW w:w="2802" w:type="dxa"/>
          </w:tcPr>
          <w:p w14:paraId="6969F042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Traffic Management</w:t>
            </w:r>
          </w:p>
        </w:tc>
        <w:tc>
          <w:tcPr>
            <w:tcW w:w="5838" w:type="dxa"/>
          </w:tcPr>
          <w:p w14:paraId="203302CC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Lightwire does not apply routine traffic management. Speeds may reduce during peak times.</w:t>
            </w:r>
          </w:p>
        </w:tc>
      </w:tr>
      <w:tr w:rsidR="005C04FC" w:rsidRPr="00DA313B" w14:paraId="62231CA5" w14:textId="77777777" w:rsidTr="008106EF">
        <w:tc>
          <w:tcPr>
            <w:tcW w:w="2802" w:type="dxa"/>
          </w:tcPr>
          <w:p w14:paraId="5857645B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Service Restrictions</w:t>
            </w:r>
          </w:p>
        </w:tc>
        <w:tc>
          <w:tcPr>
            <w:tcW w:w="5838" w:type="dxa"/>
          </w:tcPr>
          <w:p w14:paraId="1512CF32" w14:textId="34B86EF4" w:rsidR="008106EF" w:rsidRPr="00DA313B" w:rsidRDefault="00264F30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S</w:t>
            </w:r>
            <w:r w:rsidR="003D5FBC" w:rsidRPr="00DA313B">
              <w:rPr>
                <w:rFonts w:ascii="Roboto Light" w:hAnsi="Roboto Light"/>
              </w:rPr>
              <w:t>ubject to network coverage and line-of-sight checks.</w:t>
            </w:r>
            <w:r w:rsidR="008106EF" w:rsidRPr="00DA313B">
              <w:rPr>
                <w:rFonts w:ascii="Roboto Light" w:hAnsi="Roboto Light"/>
              </w:rPr>
              <w:t xml:space="preserve"> </w:t>
            </w:r>
            <w:r w:rsidR="005E250D" w:rsidRPr="00DA313B">
              <w:rPr>
                <w:rFonts w:ascii="Roboto Light" w:hAnsi="Roboto Light"/>
              </w:rPr>
              <w:t>Some service restrictions apply to consumers:</w:t>
            </w:r>
            <w:r w:rsidRPr="00DA313B">
              <w:rPr>
                <w:rFonts w:ascii="Roboto Light" w:hAnsi="Roboto Light"/>
              </w:rPr>
              <w:t xml:space="preserve"> </w:t>
            </w:r>
          </w:p>
          <w:p w14:paraId="53669613" w14:textId="77777777" w:rsidR="00F5463D" w:rsidRPr="00DA313B" w:rsidRDefault="00F5463D">
            <w:pPr>
              <w:rPr>
                <w:rFonts w:ascii="Roboto Light" w:hAnsi="Roboto Light"/>
              </w:rPr>
            </w:pPr>
          </w:p>
          <w:p w14:paraId="02A1FBE9" w14:textId="77777777" w:rsidR="00F5463D" w:rsidRPr="00DA313B" w:rsidRDefault="00283E93" w:rsidP="008D010B">
            <w:pPr>
              <w:pStyle w:val="ListParagraph"/>
              <w:numPr>
                <w:ilvl w:val="0"/>
                <w:numId w:val="10"/>
              </w:numPr>
              <w:rPr>
                <w:rFonts w:ascii="Roboto Light" w:hAnsi="Roboto Light"/>
                <w:i/>
                <w:iCs/>
              </w:rPr>
            </w:pPr>
            <w:r w:rsidRPr="00DA313B">
              <w:rPr>
                <w:rFonts w:ascii="Roboto Light" w:hAnsi="Roboto Light"/>
                <w:i/>
                <w:iCs/>
              </w:rPr>
              <w:t>We block sites on the Digital Child Exploitation Filtering System.</w:t>
            </w:r>
          </w:p>
          <w:p w14:paraId="1DF7DE18" w14:textId="77777777" w:rsidR="00283E93" w:rsidRPr="00DA313B" w:rsidRDefault="002A6330" w:rsidP="001E5413">
            <w:pPr>
              <w:pStyle w:val="ListParagraph"/>
              <w:numPr>
                <w:ilvl w:val="0"/>
                <w:numId w:val="10"/>
              </w:numPr>
              <w:rPr>
                <w:rFonts w:ascii="Roboto Light" w:hAnsi="Roboto Light"/>
                <w:i/>
                <w:iCs/>
              </w:rPr>
            </w:pPr>
            <w:r w:rsidRPr="00DA313B">
              <w:rPr>
                <w:rFonts w:ascii="Roboto Light" w:hAnsi="Roboto Light"/>
                <w:i/>
                <w:iCs/>
              </w:rPr>
              <w:t>We are selective in</w:t>
            </w:r>
            <w:r w:rsidR="00E24E7E" w:rsidRPr="00DA313B">
              <w:rPr>
                <w:rFonts w:ascii="Roboto Light" w:hAnsi="Roboto Light"/>
                <w:i/>
                <w:iCs/>
              </w:rPr>
              <w:t xml:space="preserve"> publicly accessible IP </w:t>
            </w:r>
            <w:r w:rsidR="001E5413" w:rsidRPr="00DA313B">
              <w:rPr>
                <w:rFonts w:ascii="Roboto Light" w:hAnsi="Roboto Light"/>
                <w:i/>
                <w:iCs/>
              </w:rPr>
              <w:t>addresses</w:t>
            </w:r>
            <w:r w:rsidR="00E24E7E" w:rsidRPr="00DA313B">
              <w:rPr>
                <w:rFonts w:ascii="Roboto Light" w:hAnsi="Roboto Light"/>
                <w:i/>
                <w:iCs/>
              </w:rPr>
              <w:t xml:space="preserve"> </w:t>
            </w:r>
            <w:proofErr w:type="gramStart"/>
            <w:r w:rsidR="00E24E7E" w:rsidRPr="00DA313B">
              <w:rPr>
                <w:rFonts w:ascii="Roboto Light" w:hAnsi="Roboto Light"/>
                <w:i/>
                <w:iCs/>
              </w:rPr>
              <w:t>as a result of</w:t>
            </w:r>
            <w:proofErr w:type="gramEnd"/>
            <w:r w:rsidR="00E24E7E" w:rsidRPr="00DA313B">
              <w:rPr>
                <w:rFonts w:ascii="Roboto Light" w:hAnsi="Roboto Light"/>
                <w:i/>
                <w:iCs/>
              </w:rPr>
              <w:t xml:space="preserve"> Carrier Grade Network Address Translation</w:t>
            </w:r>
          </w:p>
          <w:p w14:paraId="151C2A9B" w14:textId="556E1A02" w:rsidR="00291306" w:rsidRPr="00DA313B" w:rsidRDefault="00291306" w:rsidP="001E5413">
            <w:pPr>
              <w:pStyle w:val="ListParagraph"/>
              <w:numPr>
                <w:ilvl w:val="0"/>
                <w:numId w:val="10"/>
              </w:numPr>
              <w:rPr>
                <w:rFonts w:ascii="Roboto Light" w:hAnsi="Roboto Light"/>
                <w:i/>
                <w:iCs/>
              </w:rPr>
            </w:pPr>
            <w:r w:rsidRPr="00DA313B">
              <w:rPr>
                <w:rFonts w:ascii="Roboto Light" w:hAnsi="Roboto Light"/>
                <w:i/>
                <w:iCs/>
              </w:rPr>
              <w:t xml:space="preserve">We </w:t>
            </w:r>
            <w:r w:rsidR="00DA313B" w:rsidRPr="00DA313B">
              <w:rPr>
                <w:rFonts w:ascii="Roboto Light" w:hAnsi="Roboto Light"/>
                <w:i/>
                <w:iCs/>
              </w:rPr>
              <w:t>selectively block</w:t>
            </w:r>
            <w:r w:rsidR="00935FBA" w:rsidRPr="00DA313B">
              <w:rPr>
                <w:rFonts w:ascii="Roboto Light" w:hAnsi="Roboto Light"/>
                <w:i/>
                <w:iCs/>
              </w:rPr>
              <w:t xml:space="preserve"> SMTP traffic (in and outbound) as these services are often used for sending spam.</w:t>
            </w:r>
          </w:p>
          <w:p w14:paraId="4092E3B0" w14:textId="77777777" w:rsidR="00935FBA" w:rsidRPr="00DA313B" w:rsidRDefault="00DA313B" w:rsidP="00DA313B">
            <w:pPr>
              <w:pStyle w:val="ListParagraph"/>
              <w:numPr>
                <w:ilvl w:val="0"/>
                <w:numId w:val="10"/>
              </w:num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  <w:i/>
                <w:iCs/>
              </w:rPr>
              <w:t>We selectively b</w:t>
            </w:r>
            <w:r w:rsidR="00935FBA" w:rsidRPr="00DA313B">
              <w:rPr>
                <w:rFonts w:ascii="Roboto Light" w:hAnsi="Roboto Light"/>
                <w:i/>
                <w:iCs/>
              </w:rPr>
              <w:t>loc</w:t>
            </w:r>
            <w:r w:rsidRPr="00DA313B">
              <w:rPr>
                <w:rFonts w:ascii="Roboto Light" w:hAnsi="Roboto Light"/>
                <w:i/>
                <w:iCs/>
              </w:rPr>
              <w:t>k</w:t>
            </w:r>
            <w:r w:rsidR="00935FBA" w:rsidRPr="00DA313B">
              <w:rPr>
                <w:rFonts w:ascii="Roboto Light" w:hAnsi="Roboto Light"/>
                <w:i/>
                <w:iCs/>
              </w:rPr>
              <w:t xml:space="preserve"> inbound DNS or certain types of email traffic</w:t>
            </w:r>
            <w:r w:rsidR="00935FBA" w:rsidRPr="00DA313B">
              <w:rPr>
                <w:rFonts w:ascii="Roboto Light" w:hAnsi="Roboto Light"/>
              </w:rPr>
              <w:t xml:space="preserve"> </w:t>
            </w:r>
          </w:p>
          <w:p w14:paraId="2BB1E175" w14:textId="40C4C60B" w:rsidR="00DA313B" w:rsidRPr="00DA313B" w:rsidRDefault="00DA313B" w:rsidP="00DA313B">
            <w:pPr>
              <w:pStyle w:val="ListParagraph"/>
              <w:rPr>
                <w:rFonts w:ascii="Roboto Light" w:hAnsi="Roboto Light"/>
              </w:rPr>
            </w:pPr>
          </w:p>
        </w:tc>
      </w:tr>
      <w:tr w:rsidR="005C04FC" w:rsidRPr="00DA313B" w14:paraId="30265118" w14:textId="77777777" w:rsidTr="008106EF">
        <w:tc>
          <w:tcPr>
            <w:tcW w:w="2802" w:type="dxa"/>
          </w:tcPr>
          <w:p w14:paraId="780EC94B" w14:textId="51EAEB41" w:rsidR="005C04FC" w:rsidRPr="00DA313B" w:rsidRDefault="00BD72C3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lastRenderedPageBreak/>
              <w:t>Acceptable</w:t>
            </w:r>
            <w:r w:rsidR="003D5FBC" w:rsidRPr="00DA313B">
              <w:rPr>
                <w:rFonts w:ascii="Roboto Light" w:hAnsi="Roboto Light"/>
              </w:rPr>
              <w:t xml:space="preserve"> Use Policy</w:t>
            </w:r>
          </w:p>
        </w:tc>
        <w:tc>
          <w:tcPr>
            <w:tcW w:w="5838" w:type="dxa"/>
          </w:tcPr>
          <w:p w14:paraId="6A4D3CE7" w14:textId="01815AE6" w:rsidR="005C04FC" w:rsidRPr="00DA313B" w:rsidRDefault="008106EF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 xml:space="preserve">Read our Acceptable Use Policy here: </w:t>
            </w:r>
            <w:r w:rsidR="003D5FBC" w:rsidRPr="00DA313B">
              <w:rPr>
                <w:rFonts w:ascii="Roboto Light" w:hAnsi="Roboto Light"/>
              </w:rPr>
              <w:t>https://www.lightwire.co.nz/terms-and-conditions</w:t>
            </w:r>
          </w:p>
        </w:tc>
      </w:tr>
      <w:tr w:rsidR="005C04FC" w:rsidRPr="00DA313B" w14:paraId="67D1E27B" w14:textId="77777777" w:rsidTr="008106EF">
        <w:tc>
          <w:tcPr>
            <w:tcW w:w="2802" w:type="dxa"/>
          </w:tcPr>
          <w:p w14:paraId="4901E421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Effects on Other Services</w:t>
            </w:r>
          </w:p>
        </w:tc>
        <w:tc>
          <w:tcPr>
            <w:tcW w:w="5838" w:type="dxa"/>
          </w:tcPr>
          <w:p w14:paraId="32FCD196" w14:textId="7792F67B" w:rsidR="008106EF" w:rsidRPr="00DA313B" w:rsidRDefault="008106EF" w:rsidP="008106EF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 xml:space="preserve">Your broadband service requires mains power to operate. If power is not available (e.g. during a local power outage) the broadband, and any services which run over it, may stop working unless you have battery backup in your home. </w:t>
            </w:r>
          </w:p>
          <w:p w14:paraId="0CE07E48" w14:textId="77777777" w:rsidR="008106EF" w:rsidRPr="00DA313B" w:rsidRDefault="008106EF" w:rsidP="008106EF">
            <w:pPr>
              <w:rPr>
                <w:rFonts w:ascii="Roboto Light" w:hAnsi="Roboto Light"/>
              </w:rPr>
            </w:pPr>
          </w:p>
          <w:p w14:paraId="54A945DB" w14:textId="757BC244" w:rsidR="008106EF" w:rsidRPr="00DA313B" w:rsidRDefault="008106EF" w:rsidP="008106EF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Your Lightwire VoIP voice service will stop working if there is a problem with your broadband service. This would prevent you from using it to make calls to emergency services.</w:t>
            </w:r>
          </w:p>
          <w:p w14:paraId="2A36E9E3" w14:textId="77777777" w:rsidR="008106EF" w:rsidRPr="00DA313B" w:rsidRDefault="008106EF" w:rsidP="008106EF">
            <w:pPr>
              <w:rPr>
                <w:rFonts w:ascii="Roboto Light" w:hAnsi="Roboto Light"/>
              </w:rPr>
            </w:pPr>
          </w:p>
          <w:p w14:paraId="68999ABB" w14:textId="3114672B" w:rsidR="005C04FC" w:rsidRPr="00DA313B" w:rsidRDefault="008106EF" w:rsidP="008106EF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 xml:space="preserve">You should check with the provider of existing services such as fax, security alarms, medical alarms, EFTPOS, </w:t>
            </w:r>
            <w:proofErr w:type="spellStart"/>
            <w:r w:rsidRPr="00DA313B">
              <w:rPr>
                <w:rFonts w:ascii="Roboto Light" w:hAnsi="Roboto Light"/>
              </w:rPr>
              <w:t>payTV</w:t>
            </w:r>
            <w:proofErr w:type="spellEnd"/>
            <w:r w:rsidRPr="00DA313B">
              <w:rPr>
                <w:rFonts w:ascii="Roboto Light" w:hAnsi="Roboto Light"/>
              </w:rPr>
              <w:t xml:space="preserve"> connections to make sure they will operate with this service.</w:t>
            </w:r>
          </w:p>
        </w:tc>
      </w:tr>
      <w:tr w:rsidR="005C04FC" w:rsidRPr="00DA313B" w14:paraId="56D4E1AF" w14:textId="77777777" w:rsidTr="008106EF">
        <w:tc>
          <w:tcPr>
            <w:tcW w:w="2802" w:type="dxa"/>
          </w:tcPr>
          <w:p w14:paraId="79EA6DC2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Complaints</w:t>
            </w:r>
          </w:p>
        </w:tc>
        <w:tc>
          <w:tcPr>
            <w:tcW w:w="5838" w:type="dxa"/>
          </w:tcPr>
          <w:p w14:paraId="3181ACF4" w14:textId="4C9B4CC9" w:rsidR="005C04FC" w:rsidRPr="00DA313B" w:rsidRDefault="00BD72C3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Lightwire has a Customer Care Policy. You can find out more on the complaints process here:</w:t>
            </w:r>
            <w:r w:rsidR="00EB2E18" w:rsidRPr="00DA313B">
              <w:rPr>
                <w:rFonts w:ascii="Roboto Light" w:hAnsi="Roboto Light"/>
              </w:rPr>
              <w:t xml:space="preserve"> </w:t>
            </w:r>
            <w:hyperlink r:id="rId13" w:history="1">
              <w:r w:rsidR="00EB2E18" w:rsidRPr="00DA313B">
                <w:rPr>
                  <w:rStyle w:val="Hyperlink"/>
                  <w:rFonts w:ascii="Roboto Light" w:hAnsi="Roboto Light"/>
                </w:rPr>
                <w:t>www.lightwire.co.nz/customer-care-policy</w:t>
              </w:r>
            </w:hyperlink>
          </w:p>
        </w:tc>
      </w:tr>
      <w:tr w:rsidR="005C04FC" w:rsidRPr="00DA313B" w14:paraId="44B2C707" w14:textId="77777777" w:rsidTr="008106EF">
        <w:tc>
          <w:tcPr>
            <w:tcW w:w="2802" w:type="dxa"/>
          </w:tcPr>
          <w:p w14:paraId="3FE2D6A2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Disputes</w:t>
            </w:r>
          </w:p>
        </w:tc>
        <w:tc>
          <w:tcPr>
            <w:tcW w:w="5838" w:type="dxa"/>
          </w:tcPr>
          <w:p w14:paraId="7C50D971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Lightwire is a member of the TDR Scheme: www.tdr.org.nz</w:t>
            </w:r>
          </w:p>
        </w:tc>
      </w:tr>
      <w:tr w:rsidR="005C04FC" w:rsidRPr="00DA313B" w14:paraId="1E987060" w14:textId="77777777" w:rsidTr="008106EF">
        <w:tc>
          <w:tcPr>
            <w:tcW w:w="2802" w:type="dxa"/>
          </w:tcPr>
          <w:p w14:paraId="198A1E81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Other Information</w:t>
            </w:r>
          </w:p>
        </w:tc>
        <w:tc>
          <w:tcPr>
            <w:tcW w:w="5838" w:type="dxa"/>
          </w:tcPr>
          <w:p w14:paraId="62C0EEDD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All prices quoted include GST. This document is a summary only. Full terms: https://www.lightwire.co.nz/terms-and-conditions</w:t>
            </w:r>
          </w:p>
        </w:tc>
      </w:tr>
    </w:tbl>
    <w:p w14:paraId="591BCF6A" w14:textId="77777777" w:rsidR="005C04FC" w:rsidRPr="00D34221" w:rsidRDefault="003D5FBC">
      <w:pPr>
        <w:pStyle w:val="Heading2"/>
        <w:rPr>
          <w:rFonts w:ascii="Roboto Medium" w:hAnsi="Roboto Medium"/>
        </w:rPr>
      </w:pPr>
      <w:r w:rsidRPr="00D34221">
        <w:rPr>
          <w:rFonts w:ascii="Roboto Medium" w:hAnsi="Roboto Medium"/>
        </w:rPr>
        <w:t>BROADBAND PERFORMANCE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5163"/>
      </w:tblGrid>
      <w:tr w:rsidR="005C04FC" w:rsidRPr="00DA313B" w14:paraId="09EE53E5" w14:textId="77777777">
        <w:tc>
          <w:tcPr>
            <w:tcW w:w="4320" w:type="dxa"/>
          </w:tcPr>
          <w:p w14:paraId="1AF10CB9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Independent Info</w:t>
            </w:r>
          </w:p>
        </w:tc>
        <w:tc>
          <w:tcPr>
            <w:tcW w:w="4320" w:type="dxa"/>
          </w:tcPr>
          <w:p w14:paraId="2C81C84F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See Measuring Broadband NZ for independent broadband performance comparisons: http://www.measuringbroadbandnewzealand.com/</w:t>
            </w:r>
          </w:p>
        </w:tc>
      </w:tr>
      <w:tr w:rsidR="005C04FC" w:rsidRPr="00DA313B" w14:paraId="624359B9" w14:textId="77777777">
        <w:tc>
          <w:tcPr>
            <w:tcW w:w="4320" w:type="dxa"/>
          </w:tcPr>
          <w:p w14:paraId="17153FD3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Factors Affecting Performance</w:t>
            </w:r>
          </w:p>
        </w:tc>
        <w:tc>
          <w:tcPr>
            <w:tcW w:w="4320" w:type="dxa"/>
          </w:tcPr>
          <w:p w14:paraId="253E4E02" w14:textId="77777777" w:rsidR="005C04FC" w:rsidRPr="00DA313B" w:rsidRDefault="003D5FBC">
            <w:pPr>
              <w:rPr>
                <w:rFonts w:ascii="Roboto Light" w:hAnsi="Roboto Light"/>
              </w:rPr>
            </w:pPr>
            <w:r w:rsidRPr="00DA313B">
              <w:rPr>
                <w:rFonts w:ascii="Roboto Light" w:hAnsi="Roboto Light"/>
              </w:rPr>
              <w:t>Distance from tower, environmental conditions, network congestion, equipment setup, WiFi interference.</w:t>
            </w:r>
          </w:p>
        </w:tc>
      </w:tr>
    </w:tbl>
    <w:p w14:paraId="4CD5F47C" w14:textId="77777777" w:rsidR="003D5FBC" w:rsidRPr="00DA313B" w:rsidRDefault="003D5FBC">
      <w:pPr>
        <w:rPr>
          <w:rFonts w:ascii="Roboto Light" w:hAnsi="Roboto Light"/>
        </w:rPr>
      </w:pPr>
    </w:p>
    <w:p w14:paraId="0B27A4F9" w14:textId="77777777" w:rsidR="007A566B" w:rsidRPr="00DA313B" w:rsidRDefault="007A566B">
      <w:pPr>
        <w:rPr>
          <w:rFonts w:ascii="Roboto Light" w:hAnsi="Roboto Light"/>
        </w:rPr>
      </w:pPr>
    </w:p>
    <w:sectPr w:rsidR="007A566B" w:rsidRPr="00DA313B" w:rsidSect="00034616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DA54" w14:textId="77777777" w:rsidR="00C77155" w:rsidRDefault="00C77155" w:rsidP="007F41D8">
      <w:pPr>
        <w:spacing w:after="0" w:line="240" w:lineRule="auto"/>
      </w:pPr>
      <w:r>
        <w:separator/>
      </w:r>
    </w:p>
  </w:endnote>
  <w:endnote w:type="continuationSeparator" w:id="0">
    <w:p w14:paraId="16080663" w14:textId="77777777" w:rsidR="00C77155" w:rsidRDefault="00C77155" w:rsidP="007F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FE75" w14:textId="77777777" w:rsidR="00C77155" w:rsidRDefault="00C77155" w:rsidP="007F41D8">
      <w:pPr>
        <w:spacing w:after="0" w:line="240" w:lineRule="auto"/>
      </w:pPr>
      <w:r>
        <w:separator/>
      </w:r>
    </w:p>
  </w:footnote>
  <w:footnote w:type="continuationSeparator" w:id="0">
    <w:p w14:paraId="1D04A50F" w14:textId="77777777" w:rsidR="00C77155" w:rsidRDefault="00C77155" w:rsidP="007F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8B4C" w14:textId="38650BDD" w:rsidR="007F41D8" w:rsidRPr="007F41D8" w:rsidRDefault="007F41D8" w:rsidP="007F41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84F03C" wp14:editId="29EBD8BE">
          <wp:simplePos x="0" y="0"/>
          <wp:positionH relativeFrom="margin">
            <wp:align>center</wp:align>
          </wp:positionH>
          <wp:positionV relativeFrom="paragraph">
            <wp:posOffset>-85725</wp:posOffset>
          </wp:positionV>
          <wp:extent cx="1285875" cy="276225"/>
          <wp:effectExtent l="0" t="0" r="9525" b="9525"/>
          <wp:wrapTight wrapText="bothSides">
            <wp:wrapPolygon edited="0">
              <wp:start x="0" y="0"/>
              <wp:lineTo x="0" y="20855"/>
              <wp:lineTo x="21440" y="20855"/>
              <wp:lineTo x="21440" y="0"/>
              <wp:lineTo x="0" y="0"/>
            </wp:wrapPolygon>
          </wp:wrapTight>
          <wp:docPr id="21331184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18400" name="Picture 21331184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587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9117F2"/>
    <w:multiLevelType w:val="hybridMultilevel"/>
    <w:tmpl w:val="85C8F0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45898">
    <w:abstractNumId w:val="8"/>
  </w:num>
  <w:num w:numId="2" w16cid:durableId="2096438555">
    <w:abstractNumId w:val="6"/>
  </w:num>
  <w:num w:numId="3" w16cid:durableId="1166170358">
    <w:abstractNumId w:val="5"/>
  </w:num>
  <w:num w:numId="4" w16cid:durableId="1868256938">
    <w:abstractNumId w:val="4"/>
  </w:num>
  <w:num w:numId="5" w16cid:durableId="386420379">
    <w:abstractNumId w:val="7"/>
  </w:num>
  <w:num w:numId="6" w16cid:durableId="1044138669">
    <w:abstractNumId w:val="3"/>
  </w:num>
  <w:num w:numId="7" w16cid:durableId="576944049">
    <w:abstractNumId w:val="2"/>
  </w:num>
  <w:num w:numId="8" w16cid:durableId="989165285">
    <w:abstractNumId w:val="1"/>
  </w:num>
  <w:num w:numId="9" w16cid:durableId="928658056">
    <w:abstractNumId w:val="0"/>
  </w:num>
  <w:num w:numId="10" w16cid:durableId="2045014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5BB"/>
    <w:rsid w:val="001B451E"/>
    <w:rsid w:val="001E5413"/>
    <w:rsid w:val="001F36CC"/>
    <w:rsid w:val="001F41BA"/>
    <w:rsid w:val="002530EF"/>
    <w:rsid w:val="00264F30"/>
    <w:rsid w:val="00283E93"/>
    <w:rsid w:val="00291306"/>
    <w:rsid w:val="0029639D"/>
    <w:rsid w:val="002A6330"/>
    <w:rsid w:val="002B2745"/>
    <w:rsid w:val="0030631A"/>
    <w:rsid w:val="00326F90"/>
    <w:rsid w:val="003D5FBC"/>
    <w:rsid w:val="0044202D"/>
    <w:rsid w:val="004B3BB6"/>
    <w:rsid w:val="005A2C6F"/>
    <w:rsid w:val="005C04FC"/>
    <w:rsid w:val="005E250D"/>
    <w:rsid w:val="006B6A40"/>
    <w:rsid w:val="007924CC"/>
    <w:rsid w:val="007A566B"/>
    <w:rsid w:val="007C444A"/>
    <w:rsid w:val="007D4AFA"/>
    <w:rsid w:val="007F41D8"/>
    <w:rsid w:val="008106EF"/>
    <w:rsid w:val="008C515C"/>
    <w:rsid w:val="008D010B"/>
    <w:rsid w:val="008E7E0A"/>
    <w:rsid w:val="00935FBA"/>
    <w:rsid w:val="009675DC"/>
    <w:rsid w:val="009B3292"/>
    <w:rsid w:val="00A845A8"/>
    <w:rsid w:val="00AA1D8D"/>
    <w:rsid w:val="00AC0379"/>
    <w:rsid w:val="00AC0A5D"/>
    <w:rsid w:val="00B47730"/>
    <w:rsid w:val="00B962DB"/>
    <w:rsid w:val="00BB57EA"/>
    <w:rsid w:val="00BD72C3"/>
    <w:rsid w:val="00C77155"/>
    <w:rsid w:val="00CB0664"/>
    <w:rsid w:val="00D34221"/>
    <w:rsid w:val="00D3680F"/>
    <w:rsid w:val="00D415E8"/>
    <w:rsid w:val="00DA313B"/>
    <w:rsid w:val="00E24E7E"/>
    <w:rsid w:val="00E27E28"/>
    <w:rsid w:val="00E346F0"/>
    <w:rsid w:val="00E70F58"/>
    <w:rsid w:val="00E823F9"/>
    <w:rsid w:val="00EB2E18"/>
    <w:rsid w:val="00EC02C7"/>
    <w:rsid w:val="00F5463D"/>
    <w:rsid w:val="00FC693F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1F3BE5"/>
  <w14:defaultImageDpi w14:val="300"/>
  <w15:docId w15:val="{5A0685D9-3BD5-4DC7-8799-8BE747D8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27E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E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5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ghtwireco.sharepoint.com/sites/AllStaff/Shared%20Documents/Sales%20and%20Marketing/General/Regulatory%20and%20Compliance/Offer%20Summary/www.lightwire.co.nz/customer-care-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ghtwire.co.nz/rural-solutio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f.org.nz/consumers/broadband/broadband-informatio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1e8e1-ab5f-49fc-846b-a540dcd685d6">
      <Terms xmlns="http://schemas.microsoft.com/office/infopath/2007/PartnerControls"/>
    </lcf76f155ced4ddcb4097134ff3c332f>
    <TaxCatchAll xmlns="bdddf247-57b7-4a6a-86da-83d88a06c7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233A68BCB204B95AAA2B60A88AEB0" ma:contentTypeVersion="19" ma:contentTypeDescription="Create a new document." ma:contentTypeScope="" ma:versionID="0d773049940eaf926d958528d44874bd">
  <xsd:schema xmlns:xsd="http://www.w3.org/2001/XMLSchema" xmlns:xs="http://www.w3.org/2001/XMLSchema" xmlns:p="http://schemas.microsoft.com/office/2006/metadata/properties" xmlns:ns2="4441e8e1-ab5f-49fc-846b-a540dcd685d6" xmlns:ns3="bdddf247-57b7-4a6a-86da-83d88a06c76c" targetNamespace="http://schemas.microsoft.com/office/2006/metadata/properties" ma:root="true" ma:fieldsID="91503affc86c5847ffb6be6f6773e477" ns2:_="" ns3:_="">
    <xsd:import namespace="4441e8e1-ab5f-49fc-846b-a540dcd685d6"/>
    <xsd:import namespace="bdddf247-57b7-4a6a-86da-83d88a06c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1e8e1-ab5f-49fc-846b-a540dcd68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eb44c9-d298-4347-aec0-f4809c0a8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df247-57b7-4a6a-86da-83d88a06c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7ed905-5f58-4d61-90fb-5a6f917bd1d6}" ma:internalName="TaxCatchAll" ma:showField="CatchAllData" ma:web="bdddf247-57b7-4a6a-86da-83d88a06c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D9692-49B5-4664-BF57-5A6E5160B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671F2-49E8-4466-84C2-C4F0B7427A29}">
  <ds:schemaRefs>
    <ds:schemaRef ds:uri="http://schemas.microsoft.com/office/2006/metadata/properties"/>
    <ds:schemaRef ds:uri="http://schemas.microsoft.com/office/infopath/2007/PartnerControls"/>
    <ds:schemaRef ds:uri="4441e8e1-ab5f-49fc-846b-a540dcd685d6"/>
    <ds:schemaRef ds:uri="bdddf247-57b7-4a6a-86da-83d88a06c76c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C7FD2C-B92C-4056-BA46-B6105D7CD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1e8e1-ab5f-49fc-846b-a540dcd685d6"/>
    <ds:schemaRef ds:uri="bdddf247-57b7-4a6a-86da-83d88a06c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3448</Characters>
  <Application>Microsoft Office Word</Application>
  <DocSecurity>0</DocSecurity>
  <Lines>93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Olivia Miller</cp:lastModifiedBy>
  <cp:revision>2</cp:revision>
  <dcterms:created xsi:type="dcterms:W3CDTF">2026-05-03T23:30:00Z</dcterms:created>
  <dcterms:modified xsi:type="dcterms:W3CDTF">2026-05-03T23:30:00Z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0x01010015D233A68BCB204B95AAA2B60A88AEB0</vt:lpwstr>
  </property>
  <property fmtid="{D5CDD505-2E9C-101B-9397-08002B2CF9AE}" pid="3" name="GrammarlyDocumentId">
    <vt:lpwstr>34bcfb5a-6daa-45ff-9edc-bdd0a81d5e60</vt:lpwstr>
  </property>
  <property fmtid="{D5CDD505-2E9C-101B-9397-08002B2CF9AE}" pid="4" name="MediaServiceImageTags">
    <vt:lpwstr/>
  </property>
</Properties>
</file>