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74BB0" w14:textId="5C73A6BE" w:rsidR="00376F3E" w:rsidRPr="00607E38" w:rsidRDefault="00D41449" w:rsidP="002A1087">
      <w:pPr>
        <w:pStyle w:val="Heading1"/>
      </w:pPr>
      <w:r>
        <w:t>Notice to our District of Columbia Customers on our Rates</w:t>
      </w:r>
    </w:p>
    <w:p w14:paraId="17A4B067" w14:textId="5C724B8F" w:rsidR="00D41449" w:rsidRPr="00D41449" w:rsidRDefault="00D41449" w:rsidP="00D41449">
      <w:pPr>
        <w:pStyle w:val="ALA-MainBodyText"/>
      </w:pPr>
      <w:r w:rsidRPr="00D41449">
        <w:t xml:space="preserve">On </w:t>
      </w:r>
      <w:proofErr w:type="spellStart"/>
      <w:r w:rsidRPr="00D41449">
        <w:rPr>
          <w:b/>
          <w:bCs/>
        </w:rPr>
        <w:t>November</w:t>
      </w:r>
      <w:proofErr w:type="spellEnd"/>
      <w:r w:rsidRPr="00D41449">
        <w:rPr>
          <w:b/>
          <w:bCs/>
        </w:rPr>
        <w:t xml:space="preserve"> 20, 2025,</w:t>
      </w:r>
      <w:r w:rsidRPr="00D41449">
        <w:t xml:space="preserve"> the DC Commission </w:t>
      </w:r>
      <w:proofErr w:type="spellStart"/>
      <w:r w:rsidRPr="00D41449">
        <w:t>issued</w:t>
      </w:r>
      <w:proofErr w:type="spellEnd"/>
      <w:r w:rsidRPr="00D41449">
        <w:t xml:space="preserve"> an </w:t>
      </w:r>
      <w:proofErr w:type="spellStart"/>
      <w:r w:rsidRPr="00D41449">
        <w:t>Order</w:t>
      </w:r>
      <w:proofErr w:type="spellEnd"/>
      <w:r w:rsidRPr="00D41449">
        <w:t xml:space="preserve"> </w:t>
      </w:r>
      <w:proofErr w:type="spellStart"/>
      <w:r w:rsidRPr="00D41449">
        <w:t>granting</w:t>
      </w:r>
      <w:proofErr w:type="spellEnd"/>
      <w:r w:rsidRPr="00D41449">
        <w:t xml:space="preserve"> a revenue </w:t>
      </w:r>
      <w:proofErr w:type="spellStart"/>
      <w:r w:rsidRPr="00D41449">
        <w:t>increase</w:t>
      </w:r>
      <w:proofErr w:type="spellEnd"/>
      <w:r w:rsidRPr="00D41449">
        <w:t xml:space="preserve"> of </w:t>
      </w:r>
      <w:r w:rsidRPr="00D41449">
        <w:rPr>
          <w:b/>
          <w:bCs/>
        </w:rPr>
        <w:t xml:space="preserve">$33.4 </w:t>
      </w:r>
      <w:proofErr w:type="gramStart"/>
      <w:r w:rsidRPr="00D41449">
        <w:t>million</w:t>
      </w:r>
      <w:proofErr w:type="gramEnd"/>
      <w:r w:rsidRPr="00D41449">
        <w:t xml:space="preserve"> to base rates.  The new rates and charges </w:t>
      </w:r>
      <w:proofErr w:type="spellStart"/>
      <w:r w:rsidRPr="00D41449">
        <w:t>will</w:t>
      </w:r>
      <w:proofErr w:type="spellEnd"/>
      <w:r w:rsidRPr="00D41449">
        <w:t xml:space="preserve"> </w:t>
      </w:r>
      <w:proofErr w:type="spellStart"/>
      <w:r w:rsidRPr="00D41449">
        <w:t>increase</w:t>
      </w:r>
      <w:proofErr w:type="spellEnd"/>
      <w:r w:rsidRPr="00D41449">
        <w:t xml:space="preserve"> Washington Gas’ </w:t>
      </w:r>
      <w:proofErr w:type="spellStart"/>
      <w:r w:rsidRPr="00D41449">
        <w:t>overall</w:t>
      </w:r>
      <w:proofErr w:type="spellEnd"/>
      <w:r w:rsidRPr="00D41449">
        <w:t xml:space="preserve"> </w:t>
      </w:r>
      <w:proofErr w:type="spellStart"/>
      <w:r w:rsidRPr="00D41449">
        <w:t>annual</w:t>
      </w:r>
      <w:proofErr w:type="spellEnd"/>
      <w:r w:rsidRPr="00D41449">
        <w:t xml:space="preserve"> new revenues in the District of Columbia by no more </w:t>
      </w:r>
      <w:proofErr w:type="spellStart"/>
      <w:r w:rsidRPr="00D41449">
        <w:t>than</w:t>
      </w:r>
      <w:proofErr w:type="spellEnd"/>
      <w:r w:rsidRPr="00D41449">
        <w:t xml:space="preserve"> </w:t>
      </w:r>
      <w:r w:rsidRPr="00D41449">
        <w:rPr>
          <w:b/>
          <w:bCs/>
        </w:rPr>
        <w:t>$21.9</w:t>
      </w:r>
      <w:r w:rsidRPr="00D41449">
        <w:t xml:space="preserve"> </w:t>
      </w:r>
      <w:proofErr w:type="gramStart"/>
      <w:r w:rsidRPr="00D41449">
        <w:t>million</w:t>
      </w:r>
      <w:proofErr w:type="gramEnd"/>
      <w:r w:rsidRPr="00D41449">
        <w:t>.</w:t>
      </w:r>
      <w:r w:rsidR="00606061">
        <w:t xml:space="preserve"> </w:t>
      </w:r>
      <w:r w:rsidRPr="00D41449">
        <w:t xml:space="preserve">The </w:t>
      </w:r>
      <w:proofErr w:type="spellStart"/>
      <w:r w:rsidRPr="00D41449">
        <w:t>Company</w:t>
      </w:r>
      <w:proofErr w:type="spellEnd"/>
      <w:r w:rsidRPr="00D41449">
        <w:t xml:space="preserve"> </w:t>
      </w:r>
      <w:proofErr w:type="spellStart"/>
      <w:r w:rsidRPr="00D41449">
        <w:t>will</w:t>
      </w:r>
      <w:proofErr w:type="spellEnd"/>
      <w:r w:rsidRPr="00D41449">
        <w:t xml:space="preserve"> </w:t>
      </w:r>
      <w:proofErr w:type="spellStart"/>
      <w:r w:rsidRPr="00D41449">
        <w:t>also</w:t>
      </w:r>
      <w:proofErr w:type="spellEnd"/>
      <w:r w:rsidRPr="00D41449">
        <w:t xml:space="preserve"> </w:t>
      </w:r>
      <w:proofErr w:type="spellStart"/>
      <w:r w:rsidRPr="00D41449">
        <w:t>transfer</w:t>
      </w:r>
      <w:proofErr w:type="spellEnd"/>
      <w:r w:rsidRPr="00D41449">
        <w:t xml:space="preserve"> to base rates </w:t>
      </w:r>
      <w:r w:rsidRPr="00D41449">
        <w:rPr>
          <w:b/>
          <w:bCs/>
        </w:rPr>
        <w:t>$12.5</w:t>
      </w:r>
      <w:r w:rsidRPr="00D41449">
        <w:t xml:space="preserve"> million </w:t>
      </w:r>
      <w:proofErr w:type="spellStart"/>
      <w:r w:rsidRPr="00D41449">
        <w:t>currently</w:t>
      </w:r>
      <w:proofErr w:type="spellEnd"/>
      <w:r w:rsidRPr="00D41449">
        <w:t xml:space="preserve"> </w:t>
      </w:r>
      <w:proofErr w:type="spellStart"/>
      <w:r w:rsidRPr="00D41449">
        <w:t>being</w:t>
      </w:r>
      <w:proofErr w:type="spellEnd"/>
      <w:r w:rsidRPr="00D41449">
        <w:t xml:space="preserve"> </w:t>
      </w:r>
      <w:proofErr w:type="spellStart"/>
      <w:r w:rsidRPr="00D41449">
        <w:t>collected</w:t>
      </w:r>
      <w:proofErr w:type="spellEnd"/>
      <w:r w:rsidRPr="00D41449">
        <w:t xml:space="preserve"> in surcharges for </w:t>
      </w:r>
      <w:proofErr w:type="spellStart"/>
      <w:r w:rsidRPr="00D41449">
        <w:t>natural</w:t>
      </w:r>
      <w:proofErr w:type="spellEnd"/>
      <w:r w:rsidRPr="00D41449">
        <w:t xml:space="preserve"> </w:t>
      </w:r>
      <w:proofErr w:type="spellStart"/>
      <w:r w:rsidRPr="00D41449">
        <w:t>gas</w:t>
      </w:r>
      <w:proofErr w:type="spellEnd"/>
      <w:r w:rsidRPr="00D41449">
        <w:t xml:space="preserve"> system infrastructure upgrades.  </w:t>
      </w:r>
    </w:p>
    <w:p w14:paraId="17D9EB0E" w14:textId="7C3706FF" w:rsidR="00D41449" w:rsidRPr="00D41449" w:rsidRDefault="00D41449" w:rsidP="00D41449">
      <w:pPr>
        <w:pStyle w:val="ALA-MainBodyText"/>
      </w:pPr>
      <w:r w:rsidRPr="00D41449">
        <w:t xml:space="preserve">The </w:t>
      </w:r>
      <w:proofErr w:type="spellStart"/>
      <w:r w:rsidRPr="00D41449">
        <w:t>typical</w:t>
      </w:r>
      <w:proofErr w:type="spellEnd"/>
      <w:r w:rsidRPr="00D41449">
        <w:t xml:space="preserve"> </w:t>
      </w:r>
      <w:proofErr w:type="spellStart"/>
      <w:r w:rsidRPr="00D41449">
        <w:t>residential</w:t>
      </w:r>
      <w:proofErr w:type="spellEnd"/>
      <w:r w:rsidRPr="00D41449">
        <w:t xml:space="preserve"> </w:t>
      </w:r>
      <w:proofErr w:type="spellStart"/>
      <w:r w:rsidRPr="00D41449">
        <w:t>heating</w:t>
      </w:r>
      <w:proofErr w:type="spellEnd"/>
      <w:r w:rsidRPr="00D41449">
        <w:t xml:space="preserve"> </w:t>
      </w:r>
      <w:proofErr w:type="spellStart"/>
      <w:r w:rsidRPr="00D41449">
        <w:t>customer</w:t>
      </w:r>
      <w:proofErr w:type="spellEnd"/>
      <w:r w:rsidRPr="00D41449">
        <w:t xml:space="preserve"> in the District of Columbia </w:t>
      </w:r>
      <w:proofErr w:type="spellStart"/>
      <w:r w:rsidRPr="00D41449">
        <w:t>will</w:t>
      </w:r>
      <w:proofErr w:type="spellEnd"/>
      <w:r w:rsidRPr="00D41449">
        <w:t xml:space="preserve"> </w:t>
      </w:r>
      <w:proofErr w:type="spellStart"/>
      <w:r w:rsidRPr="00D41449">
        <w:t>see</w:t>
      </w:r>
      <w:proofErr w:type="spellEnd"/>
      <w:r w:rsidRPr="00D41449">
        <w:t xml:space="preserve"> a total </w:t>
      </w:r>
      <w:proofErr w:type="spellStart"/>
      <w:r w:rsidRPr="00D41449">
        <w:t>increase</w:t>
      </w:r>
      <w:proofErr w:type="spellEnd"/>
      <w:r w:rsidRPr="00D41449">
        <w:t xml:space="preserve"> of </w:t>
      </w:r>
      <w:proofErr w:type="spellStart"/>
      <w:r w:rsidRPr="00D41449">
        <w:t>approximately</w:t>
      </w:r>
      <w:proofErr w:type="spellEnd"/>
      <w:r w:rsidRPr="00D41449">
        <w:t xml:space="preserve"> </w:t>
      </w:r>
      <w:r w:rsidRPr="00D41449">
        <w:rPr>
          <w:b/>
        </w:rPr>
        <w:t>$</w:t>
      </w:r>
      <w:r w:rsidRPr="00D41449">
        <w:rPr>
          <w:b/>
          <w:bCs/>
        </w:rPr>
        <w:t>11.15</w:t>
      </w:r>
      <w:r w:rsidRPr="00D41449">
        <w:t xml:space="preserve"> per </w:t>
      </w:r>
      <w:proofErr w:type="spellStart"/>
      <w:r w:rsidRPr="00D41449">
        <w:t>month</w:t>
      </w:r>
      <w:proofErr w:type="spellEnd"/>
      <w:r w:rsidRPr="00D41449">
        <w:t xml:space="preserve"> to </w:t>
      </w:r>
      <w:proofErr w:type="spellStart"/>
      <w:r w:rsidRPr="00D41449">
        <w:t>their</w:t>
      </w:r>
      <w:proofErr w:type="spellEnd"/>
      <w:r w:rsidRPr="00D41449">
        <w:t xml:space="preserve"> </w:t>
      </w:r>
      <w:proofErr w:type="spellStart"/>
      <w:r w:rsidRPr="00D41449">
        <w:t>gas</w:t>
      </w:r>
      <w:proofErr w:type="spellEnd"/>
      <w:r w:rsidRPr="00D41449">
        <w:t xml:space="preserve"> bill.</w:t>
      </w:r>
    </w:p>
    <w:p w14:paraId="5B74B563" w14:textId="232D4BEB" w:rsidR="00D41449" w:rsidRPr="00D41449" w:rsidRDefault="00D41449" w:rsidP="002A1087">
      <w:pPr>
        <w:pStyle w:val="ALA-MainBodyText"/>
      </w:pPr>
      <w:r w:rsidRPr="00D41449">
        <w:t xml:space="preserve">The new </w:t>
      </w:r>
      <w:proofErr w:type="spellStart"/>
      <w:r w:rsidRPr="00D41449">
        <w:t>approved</w:t>
      </w:r>
      <w:proofErr w:type="spellEnd"/>
      <w:r w:rsidRPr="00D41449">
        <w:t xml:space="preserve"> rates </w:t>
      </w:r>
      <w:proofErr w:type="spellStart"/>
      <w:r w:rsidRPr="00D41449">
        <w:t>will</w:t>
      </w:r>
      <w:proofErr w:type="spellEnd"/>
      <w:r w:rsidRPr="00D41449">
        <w:t xml:space="preserve"> </w:t>
      </w:r>
      <w:proofErr w:type="spellStart"/>
      <w:r w:rsidRPr="00D41449">
        <w:t>become</w:t>
      </w:r>
      <w:proofErr w:type="spellEnd"/>
      <w:r w:rsidRPr="00D41449">
        <w:t xml:space="preserve"> effective on </w:t>
      </w:r>
      <w:proofErr w:type="spellStart"/>
      <w:r w:rsidRPr="00D41449">
        <w:t>January</w:t>
      </w:r>
      <w:proofErr w:type="spellEnd"/>
      <w:r w:rsidRPr="00D41449">
        <w:t xml:space="preserve"> 1, 2026.   </w:t>
      </w:r>
    </w:p>
    <w:p w14:paraId="3F14279C" w14:textId="79548A6E" w:rsidR="00376F3E" w:rsidRPr="00607E38" w:rsidRDefault="00D41449" w:rsidP="00DA0F26">
      <w:pPr>
        <w:pStyle w:val="Heading2"/>
        <w:rPr>
          <w:lang w:val="en-US"/>
        </w:rPr>
      </w:pPr>
      <w:r>
        <w:rPr>
          <w:lang w:val="en-US"/>
        </w:rPr>
        <w:t>Comparisons of Current and New Charges</w:t>
      </w:r>
    </w:p>
    <w:p w14:paraId="0B253162" w14:textId="765DF05F" w:rsidR="00D41449" w:rsidRPr="00D41449" w:rsidRDefault="00D41449" w:rsidP="00D41449">
      <w:pPr>
        <w:pStyle w:val="ALA-MainBodyText"/>
      </w:pPr>
      <w:proofErr w:type="spellStart"/>
      <w:r w:rsidRPr="00D41449">
        <w:t>Unless</w:t>
      </w:r>
      <w:proofErr w:type="spellEnd"/>
      <w:r w:rsidRPr="00D41449">
        <w:t xml:space="preserve"> </w:t>
      </w:r>
      <w:proofErr w:type="spellStart"/>
      <w:r w:rsidRPr="00D41449">
        <w:t>otherwise</w:t>
      </w:r>
      <w:proofErr w:type="spellEnd"/>
      <w:r w:rsidRPr="00D41449">
        <w:t xml:space="preserve"> </w:t>
      </w:r>
      <w:proofErr w:type="spellStart"/>
      <w:r w:rsidRPr="00D41449">
        <w:t>noted</w:t>
      </w:r>
      <w:proofErr w:type="spellEnd"/>
      <w:r w:rsidRPr="00D41449">
        <w:t xml:space="preserve">, the </w:t>
      </w:r>
      <w:proofErr w:type="spellStart"/>
      <w:r w:rsidRPr="00D41449">
        <w:t>comparisons</w:t>
      </w:r>
      <w:proofErr w:type="spellEnd"/>
      <w:r w:rsidRPr="00D41449">
        <w:t xml:space="preserve"> of </w:t>
      </w:r>
      <w:proofErr w:type="spellStart"/>
      <w:r w:rsidRPr="00D41449">
        <w:t>current</w:t>
      </w:r>
      <w:proofErr w:type="spellEnd"/>
      <w:r w:rsidRPr="00D41449">
        <w:t xml:space="preserve"> and new charges </w:t>
      </w:r>
      <w:proofErr w:type="spellStart"/>
      <w:r w:rsidRPr="00D41449">
        <w:t>below</w:t>
      </w:r>
      <w:proofErr w:type="spellEnd"/>
      <w:r w:rsidRPr="00D41449">
        <w:t xml:space="preserve"> </w:t>
      </w:r>
      <w:proofErr w:type="spellStart"/>
      <w:r w:rsidRPr="00D41449">
        <w:t>apply</w:t>
      </w:r>
      <w:proofErr w:type="spellEnd"/>
      <w:r w:rsidRPr="00D41449">
        <w:t xml:space="preserve"> to “</w:t>
      </w:r>
      <w:proofErr w:type="spellStart"/>
      <w:r w:rsidRPr="00D41449">
        <w:t>firm</w:t>
      </w:r>
      <w:proofErr w:type="spellEnd"/>
      <w:r w:rsidRPr="00D41449">
        <w:t xml:space="preserve"> </w:t>
      </w:r>
      <w:proofErr w:type="spellStart"/>
      <w:r w:rsidRPr="00D41449">
        <w:t>customers</w:t>
      </w:r>
      <w:proofErr w:type="spellEnd"/>
      <w:r w:rsidRPr="00D41449">
        <w:t xml:space="preserve">,” </w:t>
      </w:r>
      <w:proofErr w:type="spellStart"/>
      <w:r w:rsidRPr="00D41449">
        <w:t>which</w:t>
      </w:r>
      <w:proofErr w:type="spellEnd"/>
      <w:r w:rsidRPr="00D41449">
        <w:t xml:space="preserve"> are </w:t>
      </w:r>
      <w:proofErr w:type="spellStart"/>
      <w:r w:rsidRPr="00D41449">
        <w:t>those</w:t>
      </w:r>
      <w:proofErr w:type="spellEnd"/>
      <w:r w:rsidRPr="00D41449">
        <w:t xml:space="preserve"> </w:t>
      </w:r>
      <w:proofErr w:type="spellStart"/>
      <w:r w:rsidRPr="00D41449">
        <w:t>who</w:t>
      </w:r>
      <w:proofErr w:type="spellEnd"/>
      <w:r w:rsidRPr="00D41449">
        <w:t xml:space="preserve"> </w:t>
      </w:r>
      <w:proofErr w:type="spellStart"/>
      <w:r w:rsidRPr="00D41449">
        <w:t>receive</w:t>
      </w:r>
      <w:proofErr w:type="spellEnd"/>
      <w:r w:rsidRPr="00D41449">
        <w:t xml:space="preserve"> </w:t>
      </w:r>
      <w:proofErr w:type="spellStart"/>
      <w:r w:rsidRPr="00D41449">
        <w:t>continuous</w:t>
      </w:r>
      <w:proofErr w:type="spellEnd"/>
      <w:r w:rsidRPr="00D41449">
        <w:t xml:space="preserve"> </w:t>
      </w:r>
      <w:proofErr w:type="spellStart"/>
      <w:r w:rsidRPr="00D41449">
        <w:t>natural</w:t>
      </w:r>
      <w:proofErr w:type="spellEnd"/>
      <w:r w:rsidRPr="00D41449">
        <w:t xml:space="preserve"> </w:t>
      </w:r>
      <w:proofErr w:type="spellStart"/>
      <w:r w:rsidRPr="00D41449">
        <w:t>gas</w:t>
      </w:r>
      <w:proofErr w:type="spellEnd"/>
      <w:r w:rsidRPr="00D41449">
        <w:t xml:space="preserve"> service, </w:t>
      </w:r>
      <w:proofErr w:type="spellStart"/>
      <w:r w:rsidRPr="00D41449">
        <w:t>without</w:t>
      </w:r>
      <w:proofErr w:type="spellEnd"/>
      <w:r w:rsidRPr="00D41449">
        <w:t xml:space="preserve"> interruption, </w:t>
      </w:r>
      <w:proofErr w:type="spellStart"/>
      <w:r w:rsidRPr="00D41449">
        <w:t>except</w:t>
      </w:r>
      <w:proofErr w:type="spellEnd"/>
      <w:r w:rsidRPr="00D41449">
        <w:t xml:space="preserve"> in the </w:t>
      </w:r>
      <w:proofErr w:type="spellStart"/>
      <w:r w:rsidRPr="00D41449">
        <w:t>event</w:t>
      </w:r>
      <w:proofErr w:type="spellEnd"/>
      <w:r w:rsidRPr="00D41449">
        <w:t xml:space="preserve"> of an emergency. The changes </w:t>
      </w:r>
      <w:proofErr w:type="spellStart"/>
      <w:r w:rsidRPr="00D41449">
        <w:t>noted</w:t>
      </w:r>
      <w:proofErr w:type="spellEnd"/>
      <w:r w:rsidRPr="00D41449">
        <w:t xml:space="preserve"> </w:t>
      </w:r>
      <w:proofErr w:type="spellStart"/>
      <w:r w:rsidRPr="00D41449">
        <w:t>below</w:t>
      </w:r>
      <w:proofErr w:type="spellEnd"/>
      <w:r w:rsidRPr="00D41449">
        <w:t xml:space="preserve"> do not affect the </w:t>
      </w:r>
      <w:proofErr w:type="spellStart"/>
      <w:r w:rsidRPr="00D41449">
        <w:t>Purchased</w:t>
      </w:r>
      <w:proofErr w:type="spellEnd"/>
      <w:r w:rsidRPr="00D41449">
        <w:t xml:space="preserve"> Gas Charge (“PGC”), a direct </w:t>
      </w:r>
      <w:proofErr w:type="spellStart"/>
      <w:r w:rsidRPr="00D41449">
        <w:t>pass-through</w:t>
      </w:r>
      <w:proofErr w:type="spellEnd"/>
      <w:r w:rsidRPr="00D41449">
        <w:t xml:space="preserve"> cost </w:t>
      </w:r>
      <w:proofErr w:type="spellStart"/>
      <w:r w:rsidRPr="00D41449">
        <w:t>paid</w:t>
      </w:r>
      <w:proofErr w:type="spellEnd"/>
      <w:r w:rsidRPr="00D41449">
        <w:t xml:space="preserve"> by Washington Gas sales service </w:t>
      </w:r>
      <w:proofErr w:type="spellStart"/>
      <w:r w:rsidRPr="00D41449">
        <w:t>customers</w:t>
      </w:r>
      <w:proofErr w:type="spellEnd"/>
      <w:r w:rsidRPr="00D41449">
        <w:t xml:space="preserve"> (</w:t>
      </w:r>
      <w:proofErr w:type="spellStart"/>
      <w:r w:rsidRPr="00D41449">
        <w:t>those</w:t>
      </w:r>
      <w:proofErr w:type="spellEnd"/>
      <w:r w:rsidRPr="00D41449">
        <w:t xml:space="preserve"> </w:t>
      </w:r>
      <w:proofErr w:type="spellStart"/>
      <w:r w:rsidRPr="00D41449">
        <w:t>who</w:t>
      </w:r>
      <w:proofErr w:type="spellEnd"/>
      <w:r w:rsidRPr="00D41449">
        <w:t xml:space="preserve"> </w:t>
      </w:r>
      <w:proofErr w:type="spellStart"/>
      <w:r w:rsidRPr="00D41449">
        <w:t>purchase</w:t>
      </w:r>
      <w:proofErr w:type="spellEnd"/>
      <w:r w:rsidRPr="00D41449">
        <w:t xml:space="preserve"> </w:t>
      </w:r>
      <w:proofErr w:type="spellStart"/>
      <w:r w:rsidRPr="00D41449">
        <w:t>natural</w:t>
      </w:r>
      <w:proofErr w:type="spellEnd"/>
      <w:r w:rsidRPr="00D41449">
        <w:t xml:space="preserve"> </w:t>
      </w:r>
      <w:proofErr w:type="spellStart"/>
      <w:r w:rsidRPr="00D41449">
        <w:t>gas</w:t>
      </w:r>
      <w:proofErr w:type="spellEnd"/>
      <w:r w:rsidRPr="00D41449">
        <w:t xml:space="preserve"> </w:t>
      </w:r>
      <w:proofErr w:type="spellStart"/>
      <w:r w:rsidRPr="00D41449">
        <w:t>directly</w:t>
      </w:r>
      <w:proofErr w:type="spellEnd"/>
      <w:r w:rsidRPr="00D41449">
        <w:t xml:space="preserve"> </w:t>
      </w:r>
      <w:proofErr w:type="spellStart"/>
      <w:r w:rsidRPr="00D41449">
        <w:t>from</w:t>
      </w:r>
      <w:proofErr w:type="spellEnd"/>
      <w:r w:rsidRPr="00D41449">
        <w:t xml:space="preserve"> Washington Gas). </w:t>
      </w:r>
    </w:p>
    <w:p w14:paraId="3533D58B" w14:textId="40B7FA2D" w:rsidR="00D41449" w:rsidRDefault="00D41449" w:rsidP="00D41449">
      <w:pPr>
        <w:pStyle w:val="ALA-MainBodyText"/>
      </w:pPr>
      <w:r w:rsidRPr="00D41449">
        <w:t xml:space="preserve">The first key </w:t>
      </w:r>
      <w:proofErr w:type="spellStart"/>
      <w:r w:rsidRPr="00D41449">
        <w:t>element</w:t>
      </w:r>
      <w:proofErr w:type="spellEnd"/>
      <w:r w:rsidRPr="00D41449">
        <w:t xml:space="preserve"> of a </w:t>
      </w:r>
      <w:proofErr w:type="spellStart"/>
      <w:r w:rsidRPr="00D41449">
        <w:t>firm</w:t>
      </w:r>
      <w:proofErr w:type="spellEnd"/>
      <w:r w:rsidRPr="00D41449">
        <w:t xml:space="preserve"> </w:t>
      </w:r>
      <w:proofErr w:type="spellStart"/>
      <w:r w:rsidRPr="00D41449">
        <w:t>customer’s</w:t>
      </w:r>
      <w:proofErr w:type="spellEnd"/>
      <w:r w:rsidRPr="00D41449">
        <w:t xml:space="preserve"> bill </w:t>
      </w:r>
      <w:proofErr w:type="spellStart"/>
      <w:r w:rsidRPr="00D41449">
        <w:t>is</w:t>
      </w:r>
      <w:proofErr w:type="spellEnd"/>
      <w:r w:rsidRPr="00D41449">
        <w:t xml:space="preserve"> the </w:t>
      </w:r>
      <w:r w:rsidRPr="00D41449">
        <w:rPr>
          <w:b/>
          <w:bCs/>
        </w:rPr>
        <w:t>Customer Charge</w:t>
      </w:r>
      <w:r w:rsidRPr="00D41449">
        <w:t xml:space="preserve">, </w:t>
      </w:r>
      <w:proofErr w:type="spellStart"/>
      <w:r w:rsidRPr="00D41449">
        <w:t>which</w:t>
      </w:r>
      <w:proofErr w:type="spellEnd"/>
      <w:r w:rsidRPr="00D41449">
        <w:t xml:space="preserve"> </w:t>
      </w:r>
      <w:proofErr w:type="spellStart"/>
      <w:r w:rsidRPr="00D41449">
        <w:t>is</w:t>
      </w:r>
      <w:proofErr w:type="spellEnd"/>
      <w:r w:rsidRPr="00D41449">
        <w:t xml:space="preserve"> a </w:t>
      </w:r>
      <w:proofErr w:type="spellStart"/>
      <w:r w:rsidRPr="00D41449">
        <w:t>fixed</w:t>
      </w:r>
      <w:proofErr w:type="spellEnd"/>
      <w:r w:rsidRPr="00D41449">
        <w:t xml:space="preserve"> </w:t>
      </w:r>
      <w:proofErr w:type="spellStart"/>
      <w:r w:rsidRPr="00D41449">
        <w:t>monthly</w:t>
      </w:r>
      <w:proofErr w:type="spellEnd"/>
      <w:r w:rsidRPr="00D41449">
        <w:t xml:space="preserve"> charge </w:t>
      </w:r>
      <w:proofErr w:type="spellStart"/>
      <w:r w:rsidRPr="00D41449">
        <w:t>intended</w:t>
      </w:r>
      <w:proofErr w:type="spellEnd"/>
      <w:r w:rsidRPr="00D41449">
        <w:t xml:space="preserve"> to cover a portion of the </w:t>
      </w:r>
      <w:proofErr w:type="spellStart"/>
      <w:r w:rsidRPr="00D41449">
        <w:t>company’s</w:t>
      </w:r>
      <w:proofErr w:type="spellEnd"/>
      <w:r w:rsidRPr="00D41449">
        <w:t xml:space="preserve"> </w:t>
      </w:r>
      <w:proofErr w:type="spellStart"/>
      <w:r w:rsidRPr="00D41449">
        <w:t>fixed</w:t>
      </w:r>
      <w:proofErr w:type="spellEnd"/>
      <w:r w:rsidRPr="00D41449">
        <w:t xml:space="preserve"> cost of </w:t>
      </w:r>
      <w:proofErr w:type="spellStart"/>
      <w:r w:rsidRPr="00D41449">
        <w:t>providing</w:t>
      </w:r>
      <w:proofErr w:type="spellEnd"/>
      <w:r w:rsidRPr="00D41449">
        <w:t xml:space="preserve"> utility service. The </w:t>
      </w:r>
      <w:proofErr w:type="spellStart"/>
      <w:r w:rsidRPr="00D41449">
        <w:t>current</w:t>
      </w:r>
      <w:proofErr w:type="spellEnd"/>
      <w:r w:rsidRPr="00D41449">
        <w:t xml:space="preserve"> and </w:t>
      </w:r>
      <w:proofErr w:type="spellStart"/>
      <w:r w:rsidRPr="00D41449">
        <w:t>proposed</w:t>
      </w:r>
      <w:proofErr w:type="spellEnd"/>
      <w:r w:rsidRPr="00D41449">
        <w:t xml:space="preserve"> charges are:</w:t>
      </w:r>
    </w:p>
    <w:tbl>
      <w:tblPr>
        <w:tblW w:w="8834" w:type="dxa"/>
        <w:tblInd w:w="94" w:type="dxa"/>
        <w:tblLook w:val="04A0" w:firstRow="1" w:lastRow="0" w:firstColumn="1" w:lastColumn="0" w:noHBand="0" w:noVBand="1"/>
      </w:tblPr>
      <w:tblGrid>
        <w:gridCol w:w="3669"/>
        <w:gridCol w:w="2627"/>
        <w:gridCol w:w="2538"/>
      </w:tblGrid>
      <w:tr w:rsidR="004776E5" w:rsidRPr="004776E5" w14:paraId="2598047A" w14:textId="77777777" w:rsidTr="00995056">
        <w:trPr>
          <w:trHeight w:val="721"/>
        </w:trPr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B14190" w14:textId="77777777" w:rsidR="004776E5" w:rsidRPr="004776E5" w:rsidRDefault="004776E5" w:rsidP="004776E5">
            <w:pPr>
              <w:pStyle w:val="ALA-MainBodyText"/>
              <w:rPr>
                <w:b/>
                <w:bCs/>
                <w:lang w:val="en-US"/>
              </w:rPr>
            </w:pPr>
            <w:r w:rsidRPr="004776E5">
              <w:rPr>
                <w:b/>
                <w:bCs/>
                <w:lang w:val="en-US"/>
              </w:rPr>
              <w:t>Type of Customer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2D21C8" w14:textId="77777777" w:rsidR="004776E5" w:rsidRPr="004776E5" w:rsidRDefault="004776E5" w:rsidP="004776E5">
            <w:pPr>
              <w:pStyle w:val="ALA-MainBodyText"/>
              <w:rPr>
                <w:b/>
                <w:bCs/>
                <w:lang w:val="en-US"/>
              </w:rPr>
            </w:pPr>
            <w:r w:rsidRPr="004776E5">
              <w:rPr>
                <w:b/>
                <w:bCs/>
                <w:lang w:val="en-US"/>
              </w:rPr>
              <w:t>Current Monthly Customer                                                                                                                                                     Charge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75C1C9" w14:textId="77777777" w:rsidR="004776E5" w:rsidRPr="004776E5" w:rsidRDefault="004776E5" w:rsidP="004776E5">
            <w:pPr>
              <w:pStyle w:val="ALA-MainBodyText"/>
              <w:rPr>
                <w:b/>
                <w:bCs/>
                <w:lang w:val="en-US"/>
              </w:rPr>
            </w:pPr>
            <w:r w:rsidRPr="004776E5">
              <w:rPr>
                <w:b/>
                <w:bCs/>
                <w:lang w:val="en-US"/>
              </w:rPr>
              <w:t>New Approved Customer                                                                                                                                                             Charge</w:t>
            </w:r>
          </w:p>
        </w:tc>
      </w:tr>
      <w:tr w:rsidR="004776E5" w:rsidRPr="004776E5" w14:paraId="4A067DB3" w14:textId="77777777" w:rsidTr="00995056">
        <w:trPr>
          <w:trHeight w:val="255"/>
        </w:trPr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8899" w14:textId="77777777" w:rsidR="004776E5" w:rsidRPr="004776E5" w:rsidRDefault="004776E5" w:rsidP="004776E5">
            <w:pPr>
              <w:pStyle w:val="ALA-MainBodyText"/>
              <w:rPr>
                <w:b/>
                <w:bCs/>
                <w:lang w:val="en-US"/>
              </w:rPr>
            </w:pPr>
            <w:r w:rsidRPr="004776E5">
              <w:rPr>
                <w:b/>
                <w:bCs/>
                <w:lang w:val="en-US"/>
              </w:rPr>
              <w:t>RESIDENTIAL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2BF9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D9DB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</w:p>
        </w:tc>
      </w:tr>
      <w:tr w:rsidR="004776E5" w:rsidRPr="004776E5" w14:paraId="0E70C290" w14:textId="77777777" w:rsidTr="00995056">
        <w:trPr>
          <w:trHeight w:val="255"/>
        </w:trPr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1F61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  <w:r w:rsidRPr="004776E5">
              <w:rPr>
                <w:lang w:val="en-US"/>
              </w:rPr>
              <w:t>Heating/Cooling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C6E6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  <w:r w:rsidRPr="004776E5">
              <w:rPr>
                <w:lang w:val="en-US"/>
              </w:rPr>
              <w:t>$16.55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265F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  <w:r w:rsidRPr="004776E5">
              <w:rPr>
                <w:lang w:val="en-US"/>
              </w:rPr>
              <w:t>$19.05</w:t>
            </w:r>
          </w:p>
        </w:tc>
      </w:tr>
      <w:tr w:rsidR="004776E5" w:rsidRPr="004776E5" w14:paraId="0FB48332" w14:textId="77777777" w:rsidTr="00995056">
        <w:trPr>
          <w:trHeight w:val="255"/>
        </w:trPr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BCB3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  <w:r w:rsidRPr="004776E5">
              <w:rPr>
                <w:lang w:val="en-US"/>
              </w:rPr>
              <w:t>Non-Heating/Non-Cooling: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D3DA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2E34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</w:p>
        </w:tc>
      </w:tr>
      <w:tr w:rsidR="004776E5" w:rsidRPr="004776E5" w14:paraId="3E8639D4" w14:textId="77777777" w:rsidTr="00995056">
        <w:trPr>
          <w:trHeight w:val="255"/>
        </w:trPr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C3D9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  <w:r w:rsidRPr="004776E5">
              <w:rPr>
                <w:lang w:val="en-US"/>
              </w:rPr>
              <w:t>Individually Metered Apts.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1587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  <w:r w:rsidRPr="004776E5">
              <w:rPr>
                <w:lang w:val="en-US"/>
              </w:rPr>
              <w:t>$12.00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B0A2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  <w:r w:rsidRPr="004776E5">
              <w:rPr>
                <w:lang w:val="en-US"/>
              </w:rPr>
              <w:t>$13.80</w:t>
            </w:r>
          </w:p>
        </w:tc>
      </w:tr>
      <w:tr w:rsidR="004776E5" w:rsidRPr="004776E5" w14:paraId="5A0D03C7" w14:textId="77777777" w:rsidTr="00995056">
        <w:trPr>
          <w:trHeight w:val="255"/>
        </w:trPr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40F9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  <w:r w:rsidRPr="004776E5">
              <w:rPr>
                <w:lang w:val="en-US"/>
              </w:rPr>
              <w:t>Other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6AD2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  <w:r w:rsidRPr="004776E5">
              <w:rPr>
                <w:lang w:val="en-US"/>
              </w:rPr>
              <w:t>$13.55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D660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  <w:r w:rsidRPr="004776E5">
              <w:rPr>
                <w:lang w:val="en-US"/>
              </w:rPr>
              <w:t xml:space="preserve">$15.60 </w:t>
            </w:r>
          </w:p>
        </w:tc>
      </w:tr>
      <w:tr w:rsidR="004776E5" w:rsidRPr="004776E5" w14:paraId="5A326ABF" w14:textId="77777777" w:rsidTr="00995056">
        <w:trPr>
          <w:trHeight w:val="74"/>
        </w:trPr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E081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8E53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01B7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</w:p>
        </w:tc>
      </w:tr>
      <w:tr w:rsidR="004776E5" w:rsidRPr="004776E5" w14:paraId="44AE06CE" w14:textId="77777777" w:rsidTr="004776E5">
        <w:trPr>
          <w:trHeight w:val="255"/>
        </w:trPr>
        <w:tc>
          <w:tcPr>
            <w:tcW w:w="8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141A" w14:textId="77777777" w:rsidR="004776E5" w:rsidRPr="004776E5" w:rsidRDefault="004776E5" w:rsidP="004776E5">
            <w:pPr>
              <w:pStyle w:val="ALA-MainBodyText"/>
              <w:rPr>
                <w:b/>
                <w:bCs/>
                <w:lang w:val="en-US"/>
              </w:rPr>
            </w:pPr>
            <w:r w:rsidRPr="004776E5">
              <w:rPr>
                <w:b/>
                <w:bCs/>
                <w:lang w:val="en-US"/>
              </w:rPr>
              <w:t>COMMERCIAL &amp; INDUSTRIAL</w:t>
            </w:r>
          </w:p>
        </w:tc>
      </w:tr>
      <w:tr w:rsidR="004776E5" w:rsidRPr="004776E5" w14:paraId="52DEE6A3" w14:textId="77777777" w:rsidTr="00995056">
        <w:trPr>
          <w:trHeight w:val="255"/>
        </w:trPr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F31C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  <w:r w:rsidRPr="004776E5">
              <w:rPr>
                <w:lang w:val="en-US"/>
              </w:rPr>
              <w:t>Heating/Cooling: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770D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0D8E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</w:p>
        </w:tc>
      </w:tr>
      <w:tr w:rsidR="004776E5" w:rsidRPr="004776E5" w14:paraId="66AF9DD5" w14:textId="77777777" w:rsidTr="00995056">
        <w:trPr>
          <w:trHeight w:val="255"/>
        </w:trPr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E430" w14:textId="4C9CD361" w:rsidR="004776E5" w:rsidRPr="004776E5" w:rsidRDefault="00606061" w:rsidP="004776E5">
            <w:pPr>
              <w:pStyle w:val="ALA-MainBodyText"/>
              <w:rPr>
                <w:lang w:val="en-US"/>
              </w:rPr>
            </w:pPr>
            <w:r w:rsidRPr="00D41449">
              <w:t xml:space="preserve">                   </w:t>
            </w:r>
            <w:r w:rsidR="004776E5" w:rsidRPr="004776E5">
              <w:rPr>
                <w:lang w:val="en-US"/>
              </w:rPr>
              <w:t>Small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F1A2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  <w:r w:rsidRPr="004776E5">
              <w:rPr>
                <w:lang w:val="en-US"/>
              </w:rPr>
              <w:t>$29.90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B8C8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  <w:r w:rsidRPr="004776E5">
              <w:rPr>
                <w:lang w:val="en-US"/>
              </w:rPr>
              <w:t>$34.40</w:t>
            </w:r>
          </w:p>
        </w:tc>
      </w:tr>
      <w:tr w:rsidR="004776E5" w:rsidRPr="004776E5" w14:paraId="3A896C06" w14:textId="77777777" w:rsidTr="00995056">
        <w:trPr>
          <w:trHeight w:val="255"/>
        </w:trPr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D1A9" w14:textId="52EC0963" w:rsidR="004776E5" w:rsidRPr="004776E5" w:rsidRDefault="00606061" w:rsidP="004776E5">
            <w:pPr>
              <w:pStyle w:val="ALA-MainBodyText"/>
              <w:rPr>
                <w:lang w:val="en-US"/>
              </w:rPr>
            </w:pPr>
            <w:r w:rsidRPr="00D41449">
              <w:t xml:space="preserve">                   </w:t>
            </w:r>
            <w:r>
              <w:t>L</w:t>
            </w:r>
            <w:proofErr w:type="spellStart"/>
            <w:r w:rsidR="004776E5" w:rsidRPr="004776E5">
              <w:rPr>
                <w:lang w:val="en-US"/>
              </w:rPr>
              <w:t>arge</w:t>
            </w:r>
            <w:proofErr w:type="spellEnd"/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4612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  <w:r w:rsidRPr="004776E5">
              <w:rPr>
                <w:lang w:val="en-US"/>
              </w:rPr>
              <w:t>$70.05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D5D0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  <w:r w:rsidRPr="004776E5">
              <w:rPr>
                <w:lang w:val="en-US"/>
              </w:rPr>
              <w:t xml:space="preserve">$80.55 </w:t>
            </w:r>
          </w:p>
        </w:tc>
      </w:tr>
      <w:tr w:rsidR="004776E5" w:rsidRPr="004776E5" w14:paraId="4C337289" w14:textId="77777777" w:rsidTr="00995056">
        <w:trPr>
          <w:trHeight w:val="255"/>
        </w:trPr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E564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  <w:r w:rsidRPr="004776E5">
              <w:rPr>
                <w:lang w:val="en-US"/>
              </w:rPr>
              <w:t>Non-Heating/Non-Cooling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048B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  <w:r w:rsidRPr="004776E5">
              <w:rPr>
                <w:lang w:val="en-US"/>
              </w:rPr>
              <w:t>$28.50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32D3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  <w:r w:rsidRPr="004776E5">
              <w:rPr>
                <w:lang w:val="en-US"/>
              </w:rPr>
              <w:t>$32.80</w:t>
            </w:r>
          </w:p>
        </w:tc>
      </w:tr>
      <w:tr w:rsidR="004776E5" w:rsidRPr="004776E5" w14:paraId="69851D47" w14:textId="77777777" w:rsidTr="00995056">
        <w:trPr>
          <w:trHeight w:val="74"/>
        </w:trPr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E036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6DC7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565E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</w:p>
        </w:tc>
      </w:tr>
      <w:tr w:rsidR="004776E5" w:rsidRPr="004776E5" w14:paraId="0B9409F7" w14:textId="77777777" w:rsidTr="00995056">
        <w:trPr>
          <w:trHeight w:val="255"/>
        </w:trPr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116C" w14:textId="77777777" w:rsidR="004776E5" w:rsidRPr="004776E5" w:rsidRDefault="004776E5" w:rsidP="004776E5">
            <w:pPr>
              <w:pStyle w:val="ALA-MainBodyText"/>
              <w:rPr>
                <w:b/>
                <w:bCs/>
                <w:lang w:val="en-US"/>
              </w:rPr>
            </w:pPr>
            <w:r w:rsidRPr="004776E5">
              <w:rPr>
                <w:b/>
                <w:bCs/>
                <w:lang w:val="en-US"/>
              </w:rPr>
              <w:lastRenderedPageBreak/>
              <w:t xml:space="preserve">GROUP METERED APTS                      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33E7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EC53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</w:p>
        </w:tc>
      </w:tr>
      <w:tr w:rsidR="004776E5" w:rsidRPr="004776E5" w14:paraId="10A2FBB3" w14:textId="77777777" w:rsidTr="00995056">
        <w:trPr>
          <w:trHeight w:val="255"/>
        </w:trPr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0C17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  <w:r w:rsidRPr="004776E5">
              <w:rPr>
                <w:lang w:val="en-US"/>
              </w:rPr>
              <w:t>Heating/Cooling: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B381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644F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</w:p>
        </w:tc>
      </w:tr>
      <w:tr w:rsidR="004776E5" w:rsidRPr="004776E5" w14:paraId="045B43D3" w14:textId="77777777" w:rsidTr="00995056">
        <w:trPr>
          <w:trHeight w:val="255"/>
        </w:trPr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EC310" w14:textId="2030605A" w:rsidR="004776E5" w:rsidRPr="004776E5" w:rsidRDefault="00606061" w:rsidP="004776E5">
            <w:pPr>
              <w:pStyle w:val="ALA-MainBodyText"/>
              <w:rPr>
                <w:lang w:val="en-US"/>
              </w:rPr>
            </w:pPr>
            <w:r w:rsidRPr="00D41449">
              <w:t xml:space="preserve">                   </w:t>
            </w:r>
            <w:r w:rsidR="004776E5" w:rsidRPr="004776E5">
              <w:rPr>
                <w:lang w:val="en-US"/>
              </w:rPr>
              <w:t>Small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E3022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  <w:r w:rsidRPr="004776E5">
              <w:rPr>
                <w:lang w:val="en-US"/>
              </w:rPr>
              <w:t>$28.50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92A5F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  <w:r w:rsidRPr="004776E5">
              <w:rPr>
                <w:lang w:val="en-US"/>
              </w:rPr>
              <w:t>$32.80</w:t>
            </w:r>
          </w:p>
        </w:tc>
      </w:tr>
      <w:tr w:rsidR="004776E5" w:rsidRPr="004776E5" w14:paraId="78291217" w14:textId="77777777" w:rsidTr="00995056">
        <w:trPr>
          <w:trHeight w:val="255"/>
        </w:trPr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5B544" w14:textId="7C396300" w:rsidR="004776E5" w:rsidRPr="004776E5" w:rsidRDefault="00606061" w:rsidP="004776E5">
            <w:pPr>
              <w:pStyle w:val="ALA-MainBodyText"/>
              <w:rPr>
                <w:lang w:val="en-US"/>
              </w:rPr>
            </w:pPr>
            <w:r w:rsidRPr="00D41449">
              <w:t xml:space="preserve">                   </w:t>
            </w:r>
            <w:r w:rsidR="004776E5" w:rsidRPr="004776E5">
              <w:rPr>
                <w:lang w:val="en-US"/>
              </w:rPr>
              <w:t>Large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7D3B5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  <w:r w:rsidRPr="004776E5">
              <w:rPr>
                <w:lang w:val="en-US"/>
              </w:rPr>
              <w:t>$70.05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1B713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  <w:r w:rsidRPr="004776E5">
              <w:rPr>
                <w:lang w:val="en-US"/>
              </w:rPr>
              <w:t xml:space="preserve">$80.55 </w:t>
            </w:r>
          </w:p>
        </w:tc>
      </w:tr>
      <w:tr w:rsidR="004776E5" w:rsidRPr="004776E5" w14:paraId="128A138D" w14:textId="77777777" w:rsidTr="00995056">
        <w:trPr>
          <w:trHeight w:val="255"/>
        </w:trPr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7F36A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  <w:r w:rsidRPr="004776E5">
              <w:rPr>
                <w:lang w:val="en-US"/>
              </w:rPr>
              <w:t>Non-Heating/Non-Cooling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21B78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  <w:r w:rsidRPr="004776E5">
              <w:rPr>
                <w:lang w:val="en-US"/>
              </w:rPr>
              <w:t>$28.50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4D55D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  <w:r w:rsidRPr="004776E5">
              <w:rPr>
                <w:lang w:val="en-US"/>
              </w:rPr>
              <w:t>$32.80</w:t>
            </w:r>
          </w:p>
        </w:tc>
      </w:tr>
    </w:tbl>
    <w:p w14:paraId="686E26D2" w14:textId="77777777" w:rsidR="00D41449" w:rsidRDefault="00D41449" w:rsidP="00D41449">
      <w:pPr>
        <w:pStyle w:val="ALA-MainBodyText"/>
      </w:pPr>
    </w:p>
    <w:tbl>
      <w:tblPr>
        <w:tblW w:w="8789" w:type="dxa"/>
        <w:tblInd w:w="94" w:type="dxa"/>
        <w:tblLook w:val="04A0" w:firstRow="1" w:lastRow="0" w:firstColumn="1" w:lastColumn="0" w:noHBand="0" w:noVBand="1"/>
      </w:tblPr>
      <w:tblGrid>
        <w:gridCol w:w="3686"/>
        <w:gridCol w:w="2610"/>
        <w:gridCol w:w="2493"/>
      </w:tblGrid>
      <w:tr w:rsidR="004776E5" w:rsidRPr="004776E5" w14:paraId="7F7F8AF4" w14:textId="77777777" w:rsidTr="00995056">
        <w:trPr>
          <w:trHeight w:val="2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F6E6" w14:textId="77777777" w:rsidR="004776E5" w:rsidRPr="004776E5" w:rsidRDefault="004776E5" w:rsidP="004776E5">
            <w:pPr>
              <w:pStyle w:val="ALA-MainBodyText"/>
              <w:rPr>
                <w:b/>
                <w:bCs/>
                <w:lang w:val="en-US"/>
              </w:rPr>
            </w:pPr>
            <w:r w:rsidRPr="004776E5">
              <w:rPr>
                <w:b/>
                <w:bCs/>
                <w:lang w:val="en-US"/>
              </w:rPr>
              <w:t>INTERRUPTIBLE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9372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579A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</w:p>
        </w:tc>
      </w:tr>
      <w:tr w:rsidR="004776E5" w:rsidRPr="004776E5" w14:paraId="0B9AA964" w14:textId="77777777" w:rsidTr="00995056">
        <w:trPr>
          <w:trHeight w:val="30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B4F1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  <w:r w:rsidRPr="004776E5">
              <w:rPr>
                <w:lang w:val="en-US"/>
              </w:rPr>
              <w:t>All Customers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5699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  <w:r w:rsidRPr="004776E5">
              <w:rPr>
                <w:lang w:val="en-US"/>
              </w:rPr>
              <w:t>$121.00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E546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  <w:r w:rsidRPr="004776E5">
              <w:rPr>
                <w:lang w:val="en-US"/>
              </w:rPr>
              <w:t xml:space="preserve">$139.15 </w:t>
            </w:r>
          </w:p>
        </w:tc>
      </w:tr>
      <w:tr w:rsidR="004776E5" w:rsidRPr="004776E5" w14:paraId="0A7FBA6E" w14:textId="77777777" w:rsidTr="004776E5">
        <w:trPr>
          <w:trHeight w:val="26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6B58" w14:textId="77777777" w:rsidR="004776E5" w:rsidRPr="004776E5" w:rsidRDefault="004776E5" w:rsidP="004776E5">
            <w:pPr>
              <w:pStyle w:val="ALA-MainBodyText"/>
              <w:rPr>
                <w:b/>
                <w:bCs/>
                <w:lang w:val="en-US"/>
              </w:rPr>
            </w:pPr>
            <w:bookmarkStart w:id="0" w:name="_Hlk99099417"/>
            <w:r w:rsidRPr="004776E5">
              <w:rPr>
                <w:b/>
                <w:bCs/>
                <w:lang w:val="en-US"/>
              </w:rPr>
              <w:t>COMBINED HEAT &amp; POWER</w:t>
            </w:r>
          </w:p>
        </w:tc>
      </w:tr>
      <w:tr w:rsidR="004776E5" w:rsidRPr="004776E5" w14:paraId="3EDF07FC" w14:textId="77777777" w:rsidTr="00995056">
        <w:trPr>
          <w:trHeight w:val="37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CEEC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  <w:r w:rsidRPr="004776E5">
              <w:rPr>
                <w:lang w:val="en-US"/>
              </w:rPr>
              <w:t>All Customers</w:t>
            </w:r>
          </w:p>
          <w:p w14:paraId="1C522015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9222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  <w:r w:rsidRPr="004776E5">
              <w:rPr>
                <w:lang w:val="en-US"/>
              </w:rPr>
              <w:t>$343.75</w:t>
            </w:r>
          </w:p>
          <w:p w14:paraId="0BE3E74A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B98E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  <w:r w:rsidRPr="004776E5">
              <w:rPr>
                <w:lang w:val="en-US"/>
              </w:rPr>
              <w:t>$395.30</w:t>
            </w:r>
          </w:p>
          <w:p w14:paraId="6BD754D9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</w:p>
        </w:tc>
      </w:tr>
      <w:tr w:rsidR="004776E5" w:rsidRPr="004776E5" w14:paraId="5AA11D2A" w14:textId="77777777" w:rsidTr="00995056">
        <w:trPr>
          <w:trHeight w:val="37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231D5" w14:textId="77777777" w:rsidR="004776E5" w:rsidRPr="004776E5" w:rsidRDefault="004776E5" w:rsidP="004776E5">
            <w:pPr>
              <w:pStyle w:val="ALA-MainBodyText"/>
              <w:rPr>
                <w:b/>
                <w:bCs/>
                <w:lang w:val="en-US"/>
              </w:rPr>
            </w:pPr>
          </w:p>
          <w:p w14:paraId="3F7E5F58" w14:textId="77777777" w:rsidR="004776E5" w:rsidRPr="004776E5" w:rsidRDefault="004776E5" w:rsidP="004776E5">
            <w:pPr>
              <w:pStyle w:val="ALA-MainBodyText"/>
              <w:rPr>
                <w:b/>
                <w:bCs/>
                <w:lang w:val="en-US"/>
              </w:rPr>
            </w:pPr>
            <w:r w:rsidRPr="004776E5">
              <w:rPr>
                <w:b/>
                <w:bCs/>
                <w:lang w:val="en-US"/>
              </w:rPr>
              <w:t>NATURAL GAS VEHICLES AT CUSTOMER OPERATED REFUELING LOCATIONS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C77D3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DD715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</w:p>
        </w:tc>
      </w:tr>
      <w:tr w:rsidR="004776E5" w:rsidRPr="004776E5" w14:paraId="29225BD3" w14:textId="77777777" w:rsidTr="00995056">
        <w:trPr>
          <w:trHeight w:val="37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8BA9B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  <w:r w:rsidRPr="004776E5">
              <w:rPr>
                <w:lang w:val="en-US"/>
              </w:rPr>
              <w:t>All Customers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BD129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  <w:r w:rsidRPr="004776E5">
              <w:rPr>
                <w:lang w:val="en-US"/>
              </w:rPr>
              <w:t>$49.67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3C751" w14:textId="77777777" w:rsidR="004776E5" w:rsidRPr="004776E5" w:rsidRDefault="004776E5" w:rsidP="004776E5">
            <w:pPr>
              <w:pStyle w:val="ALA-MainBodyText"/>
              <w:rPr>
                <w:lang w:val="en-US"/>
              </w:rPr>
            </w:pPr>
            <w:r w:rsidRPr="004776E5">
              <w:rPr>
                <w:lang w:val="en-US"/>
              </w:rPr>
              <w:t>$57.10</w:t>
            </w:r>
          </w:p>
        </w:tc>
      </w:tr>
      <w:bookmarkEnd w:id="0"/>
    </w:tbl>
    <w:p w14:paraId="0762C520" w14:textId="77777777" w:rsidR="00D41449" w:rsidRPr="00D41449" w:rsidRDefault="00D41449" w:rsidP="00D41449">
      <w:pPr>
        <w:pStyle w:val="ALA-MainBodyText"/>
      </w:pPr>
    </w:p>
    <w:p w14:paraId="76EC277B" w14:textId="77777777" w:rsidR="00D41449" w:rsidRPr="00CD53B7" w:rsidRDefault="00D41449" w:rsidP="00D41449">
      <w:pPr>
        <w:pStyle w:val="ALA-MainBodyText"/>
      </w:pPr>
      <w:r w:rsidRPr="00CD53B7">
        <w:t xml:space="preserve">The second </w:t>
      </w:r>
      <w:proofErr w:type="spellStart"/>
      <w:r w:rsidRPr="00CD53B7">
        <w:t>element</w:t>
      </w:r>
      <w:proofErr w:type="spellEnd"/>
      <w:r w:rsidRPr="00CD53B7">
        <w:t xml:space="preserve"> of a customer’s bill is the </w:t>
      </w:r>
      <w:r w:rsidRPr="00CD53B7">
        <w:rPr>
          <w:rFonts w:cs="Helvetica-Condensed-Bold"/>
          <w:b/>
          <w:bCs/>
        </w:rPr>
        <w:t xml:space="preserve">Distribution Charge </w:t>
      </w:r>
      <w:r w:rsidRPr="00CD53B7">
        <w:t xml:space="preserve">per therm. It is </w:t>
      </w:r>
      <w:r>
        <w:t>a variable charge</w:t>
      </w:r>
      <w:r w:rsidRPr="00CD53B7">
        <w:t xml:space="preserve"> based on the amount of natural gas the customer uses, stated in “</w:t>
      </w:r>
      <w:proofErr w:type="spellStart"/>
      <w:r w:rsidRPr="00CD53B7">
        <w:t>therms</w:t>
      </w:r>
      <w:proofErr w:type="spellEnd"/>
      <w:r w:rsidRPr="00CD53B7">
        <w:t xml:space="preserve">” on the bill. The current and </w:t>
      </w:r>
      <w:r>
        <w:t>proposed</w:t>
      </w:r>
      <w:r w:rsidRPr="00CD53B7">
        <w:t xml:space="preserve"> charges are:</w:t>
      </w:r>
    </w:p>
    <w:tbl>
      <w:tblPr>
        <w:tblW w:w="8870" w:type="dxa"/>
        <w:tblInd w:w="94" w:type="dxa"/>
        <w:tblLook w:val="04A0" w:firstRow="1" w:lastRow="0" w:firstColumn="1" w:lastColumn="0" w:noHBand="0" w:noVBand="1"/>
      </w:tblPr>
      <w:tblGrid>
        <w:gridCol w:w="3956"/>
        <w:gridCol w:w="2429"/>
        <w:gridCol w:w="2485"/>
      </w:tblGrid>
      <w:tr w:rsidR="00D41449" w:rsidRPr="00D41449" w14:paraId="77345078" w14:textId="77777777" w:rsidTr="00995056">
        <w:trPr>
          <w:trHeight w:val="922"/>
        </w:trPr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B21B2E" w14:textId="77777777" w:rsidR="00D41449" w:rsidRPr="00D41449" w:rsidRDefault="00D41449" w:rsidP="00D41449">
            <w:pPr>
              <w:pStyle w:val="MainBodyText"/>
              <w:rPr>
                <w:b/>
                <w:bCs/>
              </w:rPr>
            </w:pPr>
            <w:r w:rsidRPr="00D41449">
              <w:rPr>
                <w:b/>
                <w:bCs/>
              </w:rPr>
              <w:t>Type of Customer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C9A9B9" w14:textId="77777777" w:rsidR="00D41449" w:rsidRPr="00D41449" w:rsidRDefault="00D41449" w:rsidP="00D41449">
            <w:pPr>
              <w:pStyle w:val="MainBodyText"/>
              <w:rPr>
                <w:b/>
                <w:bCs/>
              </w:rPr>
            </w:pPr>
            <w:r w:rsidRPr="00D41449">
              <w:rPr>
                <w:b/>
                <w:bCs/>
              </w:rPr>
              <w:t xml:space="preserve">Current Distribution Charge                                                                                                                                                                                 Per </w:t>
            </w:r>
            <w:proofErr w:type="spellStart"/>
            <w:r w:rsidRPr="00D41449">
              <w:rPr>
                <w:b/>
                <w:bCs/>
              </w:rPr>
              <w:t>Therm</w:t>
            </w:r>
            <w:proofErr w:type="spellEnd"/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80FB45" w14:textId="77777777" w:rsidR="00D41449" w:rsidRPr="00D41449" w:rsidRDefault="00D41449" w:rsidP="00D41449">
            <w:pPr>
              <w:pStyle w:val="MainBodyText"/>
              <w:rPr>
                <w:b/>
                <w:bCs/>
              </w:rPr>
            </w:pPr>
            <w:r w:rsidRPr="00D41449">
              <w:rPr>
                <w:b/>
                <w:bCs/>
              </w:rPr>
              <w:t xml:space="preserve">New Approved Distribution                                                                                                                                             Charge                                                                                                                                                            Per </w:t>
            </w:r>
            <w:proofErr w:type="spellStart"/>
            <w:r w:rsidRPr="00D41449">
              <w:rPr>
                <w:b/>
                <w:bCs/>
              </w:rPr>
              <w:t>Therm</w:t>
            </w:r>
            <w:proofErr w:type="spellEnd"/>
          </w:p>
        </w:tc>
      </w:tr>
      <w:tr w:rsidR="00D41449" w:rsidRPr="00D41449" w14:paraId="603FA53D" w14:textId="77777777" w:rsidTr="00995056">
        <w:trPr>
          <w:trHeight w:val="261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F399" w14:textId="77777777" w:rsidR="00D41449" w:rsidRPr="00D41449" w:rsidRDefault="00D41449" w:rsidP="00D41449">
            <w:pPr>
              <w:pStyle w:val="MainBodyText"/>
              <w:rPr>
                <w:b/>
                <w:bCs/>
              </w:rPr>
            </w:pPr>
            <w:bookmarkStart w:id="1" w:name="_Hlk66104524"/>
            <w:r w:rsidRPr="00D41449">
              <w:rPr>
                <w:b/>
                <w:bCs/>
              </w:rPr>
              <w:t>RESIDENTIAL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0EC8D" w14:textId="77777777" w:rsidR="00D41449" w:rsidRPr="00D41449" w:rsidRDefault="00D41449" w:rsidP="00D41449">
            <w:pPr>
              <w:pStyle w:val="MainBodyText"/>
              <w:rPr>
                <w:b/>
                <w:bCs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FD15C" w14:textId="77777777" w:rsidR="00D41449" w:rsidRPr="00D41449" w:rsidRDefault="00D41449" w:rsidP="00D41449">
            <w:pPr>
              <w:pStyle w:val="MainBodyText"/>
              <w:rPr>
                <w:b/>
                <w:bCs/>
              </w:rPr>
            </w:pPr>
          </w:p>
        </w:tc>
      </w:tr>
      <w:tr w:rsidR="00D41449" w:rsidRPr="00D41449" w14:paraId="06D01DB0" w14:textId="77777777" w:rsidTr="00D41449">
        <w:trPr>
          <w:trHeight w:val="261"/>
        </w:trPr>
        <w:tc>
          <w:tcPr>
            <w:tcW w:w="6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07CE" w14:textId="77777777" w:rsidR="00D41449" w:rsidRPr="00D41449" w:rsidRDefault="00D41449" w:rsidP="00D41449">
            <w:pPr>
              <w:pStyle w:val="MainBodyText"/>
            </w:pPr>
            <w:r w:rsidRPr="00D41449">
              <w:t>All gas used during the billing month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19DD" w14:textId="77777777" w:rsidR="00D41449" w:rsidRPr="00D41449" w:rsidRDefault="00D41449" w:rsidP="00D41449">
            <w:pPr>
              <w:pStyle w:val="MainBodyText"/>
            </w:pPr>
          </w:p>
        </w:tc>
      </w:tr>
      <w:tr w:rsidR="00D41449" w:rsidRPr="00D41449" w14:paraId="5256921D" w14:textId="77777777" w:rsidTr="00995056">
        <w:trPr>
          <w:trHeight w:val="261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99B6" w14:textId="77777777" w:rsidR="00D41449" w:rsidRPr="00D41449" w:rsidRDefault="00D41449" w:rsidP="00D41449">
            <w:pPr>
              <w:pStyle w:val="MainBodyText"/>
            </w:pPr>
            <w:r w:rsidRPr="00D41449">
              <w:t>Heating/Cooling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E4D5" w14:textId="77777777" w:rsidR="00D41449" w:rsidRPr="00D41449" w:rsidRDefault="00D41449" w:rsidP="00D41449">
            <w:pPr>
              <w:pStyle w:val="MainBodyText"/>
            </w:pPr>
            <w:r w:rsidRPr="00D41449">
              <w:t>$0.5638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BA30" w14:textId="77777777" w:rsidR="00D41449" w:rsidRPr="00D41449" w:rsidRDefault="00D41449" w:rsidP="00D41449">
            <w:pPr>
              <w:pStyle w:val="MainBodyText"/>
            </w:pPr>
            <w:r w:rsidRPr="00D41449">
              <w:t>$0.7320</w:t>
            </w:r>
          </w:p>
        </w:tc>
      </w:tr>
      <w:tr w:rsidR="00D41449" w:rsidRPr="00D41449" w14:paraId="4B14ECC2" w14:textId="77777777" w:rsidTr="00995056">
        <w:trPr>
          <w:trHeight w:val="261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31BC" w14:textId="77777777" w:rsidR="00D41449" w:rsidRPr="00D41449" w:rsidRDefault="00D41449" w:rsidP="00D41449">
            <w:pPr>
              <w:pStyle w:val="MainBodyText"/>
            </w:pPr>
            <w:r w:rsidRPr="00D41449">
              <w:t>Non-Heating/Non-Cooling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D2E8" w14:textId="77777777" w:rsidR="00D41449" w:rsidRPr="00D41449" w:rsidRDefault="00D41449" w:rsidP="00D41449">
            <w:pPr>
              <w:pStyle w:val="MainBodyText"/>
            </w:pPr>
            <w:r w:rsidRPr="00D41449">
              <w:t>$0.6610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17C7" w14:textId="77777777" w:rsidR="00D41449" w:rsidRPr="00D41449" w:rsidRDefault="00D41449" w:rsidP="00D41449">
            <w:pPr>
              <w:pStyle w:val="MainBodyText"/>
            </w:pPr>
            <w:r w:rsidRPr="00D41449">
              <w:t>$0.8906</w:t>
            </w:r>
          </w:p>
        </w:tc>
      </w:tr>
      <w:tr w:rsidR="00D41449" w:rsidRPr="00D41449" w14:paraId="6A788D70" w14:textId="77777777" w:rsidTr="00995056">
        <w:trPr>
          <w:trHeight w:val="261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4A38" w14:textId="77777777" w:rsidR="00606061" w:rsidRDefault="00D41449" w:rsidP="00D41449">
            <w:pPr>
              <w:pStyle w:val="MainBodyText"/>
            </w:pPr>
            <w:r w:rsidRPr="00D41449">
              <w:t xml:space="preserve">Non-Heating/Non-Cooling </w:t>
            </w:r>
          </w:p>
          <w:p w14:paraId="7CCBA28B" w14:textId="44310D4E" w:rsidR="00D41449" w:rsidRPr="00D41449" w:rsidRDefault="00D41449" w:rsidP="00D41449">
            <w:pPr>
              <w:pStyle w:val="MainBodyText"/>
            </w:pPr>
            <w:r w:rsidRPr="00D41449">
              <w:t>Other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A70F" w14:textId="77777777" w:rsidR="00D41449" w:rsidRPr="00D41449" w:rsidRDefault="00D41449" w:rsidP="00D41449">
            <w:pPr>
              <w:pStyle w:val="MainBodyText"/>
            </w:pPr>
            <w:r w:rsidRPr="00D41449">
              <w:t>$0.6390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A7F8" w14:textId="77777777" w:rsidR="00D41449" w:rsidRPr="00D41449" w:rsidRDefault="00D41449" w:rsidP="00D41449">
            <w:pPr>
              <w:pStyle w:val="MainBodyText"/>
            </w:pPr>
            <w:r w:rsidRPr="00D41449">
              <w:t>$0.8604</w:t>
            </w:r>
          </w:p>
        </w:tc>
      </w:tr>
      <w:tr w:rsidR="00D41449" w:rsidRPr="00D41449" w14:paraId="2A1A7467" w14:textId="77777777" w:rsidTr="00D41449">
        <w:trPr>
          <w:trHeight w:val="261"/>
        </w:trPr>
        <w:tc>
          <w:tcPr>
            <w:tcW w:w="8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F24E" w14:textId="77777777" w:rsidR="00D41449" w:rsidRPr="00D41449" w:rsidRDefault="00D41449" w:rsidP="00D41449">
            <w:pPr>
              <w:pStyle w:val="MainBodyText"/>
              <w:rPr>
                <w:b/>
                <w:bCs/>
              </w:rPr>
            </w:pPr>
            <w:bookmarkStart w:id="2" w:name="_Hlk65831517"/>
            <w:bookmarkEnd w:id="1"/>
            <w:r w:rsidRPr="00D41449">
              <w:rPr>
                <w:b/>
                <w:bCs/>
              </w:rPr>
              <w:t xml:space="preserve">COMMERCIAL &amp; INDUSTRIAL </w:t>
            </w:r>
            <w:bookmarkEnd w:id="2"/>
          </w:p>
        </w:tc>
      </w:tr>
      <w:tr w:rsidR="00D41449" w:rsidRPr="00D41449" w14:paraId="3A709917" w14:textId="77777777" w:rsidTr="00D41449">
        <w:trPr>
          <w:trHeight w:val="245"/>
        </w:trPr>
        <w:tc>
          <w:tcPr>
            <w:tcW w:w="6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053A1" w14:textId="77777777" w:rsidR="00D41449" w:rsidRPr="00D41449" w:rsidRDefault="00D41449" w:rsidP="00D41449">
            <w:pPr>
              <w:pStyle w:val="MainBodyText"/>
            </w:pPr>
            <w:r w:rsidRPr="00D41449">
              <w:t>All gas used during the billing month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3AE1" w14:textId="77777777" w:rsidR="00D41449" w:rsidRPr="00D41449" w:rsidRDefault="00D41449" w:rsidP="00D41449">
            <w:pPr>
              <w:pStyle w:val="MainBodyText"/>
            </w:pPr>
          </w:p>
        </w:tc>
      </w:tr>
      <w:tr w:rsidR="00D41449" w:rsidRPr="00D41449" w14:paraId="24A49EDF" w14:textId="77777777" w:rsidTr="00995056">
        <w:trPr>
          <w:trHeight w:val="261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C88C" w14:textId="77777777" w:rsidR="00D41449" w:rsidRPr="00D41449" w:rsidRDefault="00D41449" w:rsidP="00D41449">
            <w:pPr>
              <w:pStyle w:val="MainBodyText"/>
            </w:pPr>
            <w:bookmarkStart w:id="3" w:name="_Hlk65830908"/>
            <w:r w:rsidRPr="00D41449">
              <w:t>Heating/Cooling: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5763" w14:textId="77777777" w:rsidR="00D41449" w:rsidRPr="00D41449" w:rsidRDefault="00D41449" w:rsidP="00D41449">
            <w:pPr>
              <w:pStyle w:val="MainBodyText"/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311A" w14:textId="77777777" w:rsidR="00D41449" w:rsidRPr="00D41449" w:rsidRDefault="00D41449" w:rsidP="00D41449">
            <w:pPr>
              <w:pStyle w:val="MainBodyText"/>
            </w:pPr>
          </w:p>
        </w:tc>
      </w:tr>
      <w:tr w:rsidR="00D41449" w:rsidRPr="00D41449" w14:paraId="2511070F" w14:textId="77777777" w:rsidTr="00995056">
        <w:trPr>
          <w:trHeight w:val="261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951F" w14:textId="2B72B3C8" w:rsidR="00D41449" w:rsidRPr="00D41449" w:rsidRDefault="00606061" w:rsidP="00D41449">
            <w:pPr>
              <w:pStyle w:val="MainBodyText"/>
            </w:pPr>
            <w:bookmarkStart w:id="4" w:name="_Hlk66097785"/>
            <w:r w:rsidRPr="00D41449">
              <w:t xml:space="preserve">                   </w:t>
            </w:r>
            <w:r w:rsidR="00D41449" w:rsidRPr="00D41449">
              <w:t>Small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A460" w14:textId="19DF05DC" w:rsidR="00D41449" w:rsidRPr="00D41449" w:rsidRDefault="00D41449" w:rsidP="00D41449">
            <w:pPr>
              <w:pStyle w:val="MainBodyText"/>
            </w:pPr>
            <w:r w:rsidRPr="00D41449">
              <w:t>$0.5821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AFC0" w14:textId="1B07B325" w:rsidR="00D41449" w:rsidRPr="00D41449" w:rsidRDefault="00D41449" w:rsidP="00D41449">
            <w:pPr>
              <w:pStyle w:val="MainBodyText"/>
            </w:pPr>
            <w:r w:rsidRPr="00D41449">
              <w:t>$0.7515</w:t>
            </w:r>
          </w:p>
        </w:tc>
      </w:tr>
      <w:bookmarkEnd w:id="4"/>
      <w:tr w:rsidR="00D41449" w:rsidRPr="00D41449" w14:paraId="0A109398" w14:textId="77777777" w:rsidTr="00995056">
        <w:trPr>
          <w:trHeight w:val="261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87AB" w14:textId="29105CDA" w:rsidR="00D41449" w:rsidRPr="00D41449" w:rsidRDefault="00606061" w:rsidP="00D41449">
            <w:pPr>
              <w:pStyle w:val="MainBodyText"/>
            </w:pPr>
            <w:r w:rsidRPr="00D41449">
              <w:t xml:space="preserve">                   </w:t>
            </w:r>
            <w:r w:rsidR="00D41449" w:rsidRPr="00D41449">
              <w:t>Large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6DF6" w14:textId="7F013350" w:rsidR="00D41449" w:rsidRPr="00D41449" w:rsidRDefault="00D41449" w:rsidP="00D41449">
            <w:pPr>
              <w:pStyle w:val="MainBodyText"/>
            </w:pPr>
            <w:r w:rsidRPr="00D41449">
              <w:t>$0.4796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2ABE" w14:textId="715A4A70" w:rsidR="00D41449" w:rsidRPr="00D41449" w:rsidRDefault="00D41449" w:rsidP="00D41449">
            <w:pPr>
              <w:pStyle w:val="MainBodyText"/>
            </w:pPr>
            <w:r w:rsidRPr="00D41449">
              <w:t>$0.5742</w:t>
            </w:r>
          </w:p>
        </w:tc>
      </w:tr>
      <w:tr w:rsidR="00D41449" w:rsidRPr="00D41449" w14:paraId="553474DA" w14:textId="77777777" w:rsidTr="00995056">
        <w:trPr>
          <w:trHeight w:val="261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D628" w14:textId="77777777" w:rsidR="00D41449" w:rsidRPr="00D41449" w:rsidRDefault="00D41449" w:rsidP="00D41449">
            <w:pPr>
              <w:pStyle w:val="MainBodyText"/>
            </w:pPr>
            <w:r w:rsidRPr="00D41449">
              <w:t>Non-Heating/Non-Cooling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8F41" w14:textId="04E2E2EF" w:rsidR="00D41449" w:rsidRPr="00D41449" w:rsidRDefault="00D41449" w:rsidP="00D41449">
            <w:pPr>
              <w:pStyle w:val="MainBodyText"/>
            </w:pPr>
            <w:r w:rsidRPr="00D41449">
              <w:t>$0.4811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7878" w14:textId="188332C5" w:rsidR="00D41449" w:rsidRPr="00D41449" w:rsidRDefault="00D41449" w:rsidP="00D41449">
            <w:pPr>
              <w:pStyle w:val="MainBodyText"/>
            </w:pPr>
            <w:r w:rsidRPr="00D41449">
              <w:t>$0.5775</w:t>
            </w:r>
          </w:p>
        </w:tc>
      </w:tr>
      <w:tr w:rsidR="00D41449" w:rsidRPr="00D41449" w14:paraId="4F40A881" w14:textId="77777777" w:rsidTr="00995056">
        <w:trPr>
          <w:trHeight w:val="261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A031" w14:textId="77777777" w:rsidR="00D41449" w:rsidRPr="00D41449" w:rsidRDefault="00D41449" w:rsidP="00D41449">
            <w:pPr>
              <w:pStyle w:val="MainBodyText"/>
            </w:pPr>
          </w:p>
          <w:p w14:paraId="66D55F33" w14:textId="77777777" w:rsidR="00D41449" w:rsidRPr="00D41449" w:rsidRDefault="00D41449" w:rsidP="00D41449">
            <w:pPr>
              <w:pStyle w:val="MainBodyText"/>
            </w:pPr>
            <w:r w:rsidRPr="00D41449">
              <w:rPr>
                <w:b/>
                <w:bCs/>
              </w:rPr>
              <w:lastRenderedPageBreak/>
              <w:t>GROUP METERED APARTMENTS</w:t>
            </w:r>
            <w:r w:rsidRPr="00D41449">
              <w:t xml:space="preserve">        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1AD8" w14:textId="77777777" w:rsidR="00D41449" w:rsidRPr="00D41449" w:rsidRDefault="00D41449" w:rsidP="00D41449">
            <w:pPr>
              <w:pStyle w:val="MainBodyText"/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98DA" w14:textId="77777777" w:rsidR="00D41449" w:rsidRPr="00D41449" w:rsidRDefault="00D41449" w:rsidP="00D41449">
            <w:pPr>
              <w:pStyle w:val="MainBodyText"/>
            </w:pPr>
          </w:p>
        </w:tc>
      </w:tr>
      <w:tr w:rsidR="00D41449" w:rsidRPr="00D41449" w14:paraId="45B99ED0" w14:textId="77777777" w:rsidTr="00995056">
        <w:trPr>
          <w:trHeight w:val="261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3760" w14:textId="77777777" w:rsidR="00D41449" w:rsidRPr="00D41449" w:rsidRDefault="00D41449" w:rsidP="00D41449">
            <w:pPr>
              <w:pStyle w:val="MainBodyText"/>
            </w:pPr>
            <w:r w:rsidRPr="00D41449">
              <w:t xml:space="preserve">Heating and Cooling 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47E7" w14:textId="77777777" w:rsidR="00D41449" w:rsidRPr="00D41449" w:rsidRDefault="00D41449" w:rsidP="00D41449">
            <w:pPr>
              <w:pStyle w:val="MainBodyText"/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1D4B" w14:textId="77777777" w:rsidR="00D41449" w:rsidRPr="00D41449" w:rsidRDefault="00D41449" w:rsidP="00D41449">
            <w:pPr>
              <w:pStyle w:val="MainBodyText"/>
            </w:pPr>
          </w:p>
        </w:tc>
      </w:tr>
      <w:tr w:rsidR="00D41449" w:rsidRPr="00D41449" w14:paraId="695A8D62" w14:textId="77777777" w:rsidTr="00995056">
        <w:trPr>
          <w:trHeight w:val="261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5FDC" w14:textId="77777777" w:rsidR="00D41449" w:rsidRPr="00D41449" w:rsidRDefault="00D41449" w:rsidP="00D41449">
            <w:pPr>
              <w:pStyle w:val="MainBodyText"/>
            </w:pPr>
            <w:r w:rsidRPr="00D41449">
              <w:t xml:space="preserve">                        Small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7402" w14:textId="77777777" w:rsidR="00D41449" w:rsidRPr="00D41449" w:rsidRDefault="00D41449" w:rsidP="00D41449">
            <w:pPr>
              <w:pStyle w:val="MainBodyText"/>
            </w:pPr>
            <w:r w:rsidRPr="00D41449">
              <w:t>$0.4930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3894" w14:textId="139E4275" w:rsidR="00D41449" w:rsidRPr="00D41449" w:rsidRDefault="00D41449" w:rsidP="00D41449">
            <w:pPr>
              <w:pStyle w:val="MainBodyText"/>
            </w:pPr>
            <w:r w:rsidRPr="00D41449">
              <w:t>$0.5968</w:t>
            </w:r>
          </w:p>
        </w:tc>
      </w:tr>
      <w:tr w:rsidR="00D41449" w:rsidRPr="00D41449" w14:paraId="20EE601B" w14:textId="77777777" w:rsidTr="00995056">
        <w:trPr>
          <w:trHeight w:val="261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E01D" w14:textId="77777777" w:rsidR="00D41449" w:rsidRPr="00D41449" w:rsidRDefault="00D41449" w:rsidP="00D41449">
            <w:pPr>
              <w:pStyle w:val="MainBodyText"/>
            </w:pPr>
            <w:r w:rsidRPr="00D41449">
              <w:t xml:space="preserve">                        Large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8782" w14:textId="77777777" w:rsidR="00D41449" w:rsidRPr="00D41449" w:rsidRDefault="00D41449" w:rsidP="00D41449">
            <w:pPr>
              <w:pStyle w:val="MainBodyText"/>
            </w:pPr>
            <w:r w:rsidRPr="00D41449">
              <w:t>$0.4863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714C" w14:textId="47DEA5CB" w:rsidR="00D41449" w:rsidRPr="00D41449" w:rsidRDefault="00D41449" w:rsidP="00D41449">
            <w:pPr>
              <w:pStyle w:val="MainBodyText"/>
            </w:pPr>
            <w:r w:rsidRPr="00D41449">
              <w:t>$0.5825</w:t>
            </w:r>
          </w:p>
        </w:tc>
      </w:tr>
      <w:tr w:rsidR="00D41449" w:rsidRPr="00D41449" w14:paraId="2E4C3CF8" w14:textId="77777777" w:rsidTr="00995056">
        <w:trPr>
          <w:trHeight w:val="261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AA12" w14:textId="77777777" w:rsidR="00D41449" w:rsidRPr="00D41449" w:rsidRDefault="00D41449" w:rsidP="00D41449">
            <w:pPr>
              <w:pStyle w:val="MainBodyText"/>
            </w:pPr>
            <w:r w:rsidRPr="00D41449">
              <w:t>Non-Heating/Non-Cooling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7291" w14:textId="77777777" w:rsidR="00D41449" w:rsidRPr="00D41449" w:rsidRDefault="00D41449" w:rsidP="00D41449">
            <w:pPr>
              <w:pStyle w:val="MainBodyText"/>
            </w:pPr>
            <w:r w:rsidRPr="00D41449">
              <w:t>$0.4841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1299" w14:textId="4DC33C12" w:rsidR="00D41449" w:rsidRPr="00D41449" w:rsidRDefault="00D41449" w:rsidP="00D41449">
            <w:pPr>
              <w:pStyle w:val="MainBodyText"/>
            </w:pPr>
            <w:r w:rsidRPr="00D41449">
              <w:t>$0.5809</w:t>
            </w:r>
          </w:p>
        </w:tc>
      </w:tr>
      <w:bookmarkEnd w:id="3"/>
    </w:tbl>
    <w:p w14:paraId="63A863E1" w14:textId="77777777" w:rsidR="004776E5" w:rsidRDefault="004776E5" w:rsidP="009755D4">
      <w:pPr>
        <w:pStyle w:val="MainBodyText"/>
      </w:pPr>
    </w:p>
    <w:tbl>
      <w:tblPr>
        <w:tblW w:w="9913" w:type="dxa"/>
        <w:tblInd w:w="94" w:type="dxa"/>
        <w:tblLook w:val="04A0" w:firstRow="1" w:lastRow="0" w:firstColumn="1" w:lastColumn="0" w:noHBand="0" w:noVBand="1"/>
      </w:tblPr>
      <w:tblGrid>
        <w:gridCol w:w="3866"/>
        <w:gridCol w:w="2340"/>
        <w:gridCol w:w="3707"/>
      </w:tblGrid>
      <w:tr w:rsidR="00216939" w:rsidRPr="00216939" w14:paraId="2EF77EF8" w14:textId="77777777" w:rsidTr="00995056">
        <w:trPr>
          <w:trHeight w:val="303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6093" w14:textId="77777777" w:rsidR="00216939" w:rsidRPr="00216939" w:rsidRDefault="00216939" w:rsidP="00216939">
            <w:pPr>
              <w:pStyle w:val="MainBodyText"/>
              <w:rPr>
                <w:b/>
                <w:bCs/>
              </w:rPr>
            </w:pPr>
            <w:bookmarkStart w:id="5" w:name="_Hlk66119865"/>
            <w:r w:rsidRPr="00216939">
              <w:rPr>
                <w:b/>
                <w:bCs/>
              </w:rPr>
              <w:t>INTERRUPTIBLE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9D82B" w14:textId="77777777" w:rsidR="00216939" w:rsidRPr="00216939" w:rsidRDefault="00216939" w:rsidP="00216939">
            <w:pPr>
              <w:pStyle w:val="MainBodyText"/>
              <w:rPr>
                <w:b/>
                <w:bCs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6D1B2" w14:textId="77777777" w:rsidR="00216939" w:rsidRPr="00216939" w:rsidRDefault="00216939" w:rsidP="00216939">
            <w:pPr>
              <w:pStyle w:val="MainBodyText"/>
              <w:rPr>
                <w:b/>
                <w:bCs/>
              </w:rPr>
            </w:pPr>
          </w:p>
        </w:tc>
      </w:tr>
      <w:tr w:rsidR="00216939" w:rsidRPr="00216939" w14:paraId="4B2E3424" w14:textId="77777777" w:rsidTr="00995056">
        <w:trPr>
          <w:trHeight w:val="303"/>
        </w:trPr>
        <w:tc>
          <w:tcPr>
            <w:tcW w:w="6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B9BF" w14:textId="77777777" w:rsidR="00216939" w:rsidRPr="00216939" w:rsidRDefault="00216939" w:rsidP="00216939">
            <w:pPr>
              <w:pStyle w:val="MainBodyText"/>
            </w:pPr>
            <w:r w:rsidRPr="00216939">
              <w:t>All gas delivered during the billing month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C36F" w14:textId="77777777" w:rsidR="00216939" w:rsidRPr="00216939" w:rsidRDefault="00216939" w:rsidP="00216939">
            <w:pPr>
              <w:pStyle w:val="MainBodyText"/>
            </w:pPr>
          </w:p>
        </w:tc>
      </w:tr>
      <w:tr w:rsidR="00216939" w:rsidRPr="00216939" w14:paraId="3ED5187F" w14:textId="77777777" w:rsidTr="00995056">
        <w:trPr>
          <w:trHeight w:val="303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3979" w14:textId="77777777" w:rsidR="00216939" w:rsidRPr="00216939" w:rsidRDefault="00216939" w:rsidP="00216939">
            <w:pPr>
              <w:pStyle w:val="MainBodyText"/>
            </w:pPr>
            <w:r w:rsidRPr="00216939">
              <w:t xml:space="preserve">First 75,000 </w:t>
            </w:r>
            <w:proofErr w:type="spellStart"/>
            <w:r w:rsidRPr="00216939">
              <w:t>therms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A795" w14:textId="77777777" w:rsidR="00216939" w:rsidRPr="00216939" w:rsidRDefault="00216939" w:rsidP="00216939">
            <w:pPr>
              <w:pStyle w:val="MainBodyText"/>
            </w:pPr>
            <w:r w:rsidRPr="00216939">
              <w:t>$0.2094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C3B1" w14:textId="77777777" w:rsidR="00216939" w:rsidRPr="00216939" w:rsidRDefault="00216939" w:rsidP="00216939">
            <w:pPr>
              <w:pStyle w:val="MainBodyText"/>
            </w:pPr>
            <w:r w:rsidRPr="00216939">
              <w:t>$0.2500</w:t>
            </w:r>
          </w:p>
        </w:tc>
      </w:tr>
      <w:bookmarkEnd w:id="5"/>
      <w:tr w:rsidR="00216939" w:rsidRPr="00216939" w14:paraId="751DB92B" w14:textId="77777777" w:rsidTr="00995056">
        <w:trPr>
          <w:trHeight w:val="303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86A6" w14:textId="77777777" w:rsidR="00216939" w:rsidRPr="00216939" w:rsidRDefault="00216939" w:rsidP="00216939">
            <w:pPr>
              <w:pStyle w:val="MainBodyText"/>
            </w:pPr>
            <w:r w:rsidRPr="00216939">
              <w:t xml:space="preserve">Over 75,000 </w:t>
            </w:r>
            <w:proofErr w:type="spellStart"/>
            <w:r w:rsidRPr="00216939">
              <w:t>therms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3EDC" w14:textId="77777777" w:rsidR="00216939" w:rsidRPr="00216939" w:rsidRDefault="00216939" w:rsidP="00216939">
            <w:pPr>
              <w:pStyle w:val="MainBodyText"/>
            </w:pPr>
            <w:r w:rsidRPr="00216939">
              <w:t>$0.1932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4C60" w14:textId="77777777" w:rsidR="00216939" w:rsidRPr="00216939" w:rsidRDefault="00216939" w:rsidP="00216939">
            <w:pPr>
              <w:pStyle w:val="MainBodyText"/>
            </w:pPr>
            <w:r w:rsidRPr="00216939">
              <w:t>$0.2306</w:t>
            </w:r>
          </w:p>
        </w:tc>
      </w:tr>
      <w:tr w:rsidR="00216939" w:rsidRPr="00216939" w14:paraId="71C54CF5" w14:textId="77777777" w:rsidTr="00216939">
        <w:trPr>
          <w:trHeight w:val="308"/>
        </w:trPr>
        <w:tc>
          <w:tcPr>
            <w:tcW w:w="9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6856" w14:textId="77777777" w:rsidR="00216939" w:rsidRPr="00216939" w:rsidRDefault="00216939" w:rsidP="00216939">
            <w:pPr>
              <w:pStyle w:val="MainBodyText"/>
              <w:rPr>
                <w:b/>
                <w:bCs/>
              </w:rPr>
            </w:pPr>
            <w:r w:rsidRPr="00216939">
              <w:rPr>
                <w:b/>
                <w:bCs/>
              </w:rPr>
              <w:t>COMBINED HEAT &amp; POWER</w:t>
            </w:r>
          </w:p>
        </w:tc>
      </w:tr>
      <w:tr w:rsidR="00216939" w:rsidRPr="00216939" w14:paraId="29F1B25B" w14:textId="77777777" w:rsidTr="00995056">
        <w:trPr>
          <w:trHeight w:val="447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492B" w14:textId="77777777" w:rsidR="00216939" w:rsidRPr="00216939" w:rsidRDefault="00216939" w:rsidP="00216939">
            <w:pPr>
              <w:pStyle w:val="MainBodyText"/>
            </w:pPr>
            <w:r w:rsidRPr="00216939">
              <w:t>All Customers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BB55" w14:textId="77777777" w:rsidR="00216939" w:rsidRPr="00216939" w:rsidRDefault="00216939" w:rsidP="00216939">
            <w:pPr>
              <w:pStyle w:val="MainBodyText"/>
            </w:pPr>
            <w:r w:rsidRPr="00216939">
              <w:t>$0.1033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7502" w14:textId="77777777" w:rsidR="00216939" w:rsidRPr="00216939" w:rsidRDefault="00216939" w:rsidP="00216939">
            <w:pPr>
              <w:pStyle w:val="MainBodyText"/>
            </w:pPr>
            <w:r w:rsidRPr="00216939">
              <w:t>$0.1322</w:t>
            </w:r>
          </w:p>
        </w:tc>
      </w:tr>
    </w:tbl>
    <w:p w14:paraId="2F79ED48" w14:textId="77777777" w:rsidR="00216939" w:rsidRDefault="00216939" w:rsidP="009755D4">
      <w:pPr>
        <w:pStyle w:val="MainBodyText"/>
      </w:pPr>
    </w:p>
    <w:tbl>
      <w:tblPr>
        <w:tblW w:w="9369" w:type="dxa"/>
        <w:tblInd w:w="94" w:type="dxa"/>
        <w:tblLook w:val="04A0" w:firstRow="1" w:lastRow="0" w:firstColumn="1" w:lastColumn="0" w:noHBand="0" w:noVBand="1"/>
      </w:tblPr>
      <w:tblGrid>
        <w:gridCol w:w="3892"/>
        <w:gridCol w:w="2314"/>
        <w:gridCol w:w="3163"/>
      </w:tblGrid>
      <w:tr w:rsidR="00216939" w:rsidRPr="00216939" w14:paraId="43C4CB67" w14:textId="77777777" w:rsidTr="00995056">
        <w:trPr>
          <w:trHeight w:val="913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0A7DD" w14:textId="77777777" w:rsidR="00216939" w:rsidRPr="00216939" w:rsidRDefault="00216939" w:rsidP="00216939">
            <w:pPr>
              <w:pStyle w:val="MainBodyText"/>
              <w:rPr>
                <w:b/>
                <w:bCs/>
              </w:rPr>
            </w:pPr>
            <w:r w:rsidRPr="00216939">
              <w:rPr>
                <w:b/>
                <w:bCs/>
              </w:rPr>
              <w:t>NATURAL GAS VEHICLES AT CUSTOMER OPERATED REFUELING LOCATIONS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4B8C8" w14:textId="77777777" w:rsidR="00216939" w:rsidRPr="00216939" w:rsidRDefault="00216939" w:rsidP="00216939">
            <w:pPr>
              <w:pStyle w:val="MainBodyText"/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18EEB" w14:textId="77777777" w:rsidR="00216939" w:rsidRPr="00216939" w:rsidRDefault="00216939" w:rsidP="00216939">
            <w:pPr>
              <w:pStyle w:val="MainBodyText"/>
            </w:pPr>
          </w:p>
        </w:tc>
      </w:tr>
      <w:tr w:rsidR="00216939" w:rsidRPr="00216939" w14:paraId="2CFC4328" w14:textId="77777777" w:rsidTr="00995056">
        <w:trPr>
          <w:trHeight w:val="913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BF5F9" w14:textId="77777777" w:rsidR="00216939" w:rsidRPr="00216939" w:rsidRDefault="00216939" w:rsidP="00216939">
            <w:pPr>
              <w:pStyle w:val="MainBodyText"/>
            </w:pPr>
            <w:r w:rsidRPr="00216939">
              <w:t xml:space="preserve">All </w:t>
            </w:r>
            <w:proofErr w:type="spellStart"/>
            <w:r w:rsidRPr="00216939">
              <w:t>therms</w:t>
            </w:r>
            <w:proofErr w:type="spellEnd"/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83D35" w14:textId="6544225A" w:rsidR="00216939" w:rsidRPr="00216939" w:rsidRDefault="00216939" w:rsidP="00216939">
            <w:pPr>
              <w:pStyle w:val="MainBodyText"/>
            </w:pPr>
            <w:r w:rsidRPr="00216939">
              <w:t>$0.0745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0D586" w14:textId="3E12DC17" w:rsidR="00216939" w:rsidRPr="00216939" w:rsidRDefault="00216939" w:rsidP="00216939">
            <w:pPr>
              <w:pStyle w:val="MainBodyText"/>
            </w:pPr>
            <w:r w:rsidRPr="00216939">
              <w:t>$0.0952</w:t>
            </w:r>
          </w:p>
        </w:tc>
      </w:tr>
    </w:tbl>
    <w:p w14:paraId="213BBFC6" w14:textId="27FFF209" w:rsidR="00F43F48" w:rsidRDefault="00F43F48" w:rsidP="009755D4">
      <w:pPr>
        <w:pStyle w:val="MainBodyText"/>
      </w:pPr>
    </w:p>
    <w:p w14:paraId="2220EA21" w14:textId="77777777" w:rsidR="00216939" w:rsidRDefault="00216939" w:rsidP="00216939">
      <w:pPr>
        <w:pStyle w:val="MainBodyText"/>
      </w:pPr>
      <w:r w:rsidRPr="00216939">
        <w:t xml:space="preserve">For a non-residential firm customer, the third element of the bill is the </w:t>
      </w:r>
      <w:r w:rsidRPr="00216939">
        <w:rPr>
          <w:b/>
        </w:rPr>
        <w:t>Peak Usage Charge</w:t>
      </w:r>
      <w:r w:rsidRPr="00216939">
        <w:t>.</w:t>
      </w:r>
    </w:p>
    <w:p w14:paraId="6C6C1568" w14:textId="079645CF" w:rsidR="00216939" w:rsidRDefault="00216939" w:rsidP="00216939">
      <w:pPr>
        <w:pStyle w:val="MainBodyText"/>
      </w:pPr>
    </w:p>
    <w:p w14:paraId="03F23738" w14:textId="11E53E71" w:rsidR="00216939" w:rsidRPr="00216939" w:rsidRDefault="00216939" w:rsidP="00216939">
      <w:pPr>
        <w:pStyle w:val="MainBodyText"/>
      </w:pPr>
      <w:r>
        <w:rPr>
          <w:b/>
          <w:bCs/>
        </w:rPr>
        <w:t>COMMERCIAL &amp; INDUSTRIAL</w:t>
      </w:r>
      <w:r w:rsidRPr="00216939">
        <w:rPr>
          <w:b/>
          <w:bCs/>
        </w:rPr>
        <w:t xml:space="preserve"> </w:t>
      </w:r>
    </w:p>
    <w:tbl>
      <w:tblPr>
        <w:tblW w:w="8020" w:type="dxa"/>
        <w:tblInd w:w="94" w:type="dxa"/>
        <w:tblLook w:val="04A0" w:firstRow="1" w:lastRow="0" w:firstColumn="1" w:lastColumn="0" w:noHBand="0" w:noVBand="1"/>
      </w:tblPr>
      <w:tblGrid>
        <w:gridCol w:w="3829"/>
        <w:gridCol w:w="1993"/>
        <w:gridCol w:w="2198"/>
      </w:tblGrid>
      <w:tr w:rsidR="00216939" w:rsidRPr="00216939" w14:paraId="41E4C265" w14:textId="77777777" w:rsidTr="00216939">
        <w:trPr>
          <w:trHeight w:val="253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0591" w14:textId="77777777" w:rsidR="00216939" w:rsidRPr="00216939" w:rsidRDefault="00216939" w:rsidP="00216939">
            <w:pPr>
              <w:pStyle w:val="MainBodyText"/>
            </w:pPr>
            <w:r w:rsidRPr="00216939">
              <w:t>Heating/Cooling: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4D9D" w14:textId="77777777" w:rsidR="00216939" w:rsidRPr="00216939" w:rsidRDefault="00216939" w:rsidP="00216939">
            <w:pPr>
              <w:pStyle w:val="MainBodyText"/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53E2" w14:textId="77777777" w:rsidR="00216939" w:rsidRPr="00216939" w:rsidRDefault="00216939" w:rsidP="00216939">
            <w:pPr>
              <w:pStyle w:val="MainBodyText"/>
            </w:pPr>
          </w:p>
        </w:tc>
      </w:tr>
      <w:tr w:rsidR="00216939" w:rsidRPr="00216939" w14:paraId="1320CEBB" w14:textId="77777777" w:rsidTr="00216939">
        <w:trPr>
          <w:trHeight w:val="253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6680" w14:textId="21DB96EE" w:rsidR="00216939" w:rsidRPr="00216939" w:rsidRDefault="00606061" w:rsidP="00216939">
            <w:pPr>
              <w:pStyle w:val="MainBodyText"/>
            </w:pPr>
            <w:r w:rsidRPr="00D41449">
              <w:t xml:space="preserve">                        </w:t>
            </w:r>
            <w:r w:rsidR="00216939" w:rsidRPr="00216939">
              <w:t xml:space="preserve">Small                                   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ECC0" w14:textId="2C7A6C8D" w:rsidR="00216939" w:rsidRPr="00216939" w:rsidRDefault="00216939" w:rsidP="00216939">
            <w:pPr>
              <w:pStyle w:val="MainBodyText"/>
            </w:pPr>
            <w:r w:rsidRPr="00216939">
              <w:t>$0.0519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810F" w14:textId="77777777" w:rsidR="00216939" w:rsidRPr="00216939" w:rsidRDefault="00216939" w:rsidP="00216939">
            <w:pPr>
              <w:pStyle w:val="MainBodyText"/>
            </w:pPr>
            <w:r w:rsidRPr="00216939">
              <w:t xml:space="preserve">      $0.0670</w:t>
            </w:r>
          </w:p>
        </w:tc>
      </w:tr>
      <w:tr w:rsidR="00216939" w:rsidRPr="00216939" w14:paraId="33DBD43B" w14:textId="77777777" w:rsidTr="00216939">
        <w:trPr>
          <w:trHeight w:val="253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8AD6" w14:textId="560C9D20" w:rsidR="00216939" w:rsidRPr="00216939" w:rsidRDefault="00606061" w:rsidP="00216939">
            <w:pPr>
              <w:pStyle w:val="MainBodyText"/>
            </w:pPr>
            <w:r w:rsidRPr="00D41449">
              <w:t xml:space="preserve">                        </w:t>
            </w:r>
            <w:r w:rsidR="00216939" w:rsidRPr="00216939">
              <w:t>Large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28B4" w14:textId="684E4C50" w:rsidR="00216939" w:rsidRPr="00216939" w:rsidRDefault="00216939" w:rsidP="00216939">
            <w:pPr>
              <w:pStyle w:val="MainBodyText"/>
            </w:pPr>
            <w:r w:rsidRPr="00216939">
              <w:t>$0.0421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7010" w14:textId="77777777" w:rsidR="00216939" w:rsidRPr="00216939" w:rsidRDefault="00216939" w:rsidP="00216939">
            <w:pPr>
              <w:pStyle w:val="MainBodyText"/>
            </w:pPr>
            <w:r w:rsidRPr="00216939">
              <w:t xml:space="preserve">      $0.0504</w:t>
            </w:r>
          </w:p>
        </w:tc>
      </w:tr>
      <w:tr w:rsidR="00216939" w:rsidRPr="00216939" w14:paraId="6ABB3DFC" w14:textId="77777777" w:rsidTr="00216939">
        <w:trPr>
          <w:trHeight w:val="253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9AAD" w14:textId="77777777" w:rsidR="00216939" w:rsidRPr="00216939" w:rsidRDefault="00216939" w:rsidP="00216939">
            <w:pPr>
              <w:pStyle w:val="MainBodyText"/>
            </w:pPr>
            <w:r w:rsidRPr="00216939">
              <w:t>Non-Heating/Non-Cooling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9E03" w14:textId="1E885BA2" w:rsidR="00216939" w:rsidRPr="00216939" w:rsidRDefault="00216939" w:rsidP="00216939">
            <w:pPr>
              <w:pStyle w:val="MainBodyText"/>
            </w:pPr>
            <w:r w:rsidRPr="00216939">
              <w:t>$0.0423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B7A6" w14:textId="77777777" w:rsidR="00216939" w:rsidRPr="00216939" w:rsidRDefault="00216939" w:rsidP="00216939">
            <w:pPr>
              <w:pStyle w:val="MainBodyText"/>
            </w:pPr>
            <w:r w:rsidRPr="00216939">
              <w:t xml:space="preserve">      $0.0508</w:t>
            </w:r>
          </w:p>
        </w:tc>
      </w:tr>
      <w:tr w:rsidR="00216939" w:rsidRPr="00216939" w14:paraId="0AFC2B39" w14:textId="77777777" w:rsidTr="00216939">
        <w:trPr>
          <w:trHeight w:val="253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CEDB" w14:textId="77777777" w:rsidR="00216939" w:rsidRPr="00216939" w:rsidRDefault="00216939" w:rsidP="00216939">
            <w:pPr>
              <w:pStyle w:val="MainBodyText"/>
            </w:pPr>
          </w:p>
          <w:p w14:paraId="0D1D6707" w14:textId="77777777" w:rsidR="00216939" w:rsidRPr="00216939" w:rsidRDefault="00216939" w:rsidP="00216939">
            <w:pPr>
              <w:pStyle w:val="MainBodyText"/>
            </w:pPr>
            <w:r w:rsidRPr="00216939">
              <w:rPr>
                <w:b/>
                <w:bCs/>
              </w:rPr>
              <w:t>GROUP METERED APARTMENTS</w:t>
            </w:r>
            <w:r w:rsidRPr="00216939">
              <w:t xml:space="preserve">        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2540" w14:textId="77777777" w:rsidR="00216939" w:rsidRPr="00216939" w:rsidRDefault="00216939" w:rsidP="00216939">
            <w:pPr>
              <w:pStyle w:val="MainBodyText"/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DA72" w14:textId="77777777" w:rsidR="00216939" w:rsidRPr="00216939" w:rsidRDefault="00216939" w:rsidP="00216939">
            <w:pPr>
              <w:pStyle w:val="MainBodyText"/>
            </w:pPr>
          </w:p>
        </w:tc>
      </w:tr>
      <w:tr w:rsidR="00216939" w:rsidRPr="00216939" w14:paraId="5BBC7FEA" w14:textId="77777777" w:rsidTr="00216939">
        <w:trPr>
          <w:trHeight w:val="253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DB17" w14:textId="77777777" w:rsidR="00216939" w:rsidRPr="00216939" w:rsidRDefault="00216939" w:rsidP="00216939">
            <w:pPr>
              <w:pStyle w:val="MainBodyText"/>
            </w:pPr>
            <w:r w:rsidRPr="00216939">
              <w:t xml:space="preserve">Heating and Cooling 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A95D" w14:textId="77777777" w:rsidR="00216939" w:rsidRPr="00216939" w:rsidRDefault="00216939" w:rsidP="00216939">
            <w:pPr>
              <w:pStyle w:val="MainBodyText"/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54D7" w14:textId="77777777" w:rsidR="00216939" w:rsidRPr="00216939" w:rsidRDefault="00216939" w:rsidP="00216939">
            <w:pPr>
              <w:pStyle w:val="MainBodyText"/>
            </w:pPr>
          </w:p>
        </w:tc>
      </w:tr>
      <w:tr w:rsidR="00216939" w:rsidRPr="00216939" w14:paraId="3027C0C9" w14:textId="77777777" w:rsidTr="00216939">
        <w:trPr>
          <w:trHeight w:val="253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1C9B" w14:textId="77777777" w:rsidR="00216939" w:rsidRPr="00216939" w:rsidRDefault="00216939" w:rsidP="00216939">
            <w:pPr>
              <w:pStyle w:val="MainBodyText"/>
            </w:pPr>
            <w:r w:rsidRPr="00216939">
              <w:t xml:space="preserve">                        Small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5608" w14:textId="77777777" w:rsidR="00216939" w:rsidRPr="00216939" w:rsidRDefault="00216939" w:rsidP="00216939">
            <w:pPr>
              <w:pStyle w:val="MainBodyText"/>
            </w:pPr>
            <w:r w:rsidRPr="00216939">
              <w:t>$0.0431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1DB7" w14:textId="77777777" w:rsidR="00216939" w:rsidRPr="00216939" w:rsidRDefault="00216939" w:rsidP="00216939">
            <w:pPr>
              <w:pStyle w:val="MainBodyText"/>
            </w:pPr>
            <w:r w:rsidRPr="00216939">
              <w:t xml:space="preserve">     $0.0522</w:t>
            </w:r>
          </w:p>
        </w:tc>
      </w:tr>
      <w:tr w:rsidR="00216939" w:rsidRPr="00216939" w14:paraId="329B6772" w14:textId="77777777" w:rsidTr="00216939">
        <w:trPr>
          <w:trHeight w:val="253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A78E" w14:textId="77777777" w:rsidR="00216939" w:rsidRPr="00216939" w:rsidRDefault="00216939" w:rsidP="00216939">
            <w:pPr>
              <w:pStyle w:val="MainBodyText"/>
            </w:pPr>
            <w:r w:rsidRPr="00216939">
              <w:t xml:space="preserve">                        Large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9F78" w14:textId="77777777" w:rsidR="00216939" w:rsidRPr="00216939" w:rsidRDefault="00216939" w:rsidP="00216939">
            <w:pPr>
              <w:pStyle w:val="MainBodyText"/>
            </w:pPr>
            <w:r w:rsidRPr="00216939">
              <w:t>$0.0422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90DF" w14:textId="77777777" w:rsidR="00216939" w:rsidRPr="00216939" w:rsidRDefault="00216939" w:rsidP="00216939">
            <w:pPr>
              <w:pStyle w:val="MainBodyText"/>
            </w:pPr>
            <w:r w:rsidRPr="00216939">
              <w:t xml:space="preserve">     $0.0505</w:t>
            </w:r>
          </w:p>
        </w:tc>
      </w:tr>
      <w:tr w:rsidR="00216939" w:rsidRPr="00216939" w14:paraId="51BEB910" w14:textId="77777777" w:rsidTr="00216939">
        <w:trPr>
          <w:trHeight w:val="253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4F3E" w14:textId="77777777" w:rsidR="00216939" w:rsidRPr="00216939" w:rsidRDefault="00216939" w:rsidP="00216939">
            <w:pPr>
              <w:pStyle w:val="MainBodyText"/>
            </w:pPr>
            <w:r w:rsidRPr="00216939">
              <w:t>Non-Heating/Non-Cooling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B44C" w14:textId="77777777" w:rsidR="00216939" w:rsidRPr="00216939" w:rsidRDefault="00216939" w:rsidP="00216939">
            <w:pPr>
              <w:pStyle w:val="MainBodyText"/>
            </w:pPr>
            <w:r w:rsidRPr="00216939">
              <w:t>$0.0423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98FA" w14:textId="77777777" w:rsidR="00216939" w:rsidRPr="00216939" w:rsidRDefault="00216939" w:rsidP="00216939">
            <w:pPr>
              <w:pStyle w:val="MainBodyText"/>
            </w:pPr>
            <w:r w:rsidRPr="00216939">
              <w:t xml:space="preserve">     $0.0508</w:t>
            </w:r>
          </w:p>
        </w:tc>
      </w:tr>
    </w:tbl>
    <w:p w14:paraId="763C9A69" w14:textId="77777777" w:rsidR="00216939" w:rsidRDefault="00216939" w:rsidP="009755D4">
      <w:pPr>
        <w:pStyle w:val="MainBodyText"/>
      </w:pPr>
    </w:p>
    <w:p w14:paraId="323C283C" w14:textId="77777777" w:rsidR="00216939" w:rsidRPr="00607E38" w:rsidRDefault="00216939" w:rsidP="009755D4">
      <w:pPr>
        <w:pStyle w:val="MainBodyText"/>
      </w:pPr>
    </w:p>
    <w:tbl>
      <w:tblPr>
        <w:tblW w:w="9286" w:type="dxa"/>
        <w:tblInd w:w="94" w:type="dxa"/>
        <w:tblLook w:val="04A0" w:firstRow="1" w:lastRow="0" w:firstColumn="1" w:lastColumn="0" w:noHBand="0" w:noVBand="1"/>
      </w:tblPr>
      <w:tblGrid>
        <w:gridCol w:w="3776"/>
        <w:gridCol w:w="2250"/>
        <w:gridCol w:w="3260"/>
      </w:tblGrid>
      <w:tr w:rsidR="00216939" w:rsidRPr="00216939" w14:paraId="255A141F" w14:textId="77777777" w:rsidTr="00216939">
        <w:trPr>
          <w:trHeight w:val="274"/>
        </w:trPr>
        <w:tc>
          <w:tcPr>
            <w:tcW w:w="9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3C54" w14:textId="77777777" w:rsidR="00216939" w:rsidRPr="00216939" w:rsidRDefault="00216939" w:rsidP="00216939">
            <w:pPr>
              <w:pStyle w:val="ALA-MainBodyText"/>
              <w:rPr>
                <w:b/>
                <w:bCs/>
              </w:rPr>
            </w:pPr>
            <w:r w:rsidRPr="00216939">
              <w:rPr>
                <w:b/>
                <w:bCs/>
              </w:rPr>
              <w:lastRenderedPageBreak/>
              <w:t>COMBINED HEAT &amp; POWER</w:t>
            </w:r>
          </w:p>
        </w:tc>
      </w:tr>
      <w:tr w:rsidR="00216939" w:rsidRPr="00216939" w14:paraId="46C46CD7" w14:textId="77777777" w:rsidTr="00995056">
        <w:trPr>
          <w:trHeight w:val="397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A62F" w14:textId="77777777" w:rsidR="00216939" w:rsidRPr="00216939" w:rsidRDefault="00216939" w:rsidP="00216939">
            <w:pPr>
              <w:pStyle w:val="ALA-MainBodyText"/>
            </w:pPr>
            <w:r w:rsidRPr="00216939">
              <w:t xml:space="preserve">All </w:t>
            </w:r>
            <w:proofErr w:type="spellStart"/>
            <w:r w:rsidRPr="00216939">
              <w:t>Customers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0009" w14:textId="77777777" w:rsidR="00216939" w:rsidRPr="00216939" w:rsidRDefault="00216939" w:rsidP="00216939">
            <w:pPr>
              <w:pStyle w:val="ALA-MainBodyText"/>
            </w:pPr>
            <w:r w:rsidRPr="00216939">
              <w:t>$0.0904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447E" w14:textId="77777777" w:rsidR="00216939" w:rsidRPr="00216939" w:rsidRDefault="00216939" w:rsidP="00216939">
            <w:pPr>
              <w:pStyle w:val="ALA-MainBodyText"/>
            </w:pPr>
            <w:r w:rsidRPr="00216939">
              <w:t>$0.1157</w:t>
            </w:r>
          </w:p>
        </w:tc>
      </w:tr>
    </w:tbl>
    <w:p w14:paraId="1965731A" w14:textId="77777777" w:rsidR="00216939" w:rsidRDefault="00216939" w:rsidP="00F43F48">
      <w:pPr>
        <w:pStyle w:val="ALA-MainBodyText"/>
        <w:rPr>
          <w:lang w:val="en-US"/>
        </w:rPr>
      </w:pPr>
    </w:p>
    <w:p w14:paraId="176C4480" w14:textId="5C9042E6" w:rsidR="00216939" w:rsidRPr="00216939" w:rsidRDefault="00216939" w:rsidP="00216939">
      <w:pPr>
        <w:pStyle w:val="Heading2"/>
        <w:rPr>
          <w:bCs/>
        </w:rPr>
      </w:pPr>
      <w:r w:rsidRPr="00216939">
        <w:rPr>
          <w:bCs/>
        </w:rPr>
        <w:t>MONTHLY EFFECTS OF APPROVED INCREASE</w:t>
      </w:r>
    </w:p>
    <w:p w14:paraId="50F88B53" w14:textId="77777777" w:rsidR="00216939" w:rsidRPr="00216939" w:rsidRDefault="00216939" w:rsidP="00216939">
      <w:pPr>
        <w:pStyle w:val="ALA-MainBodyText"/>
      </w:pPr>
      <w:r w:rsidRPr="00216939">
        <w:t xml:space="preserve">The </w:t>
      </w:r>
      <w:proofErr w:type="spellStart"/>
      <w:r w:rsidRPr="00216939">
        <w:t>average</w:t>
      </w:r>
      <w:proofErr w:type="spellEnd"/>
      <w:r w:rsidRPr="00216939">
        <w:t xml:space="preserve"> </w:t>
      </w:r>
      <w:proofErr w:type="spellStart"/>
      <w:r w:rsidRPr="00216939">
        <w:t>monthly</w:t>
      </w:r>
      <w:proofErr w:type="spellEnd"/>
      <w:r w:rsidRPr="00216939">
        <w:t xml:space="preserve"> </w:t>
      </w:r>
      <w:proofErr w:type="spellStart"/>
      <w:r w:rsidRPr="00216939">
        <w:t>effects</w:t>
      </w:r>
      <w:proofErr w:type="spellEnd"/>
      <w:r w:rsidRPr="00216939">
        <w:t xml:space="preserve"> of the </w:t>
      </w:r>
      <w:proofErr w:type="spellStart"/>
      <w:r w:rsidRPr="00216939">
        <w:t>approved</w:t>
      </w:r>
      <w:proofErr w:type="spellEnd"/>
      <w:r w:rsidRPr="00216939">
        <w:t xml:space="preserve"> </w:t>
      </w:r>
      <w:proofErr w:type="spellStart"/>
      <w:r w:rsidRPr="00216939">
        <w:t>increase</w:t>
      </w:r>
      <w:proofErr w:type="spellEnd"/>
      <w:r w:rsidRPr="00216939">
        <w:t xml:space="preserve"> on the </w:t>
      </w:r>
      <w:proofErr w:type="spellStart"/>
      <w:r w:rsidRPr="00216939">
        <w:t>average</w:t>
      </w:r>
      <w:proofErr w:type="spellEnd"/>
      <w:r w:rsidRPr="00216939">
        <w:t xml:space="preserve"> </w:t>
      </w:r>
      <w:proofErr w:type="spellStart"/>
      <w:r w:rsidRPr="00216939">
        <w:t>firm</w:t>
      </w:r>
      <w:proofErr w:type="spellEnd"/>
      <w:r w:rsidRPr="00216939">
        <w:t xml:space="preserve"> sales service </w:t>
      </w:r>
      <w:proofErr w:type="spellStart"/>
      <w:r w:rsidRPr="00216939">
        <w:t>customer</w:t>
      </w:r>
      <w:proofErr w:type="spellEnd"/>
      <w:r w:rsidRPr="00216939">
        <w:t xml:space="preserve">, as </w:t>
      </w:r>
      <w:proofErr w:type="spellStart"/>
      <w:r w:rsidRPr="00216939">
        <w:t>specified</w:t>
      </w:r>
      <w:proofErr w:type="spellEnd"/>
      <w:r w:rsidRPr="00216939">
        <w:t xml:space="preserve"> in the “Type of Customer” </w:t>
      </w:r>
      <w:proofErr w:type="spellStart"/>
      <w:r w:rsidRPr="00216939">
        <w:t>categories</w:t>
      </w:r>
      <w:proofErr w:type="spellEnd"/>
      <w:r w:rsidRPr="00216939">
        <w:t xml:space="preserve"> </w:t>
      </w:r>
      <w:proofErr w:type="spellStart"/>
      <w:r w:rsidRPr="00216939">
        <w:t>below</w:t>
      </w:r>
      <w:proofErr w:type="spellEnd"/>
      <w:r w:rsidRPr="00216939">
        <w:t xml:space="preserve">, </w:t>
      </w:r>
      <w:proofErr w:type="spellStart"/>
      <w:r w:rsidRPr="00216939">
        <w:t>will</w:t>
      </w:r>
      <w:proofErr w:type="spellEnd"/>
      <w:r w:rsidRPr="00216939">
        <w:t xml:space="preserve"> </w:t>
      </w:r>
      <w:proofErr w:type="spellStart"/>
      <w:r w:rsidRPr="00216939">
        <w:t>be</w:t>
      </w:r>
      <w:proofErr w:type="spellEnd"/>
      <w:r w:rsidRPr="00216939">
        <w:t>:</w:t>
      </w:r>
    </w:p>
    <w:tbl>
      <w:tblPr>
        <w:tblW w:w="8798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4586"/>
        <w:gridCol w:w="1338"/>
        <w:gridCol w:w="1513"/>
        <w:gridCol w:w="1361"/>
      </w:tblGrid>
      <w:tr w:rsidR="00216939" w:rsidRPr="00216939" w14:paraId="3287DAD8" w14:textId="77777777" w:rsidTr="00995056">
        <w:trPr>
          <w:trHeight w:val="741"/>
        </w:trPr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517814" w14:textId="77777777" w:rsidR="00216939" w:rsidRPr="00216939" w:rsidRDefault="00216939" w:rsidP="00216939">
            <w:pPr>
              <w:pStyle w:val="ALA-MainBodyText"/>
              <w:rPr>
                <w:b/>
                <w:bCs/>
              </w:rPr>
            </w:pPr>
            <w:r w:rsidRPr="00216939">
              <w:rPr>
                <w:b/>
                <w:bCs/>
              </w:rPr>
              <w:t>Type of Customer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784E43" w14:textId="77777777" w:rsidR="00216939" w:rsidRPr="00216939" w:rsidRDefault="00216939" w:rsidP="00216939">
            <w:pPr>
              <w:pStyle w:val="ALA-MainBodyText"/>
              <w:rPr>
                <w:b/>
                <w:bCs/>
              </w:rPr>
            </w:pPr>
            <w:proofErr w:type="spellStart"/>
            <w:r w:rsidRPr="00216939">
              <w:rPr>
                <w:b/>
                <w:bCs/>
              </w:rPr>
              <w:t>Annual</w:t>
            </w:r>
            <w:proofErr w:type="spellEnd"/>
            <w:r w:rsidRPr="00216939">
              <w:rPr>
                <w:b/>
                <w:bCs/>
              </w:rPr>
              <w:t xml:space="preserve"> </w:t>
            </w:r>
            <w:proofErr w:type="spellStart"/>
            <w:r w:rsidRPr="00216939">
              <w:rPr>
                <w:b/>
                <w:bCs/>
              </w:rPr>
              <w:t>Therm</w:t>
            </w:r>
            <w:proofErr w:type="spellEnd"/>
            <w:r w:rsidRPr="00216939">
              <w:rPr>
                <w:b/>
                <w:bCs/>
              </w:rPr>
              <w:t xml:space="preserve"> Usage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5F469E" w14:textId="77777777" w:rsidR="00216939" w:rsidRPr="00216939" w:rsidRDefault="00216939" w:rsidP="00216939">
            <w:pPr>
              <w:pStyle w:val="ALA-MainBodyText"/>
              <w:rPr>
                <w:b/>
                <w:bCs/>
              </w:rPr>
            </w:pPr>
            <w:proofErr w:type="spellStart"/>
            <w:r w:rsidRPr="00216939">
              <w:rPr>
                <w:b/>
                <w:bCs/>
              </w:rPr>
              <w:t>Average</w:t>
            </w:r>
            <w:proofErr w:type="spellEnd"/>
            <w:r w:rsidRPr="00216939">
              <w:rPr>
                <w:b/>
                <w:bCs/>
              </w:rPr>
              <w:t xml:space="preserve"> </w:t>
            </w:r>
            <w:proofErr w:type="spellStart"/>
            <w:r w:rsidRPr="00216939">
              <w:rPr>
                <w:b/>
                <w:bCs/>
              </w:rPr>
              <w:t>Monthly</w:t>
            </w:r>
            <w:proofErr w:type="spellEnd"/>
            <w:r w:rsidRPr="00216939">
              <w:rPr>
                <w:b/>
                <w:bCs/>
              </w:rPr>
              <w:t xml:space="preserve"> </w:t>
            </w:r>
            <w:proofErr w:type="spellStart"/>
            <w:r w:rsidRPr="00216939">
              <w:rPr>
                <w:b/>
                <w:bCs/>
              </w:rPr>
              <w:t>Increase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24F2EA" w14:textId="77777777" w:rsidR="00216939" w:rsidRPr="00216939" w:rsidRDefault="00216939" w:rsidP="00216939">
            <w:pPr>
              <w:pStyle w:val="ALA-MainBodyText"/>
              <w:rPr>
                <w:b/>
                <w:bCs/>
              </w:rPr>
            </w:pPr>
            <w:r w:rsidRPr="00216939">
              <w:rPr>
                <w:b/>
                <w:bCs/>
              </w:rPr>
              <w:t xml:space="preserve">Percent </w:t>
            </w:r>
            <w:proofErr w:type="spellStart"/>
            <w:r w:rsidRPr="00216939">
              <w:rPr>
                <w:b/>
                <w:bCs/>
              </w:rPr>
              <w:t>Increase</w:t>
            </w:r>
            <w:proofErr w:type="spellEnd"/>
          </w:p>
        </w:tc>
      </w:tr>
      <w:tr w:rsidR="00216939" w:rsidRPr="00216939" w14:paraId="49DE466A" w14:textId="77777777" w:rsidTr="00995056">
        <w:trPr>
          <w:trHeight w:val="262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5029" w14:textId="77777777" w:rsidR="00216939" w:rsidRPr="00216939" w:rsidRDefault="00216939" w:rsidP="00216939">
            <w:pPr>
              <w:pStyle w:val="ALA-MainBodyText"/>
              <w:rPr>
                <w:b/>
                <w:bCs/>
              </w:rPr>
            </w:pPr>
            <w:r w:rsidRPr="00216939">
              <w:rPr>
                <w:b/>
                <w:bCs/>
              </w:rPr>
              <w:t>RESIDENTIAL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F781" w14:textId="77777777" w:rsidR="00216939" w:rsidRPr="00216939" w:rsidRDefault="00216939" w:rsidP="00216939">
            <w:pPr>
              <w:pStyle w:val="ALA-MainBodyText"/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FC10" w14:textId="77777777" w:rsidR="00216939" w:rsidRPr="00216939" w:rsidRDefault="00216939" w:rsidP="00216939">
            <w:pPr>
              <w:pStyle w:val="ALA-MainBodyText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B060" w14:textId="77777777" w:rsidR="00216939" w:rsidRPr="00216939" w:rsidRDefault="00216939" w:rsidP="00216939">
            <w:pPr>
              <w:pStyle w:val="ALA-MainBodyText"/>
            </w:pPr>
          </w:p>
        </w:tc>
      </w:tr>
      <w:tr w:rsidR="00216939" w:rsidRPr="00216939" w14:paraId="2F15E5DA" w14:textId="77777777" w:rsidTr="00995056">
        <w:trPr>
          <w:trHeight w:val="262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2DF1" w14:textId="77777777" w:rsidR="00216939" w:rsidRPr="00216939" w:rsidRDefault="00216939" w:rsidP="00216939">
            <w:pPr>
              <w:pStyle w:val="ALA-MainBodyText"/>
            </w:pPr>
            <w:proofErr w:type="spellStart"/>
            <w:r w:rsidRPr="00216939">
              <w:t>Heating</w:t>
            </w:r>
            <w:proofErr w:type="spellEnd"/>
            <w:r w:rsidRPr="00216939">
              <w:t>/</w:t>
            </w:r>
            <w:proofErr w:type="spellStart"/>
            <w:r w:rsidRPr="00216939">
              <w:t>Cooling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63CD" w14:textId="77777777" w:rsidR="00216939" w:rsidRPr="00216939" w:rsidRDefault="00216939" w:rsidP="00216939">
            <w:pPr>
              <w:pStyle w:val="ALA-MainBodyText"/>
            </w:pPr>
            <w:r w:rsidRPr="00216939">
              <w:t>627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5CA8" w14:textId="77777777" w:rsidR="00216939" w:rsidRPr="00216939" w:rsidRDefault="00216939" w:rsidP="00216939">
            <w:pPr>
              <w:pStyle w:val="ALA-MainBodyText"/>
            </w:pPr>
            <w:r w:rsidRPr="00216939">
              <w:t>$11.15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60D0" w14:textId="77777777" w:rsidR="00216939" w:rsidRPr="00216939" w:rsidRDefault="00216939" w:rsidP="00216939">
            <w:pPr>
              <w:pStyle w:val="ALA-MainBodyText"/>
            </w:pPr>
            <w:r w:rsidRPr="00216939">
              <w:t>12.6%</w:t>
            </w:r>
          </w:p>
        </w:tc>
      </w:tr>
      <w:tr w:rsidR="00216939" w:rsidRPr="00216939" w14:paraId="3CC6F4B1" w14:textId="77777777" w:rsidTr="00995056">
        <w:trPr>
          <w:trHeight w:val="262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B150" w14:textId="77777777" w:rsidR="00216939" w:rsidRPr="00216939" w:rsidRDefault="00216939" w:rsidP="00216939">
            <w:pPr>
              <w:pStyle w:val="ALA-MainBodyText"/>
            </w:pPr>
            <w:r w:rsidRPr="00216939">
              <w:t>Non-</w:t>
            </w:r>
            <w:proofErr w:type="spellStart"/>
            <w:r w:rsidRPr="00216939">
              <w:t>Heating</w:t>
            </w:r>
            <w:proofErr w:type="spellEnd"/>
            <w:r w:rsidRPr="00216939">
              <w:t>/Non-</w:t>
            </w:r>
            <w:proofErr w:type="spellStart"/>
            <w:r w:rsidRPr="00216939">
              <w:t>Cooling</w:t>
            </w:r>
            <w:proofErr w:type="spellEnd"/>
            <w:r w:rsidRPr="00216939">
              <w:t>: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3117" w14:textId="77777777" w:rsidR="00216939" w:rsidRPr="00216939" w:rsidRDefault="00216939" w:rsidP="00216939">
            <w:pPr>
              <w:pStyle w:val="ALA-MainBodyText"/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0FE7" w14:textId="77777777" w:rsidR="00216939" w:rsidRPr="00216939" w:rsidRDefault="00216939" w:rsidP="00216939">
            <w:pPr>
              <w:pStyle w:val="ALA-MainBodyText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F4E0" w14:textId="77777777" w:rsidR="00216939" w:rsidRPr="00216939" w:rsidRDefault="00216939" w:rsidP="00216939">
            <w:pPr>
              <w:pStyle w:val="ALA-MainBodyText"/>
            </w:pPr>
          </w:p>
        </w:tc>
      </w:tr>
      <w:tr w:rsidR="00216939" w:rsidRPr="00216939" w14:paraId="01D0A9CA" w14:textId="77777777" w:rsidTr="00995056">
        <w:trPr>
          <w:trHeight w:val="262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F06F" w14:textId="70B439A9" w:rsidR="00216939" w:rsidRPr="00216939" w:rsidRDefault="00606061" w:rsidP="00216939">
            <w:pPr>
              <w:pStyle w:val="ALA-MainBodyText"/>
            </w:pPr>
            <w:r w:rsidRPr="00D41449">
              <w:t xml:space="preserve">                        </w:t>
            </w:r>
            <w:proofErr w:type="spellStart"/>
            <w:r w:rsidR="00216939" w:rsidRPr="00216939">
              <w:t>Individually</w:t>
            </w:r>
            <w:proofErr w:type="spellEnd"/>
            <w:r w:rsidR="00216939" w:rsidRPr="00216939">
              <w:t xml:space="preserve"> </w:t>
            </w:r>
            <w:proofErr w:type="spellStart"/>
            <w:r w:rsidR="00216939" w:rsidRPr="00216939">
              <w:t>Metered</w:t>
            </w:r>
            <w:proofErr w:type="spellEnd"/>
            <w:r w:rsidR="00216939" w:rsidRPr="00216939">
              <w:t xml:space="preserve"> </w:t>
            </w:r>
            <w:proofErr w:type="spellStart"/>
            <w:r w:rsidR="00216939" w:rsidRPr="00216939">
              <w:t>Apts</w:t>
            </w:r>
            <w:proofErr w:type="spellEnd"/>
            <w:r w:rsidR="00216939" w:rsidRPr="00216939">
              <w:t>.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ACC3" w14:textId="77777777" w:rsidR="00216939" w:rsidRPr="00216939" w:rsidRDefault="00216939" w:rsidP="00216939">
            <w:pPr>
              <w:pStyle w:val="ALA-MainBodyText"/>
            </w:pPr>
            <w:r w:rsidRPr="00216939">
              <w:t>63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97E6" w14:textId="77777777" w:rsidR="00216939" w:rsidRPr="00216939" w:rsidRDefault="00216939" w:rsidP="00216939">
            <w:pPr>
              <w:pStyle w:val="ALA-MainBodyText"/>
            </w:pPr>
            <w:r w:rsidRPr="00216939">
              <w:t>$2.97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0B20" w14:textId="77777777" w:rsidR="00216939" w:rsidRPr="00216939" w:rsidRDefault="00216939" w:rsidP="00216939">
            <w:pPr>
              <w:pStyle w:val="ALA-MainBodyText"/>
            </w:pPr>
            <w:r w:rsidRPr="00216939">
              <w:t>13.3%</w:t>
            </w:r>
          </w:p>
        </w:tc>
      </w:tr>
      <w:tr w:rsidR="00216939" w:rsidRPr="00216939" w14:paraId="16FB260B" w14:textId="77777777" w:rsidTr="00995056">
        <w:trPr>
          <w:trHeight w:val="262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51B8" w14:textId="79C2EF52" w:rsidR="00216939" w:rsidRPr="00216939" w:rsidRDefault="00606061" w:rsidP="00216939">
            <w:pPr>
              <w:pStyle w:val="ALA-MainBodyText"/>
            </w:pPr>
            <w:r w:rsidRPr="00D41449">
              <w:t xml:space="preserve">                        </w:t>
            </w:r>
            <w:proofErr w:type="spellStart"/>
            <w:r w:rsidR="00216939" w:rsidRPr="00216939">
              <w:t>Other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E78B" w14:textId="77777777" w:rsidR="00216939" w:rsidRPr="00216939" w:rsidRDefault="00216939" w:rsidP="00216939">
            <w:pPr>
              <w:pStyle w:val="ALA-MainBodyText"/>
            </w:pPr>
            <w:r w:rsidRPr="00216939">
              <w:t>477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BF52" w14:textId="77777777" w:rsidR="00216939" w:rsidRPr="00216939" w:rsidRDefault="00216939" w:rsidP="00216939">
            <w:pPr>
              <w:pStyle w:val="ALA-MainBodyText"/>
            </w:pPr>
            <w:r w:rsidRPr="00216939">
              <w:t>$10.13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A858" w14:textId="77777777" w:rsidR="00216939" w:rsidRPr="00216939" w:rsidRDefault="00216939" w:rsidP="00216939">
            <w:pPr>
              <w:pStyle w:val="ALA-MainBodyText"/>
            </w:pPr>
            <w:r w:rsidRPr="00216939">
              <w:t>13.4%</w:t>
            </w:r>
          </w:p>
        </w:tc>
      </w:tr>
      <w:tr w:rsidR="00216939" w:rsidRPr="00216939" w14:paraId="0A6C0662" w14:textId="77777777" w:rsidTr="00995056">
        <w:trPr>
          <w:trHeight w:val="76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20F4" w14:textId="77777777" w:rsidR="00216939" w:rsidRPr="00216939" w:rsidRDefault="00216939" w:rsidP="00216939">
            <w:pPr>
              <w:pStyle w:val="ALA-MainBodyText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09E1" w14:textId="77777777" w:rsidR="00216939" w:rsidRPr="00216939" w:rsidRDefault="00216939" w:rsidP="00216939">
            <w:pPr>
              <w:pStyle w:val="ALA-MainBodyText"/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E364" w14:textId="77777777" w:rsidR="00216939" w:rsidRPr="00216939" w:rsidRDefault="00216939" w:rsidP="00216939">
            <w:pPr>
              <w:pStyle w:val="ALA-MainBodyText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4752" w14:textId="77777777" w:rsidR="00216939" w:rsidRPr="00216939" w:rsidRDefault="00216939" w:rsidP="00216939">
            <w:pPr>
              <w:pStyle w:val="ALA-MainBodyText"/>
            </w:pPr>
          </w:p>
        </w:tc>
      </w:tr>
      <w:tr w:rsidR="00216939" w:rsidRPr="00216939" w14:paraId="5C24A90C" w14:textId="77777777" w:rsidTr="00995056">
        <w:trPr>
          <w:trHeight w:val="262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9F29" w14:textId="77777777" w:rsidR="00216939" w:rsidRPr="00216939" w:rsidRDefault="00216939" w:rsidP="00216939">
            <w:pPr>
              <w:pStyle w:val="ALA-MainBodyText"/>
              <w:rPr>
                <w:b/>
                <w:bCs/>
              </w:rPr>
            </w:pPr>
            <w:bookmarkStart w:id="6" w:name="_Hlk99100263"/>
            <w:r w:rsidRPr="00216939">
              <w:rPr>
                <w:b/>
                <w:bCs/>
              </w:rPr>
              <w:t>COMMERCIAL &amp; INDUSTRIAL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E59F" w14:textId="77777777" w:rsidR="00216939" w:rsidRPr="00216939" w:rsidRDefault="00216939" w:rsidP="00216939">
            <w:pPr>
              <w:pStyle w:val="ALA-MainBodyText"/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FD2C" w14:textId="77777777" w:rsidR="00216939" w:rsidRPr="00216939" w:rsidRDefault="00216939" w:rsidP="00216939">
            <w:pPr>
              <w:pStyle w:val="ALA-MainBodyText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56EE" w14:textId="77777777" w:rsidR="00216939" w:rsidRPr="00216939" w:rsidRDefault="00216939" w:rsidP="00216939">
            <w:pPr>
              <w:pStyle w:val="ALA-MainBodyText"/>
            </w:pPr>
          </w:p>
        </w:tc>
      </w:tr>
      <w:tr w:rsidR="00216939" w:rsidRPr="00216939" w14:paraId="71683DD7" w14:textId="77777777" w:rsidTr="00995056">
        <w:trPr>
          <w:trHeight w:val="262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213B" w14:textId="77777777" w:rsidR="00216939" w:rsidRPr="00216939" w:rsidRDefault="00216939" w:rsidP="00216939">
            <w:pPr>
              <w:pStyle w:val="ALA-MainBodyText"/>
            </w:pPr>
            <w:proofErr w:type="spellStart"/>
            <w:r w:rsidRPr="00216939">
              <w:t>Heating</w:t>
            </w:r>
            <w:proofErr w:type="spellEnd"/>
            <w:r w:rsidRPr="00216939">
              <w:t>/</w:t>
            </w:r>
            <w:proofErr w:type="spellStart"/>
            <w:r w:rsidRPr="00216939">
              <w:t>Cooling</w:t>
            </w:r>
            <w:proofErr w:type="spellEnd"/>
            <w:r w:rsidRPr="00216939">
              <w:t>: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9AA5" w14:textId="77777777" w:rsidR="00216939" w:rsidRPr="00216939" w:rsidRDefault="00216939" w:rsidP="00216939">
            <w:pPr>
              <w:pStyle w:val="ALA-MainBodyText"/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66FC" w14:textId="77777777" w:rsidR="00216939" w:rsidRPr="00216939" w:rsidRDefault="00216939" w:rsidP="00216939">
            <w:pPr>
              <w:pStyle w:val="ALA-MainBodyText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B07A" w14:textId="77777777" w:rsidR="00216939" w:rsidRPr="00216939" w:rsidRDefault="00216939" w:rsidP="00216939">
            <w:pPr>
              <w:pStyle w:val="ALA-MainBodyText"/>
            </w:pPr>
          </w:p>
        </w:tc>
      </w:tr>
      <w:bookmarkEnd w:id="6"/>
      <w:tr w:rsidR="00216939" w:rsidRPr="00216939" w14:paraId="7A593E5B" w14:textId="77777777" w:rsidTr="00995056">
        <w:trPr>
          <w:trHeight w:val="262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5552" w14:textId="3750E499" w:rsidR="00216939" w:rsidRPr="00216939" w:rsidRDefault="00606061" w:rsidP="00216939">
            <w:pPr>
              <w:pStyle w:val="ALA-MainBodyText"/>
            </w:pPr>
            <w:r w:rsidRPr="00D41449">
              <w:t xml:space="preserve">                        </w:t>
            </w:r>
            <w:r w:rsidR="00216939" w:rsidRPr="00216939">
              <w:t>Small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FA24" w14:textId="77777777" w:rsidR="00216939" w:rsidRPr="00216939" w:rsidRDefault="00216939" w:rsidP="00216939">
            <w:pPr>
              <w:pStyle w:val="ALA-MainBodyText"/>
            </w:pPr>
            <w:r w:rsidRPr="00216939">
              <w:t>1,180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F845" w14:textId="77777777" w:rsidR="00216939" w:rsidRPr="00216939" w:rsidRDefault="00216939" w:rsidP="00216939">
            <w:pPr>
              <w:pStyle w:val="ALA-MainBodyText"/>
            </w:pPr>
            <w:r w:rsidRPr="00216939">
              <w:t>$21.56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2397" w14:textId="77777777" w:rsidR="00216939" w:rsidRPr="00216939" w:rsidRDefault="00216939" w:rsidP="00216939">
            <w:pPr>
              <w:pStyle w:val="ALA-MainBodyText"/>
            </w:pPr>
            <w:r w:rsidRPr="00216939">
              <w:t>11.9%</w:t>
            </w:r>
          </w:p>
        </w:tc>
      </w:tr>
      <w:tr w:rsidR="00216939" w:rsidRPr="00216939" w14:paraId="6A382A2F" w14:textId="77777777" w:rsidTr="00995056">
        <w:trPr>
          <w:trHeight w:val="262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157B" w14:textId="0392004C" w:rsidR="00216939" w:rsidRPr="00216939" w:rsidRDefault="00606061" w:rsidP="00216939">
            <w:pPr>
              <w:pStyle w:val="ALA-MainBodyText"/>
            </w:pPr>
            <w:r w:rsidRPr="00D41449">
              <w:t xml:space="preserve">                        </w:t>
            </w:r>
            <w:r w:rsidR="00216939" w:rsidRPr="00216939">
              <w:t>Large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E33B" w14:textId="77777777" w:rsidR="00216939" w:rsidRPr="00216939" w:rsidRDefault="00216939" w:rsidP="00216939">
            <w:pPr>
              <w:pStyle w:val="ALA-MainBodyText"/>
            </w:pPr>
            <w:r w:rsidRPr="00216939">
              <w:t>20,239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1637" w14:textId="77777777" w:rsidR="00216939" w:rsidRPr="00216939" w:rsidRDefault="00216939" w:rsidP="00216939">
            <w:pPr>
              <w:pStyle w:val="ALA-MainBodyText"/>
            </w:pPr>
            <w:r w:rsidRPr="00216939">
              <w:t>$157.29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1644" w14:textId="77777777" w:rsidR="00216939" w:rsidRPr="00216939" w:rsidRDefault="00216939" w:rsidP="00216939">
            <w:pPr>
              <w:pStyle w:val="ALA-MainBodyText"/>
            </w:pPr>
            <w:r w:rsidRPr="00216939">
              <w:t>6.6%</w:t>
            </w:r>
          </w:p>
        </w:tc>
      </w:tr>
      <w:tr w:rsidR="00216939" w:rsidRPr="00216939" w14:paraId="6E574AAD" w14:textId="77777777" w:rsidTr="00995056">
        <w:trPr>
          <w:trHeight w:val="262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341B" w14:textId="77777777" w:rsidR="00216939" w:rsidRPr="00216939" w:rsidRDefault="00216939" w:rsidP="00216939">
            <w:pPr>
              <w:pStyle w:val="ALA-MainBodyText"/>
            </w:pPr>
            <w:r w:rsidRPr="00216939">
              <w:t>Non-</w:t>
            </w:r>
            <w:proofErr w:type="spellStart"/>
            <w:r w:rsidRPr="00216939">
              <w:t>Heating</w:t>
            </w:r>
            <w:proofErr w:type="spellEnd"/>
            <w:r w:rsidRPr="00216939">
              <w:t>/Non-</w:t>
            </w:r>
            <w:proofErr w:type="spellStart"/>
            <w:r w:rsidRPr="00216939">
              <w:t>Cooling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99EC" w14:textId="77777777" w:rsidR="00216939" w:rsidRPr="00216939" w:rsidRDefault="00216939" w:rsidP="00216939">
            <w:pPr>
              <w:pStyle w:val="ALA-MainBodyText"/>
            </w:pPr>
            <w:r w:rsidRPr="00216939">
              <w:t>4,345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A95C" w14:textId="77777777" w:rsidR="00216939" w:rsidRPr="00216939" w:rsidRDefault="00216939" w:rsidP="00216939">
            <w:pPr>
              <w:pStyle w:val="ALA-MainBodyText"/>
            </w:pPr>
            <w:r w:rsidRPr="00216939">
              <w:t>$38.15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F1DB" w14:textId="77777777" w:rsidR="00216939" w:rsidRPr="00216939" w:rsidRDefault="00216939" w:rsidP="00216939">
            <w:pPr>
              <w:pStyle w:val="ALA-MainBodyText"/>
            </w:pPr>
            <w:r w:rsidRPr="00216939">
              <w:t>7.1%</w:t>
            </w:r>
          </w:p>
        </w:tc>
      </w:tr>
      <w:tr w:rsidR="00216939" w:rsidRPr="00216939" w14:paraId="54EA7903" w14:textId="77777777" w:rsidTr="00995056">
        <w:trPr>
          <w:trHeight w:val="76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D32C" w14:textId="77777777" w:rsidR="00216939" w:rsidRPr="00216939" w:rsidRDefault="00216939" w:rsidP="00216939">
            <w:pPr>
              <w:pStyle w:val="ALA-MainBodyText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106F" w14:textId="77777777" w:rsidR="00216939" w:rsidRPr="00216939" w:rsidRDefault="00216939" w:rsidP="00216939">
            <w:pPr>
              <w:pStyle w:val="ALA-MainBodyText"/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36D0" w14:textId="77777777" w:rsidR="00216939" w:rsidRPr="00216939" w:rsidRDefault="00216939" w:rsidP="00216939">
            <w:pPr>
              <w:pStyle w:val="ALA-MainBodyText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7DCA" w14:textId="77777777" w:rsidR="00216939" w:rsidRPr="00216939" w:rsidRDefault="00216939" w:rsidP="00216939">
            <w:pPr>
              <w:pStyle w:val="ALA-MainBodyText"/>
            </w:pPr>
          </w:p>
        </w:tc>
      </w:tr>
      <w:tr w:rsidR="00216939" w:rsidRPr="00216939" w14:paraId="5D2FBFA3" w14:textId="77777777" w:rsidTr="00995056">
        <w:trPr>
          <w:trHeight w:val="262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3EA2" w14:textId="77777777" w:rsidR="00216939" w:rsidRPr="00216939" w:rsidRDefault="00216939" w:rsidP="00216939">
            <w:pPr>
              <w:pStyle w:val="ALA-MainBodyText"/>
              <w:rPr>
                <w:b/>
                <w:bCs/>
              </w:rPr>
            </w:pPr>
            <w:r w:rsidRPr="00216939">
              <w:rPr>
                <w:b/>
                <w:bCs/>
              </w:rPr>
              <w:t>GROUP METERED APARTMENTS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9ED2" w14:textId="77777777" w:rsidR="00216939" w:rsidRPr="00216939" w:rsidRDefault="00216939" w:rsidP="00216939">
            <w:pPr>
              <w:pStyle w:val="ALA-MainBodyText"/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D38E" w14:textId="77777777" w:rsidR="00216939" w:rsidRPr="00216939" w:rsidRDefault="00216939" w:rsidP="00216939">
            <w:pPr>
              <w:pStyle w:val="ALA-MainBodyText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AC68" w14:textId="77777777" w:rsidR="00216939" w:rsidRPr="00216939" w:rsidRDefault="00216939" w:rsidP="00216939">
            <w:pPr>
              <w:pStyle w:val="ALA-MainBodyText"/>
            </w:pPr>
          </w:p>
        </w:tc>
      </w:tr>
      <w:tr w:rsidR="00216939" w:rsidRPr="00216939" w14:paraId="565B50FE" w14:textId="77777777" w:rsidTr="00995056">
        <w:trPr>
          <w:trHeight w:val="262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B05A" w14:textId="77777777" w:rsidR="00216939" w:rsidRPr="00216939" w:rsidRDefault="00216939" w:rsidP="00216939">
            <w:pPr>
              <w:pStyle w:val="ALA-MainBodyText"/>
            </w:pPr>
            <w:proofErr w:type="spellStart"/>
            <w:r w:rsidRPr="00216939">
              <w:t>Heating</w:t>
            </w:r>
            <w:proofErr w:type="spellEnd"/>
            <w:r w:rsidRPr="00216939">
              <w:t>/</w:t>
            </w:r>
            <w:proofErr w:type="spellStart"/>
            <w:r w:rsidRPr="00216939">
              <w:t>Cooling</w:t>
            </w:r>
            <w:proofErr w:type="spellEnd"/>
            <w:r w:rsidRPr="00216939">
              <w:t>: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21E4" w14:textId="77777777" w:rsidR="00216939" w:rsidRPr="00216939" w:rsidRDefault="00216939" w:rsidP="00216939">
            <w:pPr>
              <w:pStyle w:val="ALA-MainBodyText"/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26AF" w14:textId="77777777" w:rsidR="00216939" w:rsidRPr="00216939" w:rsidRDefault="00216939" w:rsidP="00216939">
            <w:pPr>
              <w:pStyle w:val="ALA-MainBodyText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CEFA" w14:textId="77777777" w:rsidR="00216939" w:rsidRPr="00216939" w:rsidRDefault="00216939" w:rsidP="00216939">
            <w:pPr>
              <w:pStyle w:val="ALA-MainBodyText"/>
            </w:pPr>
          </w:p>
        </w:tc>
      </w:tr>
      <w:tr w:rsidR="00216939" w:rsidRPr="00216939" w14:paraId="39B56579" w14:textId="77777777" w:rsidTr="00995056">
        <w:trPr>
          <w:trHeight w:val="262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0A00" w14:textId="50DE4840" w:rsidR="00216939" w:rsidRPr="00216939" w:rsidRDefault="00606061" w:rsidP="00216939">
            <w:pPr>
              <w:pStyle w:val="ALA-MainBodyText"/>
            </w:pPr>
            <w:r w:rsidRPr="00D41449">
              <w:t xml:space="preserve">                        </w:t>
            </w:r>
            <w:r w:rsidR="00216939" w:rsidRPr="00216939">
              <w:t>Small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60C9" w14:textId="1F3E7644" w:rsidR="00216939" w:rsidRPr="00216939" w:rsidRDefault="00216939" w:rsidP="00216939">
            <w:pPr>
              <w:pStyle w:val="ALA-MainBodyText"/>
            </w:pPr>
            <w:r w:rsidRPr="00216939">
              <w:t>1,664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0777" w14:textId="77777777" w:rsidR="00216939" w:rsidRPr="00216939" w:rsidRDefault="00216939" w:rsidP="00216939">
            <w:pPr>
              <w:pStyle w:val="ALA-MainBodyText"/>
            </w:pPr>
            <w:r w:rsidRPr="00216939">
              <w:t>$18.43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313A" w14:textId="77777777" w:rsidR="00216939" w:rsidRPr="00216939" w:rsidRDefault="00216939" w:rsidP="00216939">
            <w:pPr>
              <w:pStyle w:val="ALA-MainBodyText"/>
            </w:pPr>
            <w:r w:rsidRPr="00216939">
              <w:t>7.6%</w:t>
            </w:r>
          </w:p>
        </w:tc>
      </w:tr>
      <w:tr w:rsidR="00216939" w:rsidRPr="00216939" w14:paraId="6D05958E" w14:textId="77777777" w:rsidTr="00995056">
        <w:trPr>
          <w:trHeight w:val="262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9FE8" w14:textId="4DFB6FC2" w:rsidR="00216939" w:rsidRPr="00216939" w:rsidRDefault="00606061" w:rsidP="00216939">
            <w:pPr>
              <w:pStyle w:val="ALA-MainBodyText"/>
            </w:pPr>
            <w:r w:rsidRPr="00D41449">
              <w:t xml:space="preserve">                        </w:t>
            </w:r>
            <w:r w:rsidR="00216939" w:rsidRPr="00216939">
              <w:t>Large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7607" w14:textId="77777777" w:rsidR="00216939" w:rsidRPr="00216939" w:rsidRDefault="00216939" w:rsidP="00216939">
            <w:pPr>
              <w:pStyle w:val="ALA-MainBodyText"/>
            </w:pPr>
            <w:r w:rsidRPr="00216939">
              <w:t>17,379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B000" w14:textId="77777777" w:rsidR="00216939" w:rsidRPr="00216939" w:rsidRDefault="00216939" w:rsidP="00216939">
            <w:pPr>
              <w:pStyle w:val="ALA-MainBodyText"/>
            </w:pPr>
            <w:r w:rsidRPr="00216939">
              <w:t>$146.68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D874" w14:textId="77777777" w:rsidR="00216939" w:rsidRPr="00216939" w:rsidRDefault="00216939" w:rsidP="00216939">
            <w:pPr>
              <w:pStyle w:val="ALA-MainBodyText"/>
            </w:pPr>
            <w:r w:rsidRPr="00216939">
              <w:t>7.1%</w:t>
            </w:r>
          </w:p>
        </w:tc>
      </w:tr>
      <w:tr w:rsidR="00216939" w:rsidRPr="00216939" w14:paraId="39418C1A" w14:textId="77777777" w:rsidTr="00995056">
        <w:trPr>
          <w:trHeight w:val="262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6A5E" w14:textId="77777777" w:rsidR="00216939" w:rsidRPr="00216939" w:rsidRDefault="00216939" w:rsidP="00216939">
            <w:pPr>
              <w:pStyle w:val="ALA-MainBodyText"/>
            </w:pPr>
            <w:r w:rsidRPr="00216939">
              <w:t>Non-</w:t>
            </w:r>
            <w:proofErr w:type="spellStart"/>
            <w:r w:rsidRPr="00216939">
              <w:t>Heating</w:t>
            </w:r>
            <w:proofErr w:type="spellEnd"/>
            <w:r w:rsidRPr="00216939">
              <w:t>/Non-</w:t>
            </w:r>
            <w:proofErr w:type="spellStart"/>
            <w:r w:rsidRPr="00216939">
              <w:t>Cooling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3C56" w14:textId="77777777" w:rsidR="00216939" w:rsidRPr="00216939" w:rsidRDefault="00216939" w:rsidP="00216939">
            <w:pPr>
              <w:pStyle w:val="ALA-MainBodyText"/>
            </w:pPr>
            <w:r w:rsidRPr="00216939">
              <w:t>4,518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A52E" w14:textId="77777777" w:rsidR="00216939" w:rsidRPr="00216939" w:rsidRDefault="00216939" w:rsidP="00216939">
            <w:pPr>
              <w:pStyle w:val="ALA-MainBodyText"/>
            </w:pPr>
            <w:r w:rsidRPr="00216939">
              <w:t>$39.62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ABF3" w14:textId="77777777" w:rsidR="00216939" w:rsidRPr="00216939" w:rsidRDefault="00216939" w:rsidP="00216939">
            <w:pPr>
              <w:pStyle w:val="ALA-MainBodyText"/>
            </w:pPr>
            <w:r w:rsidRPr="00216939">
              <w:t>7.3%</w:t>
            </w:r>
          </w:p>
        </w:tc>
      </w:tr>
    </w:tbl>
    <w:p w14:paraId="277906A4" w14:textId="77777777" w:rsidR="00216939" w:rsidRDefault="00216939" w:rsidP="00F43F48">
      <w:pPr>
        <w:pStyle w:val="ALA-MainBodyText"/>
        <w:rPr>
          <w:lang w:val="en-US"/>
        </w:rPr>
      </w:pPr>
    </w:p>
    <w:tbl>
      <w:tblPr>
        <w:tblW w:w="10418" w:type="dxa"/>
        <w:tblInd w:w="94" w:type="dxa"/>
        <w:tblLook w:val="04A0" w:firstRow="1" w:lastRow="0" w:firstColumn="1" w:lastColumn="0" w:noHBand="0" w:noVBand="1"/>
      </w:tblPr>
      <w:tblGrid>
        <w:gridCol w:w="4496"/>
        <w:gridCol w:w="1440"/>
        <w:gridCol w:w="2610"/>
        <w:gridCol w:w="1872"/>
      </w:tblGrid>
      <w:tr w:rsidR="00995056" w:rsidRPr="00216939" w14:paraId="00333E17" w14:textId="77777777" w:rsidTr="00606061">
        <w:trPr>
          <w:trHeight w:val="469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3EE9" w14:textId="77777777" w:rsidR="00216939" w:rsidRPr="00216939" w:rsidRDefault="00216939" w:rsidP="00216939">
            <w:pPr>
              <w:pStyle w:val="ALA-MainBodyText"/>
              <w:rPr>
                <w:b/>
                <w:bCs/>
              </w:rPr>
            </w:pPr>
            <w:r w:rsidRPr="00216939">
              <w:rPr>
                <w:b/>
                <w:bCs/>
              </w:rPr>
              <w:t>INTERRUPTIBLE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F264C" w14:textId="77777777" w:rsidR="00216939" w:rsidRPr="00216939" w:rsidRDefault="00216939" w:rsidP="00216939">
            <w:pPr>
              <w:pStyle w:val="ALA-MainBodyText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CE72F" w14:textId="77777777" w:rsidR="00216939" w:rsidRPr="00216939" w:rsidRDefault="00216939" w:rsidP="00216939">
            <w:pPr>
              <w:pStyle w:val="ALA-MainBodyText"/>
              <w:rPr>
                <w:b/>
                <w:bCs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40DCB0B" w14:textId="77777777" w:rsidR="00216939" w:rsidRPr="00216939" w:rsidRDefault="00216939" w:rsidP="00216939">
            <w:pPr>
              <w:pStyle w:val="ALA-MainBodyText"/>
              <w:rPr>
                <w:b/>
                <w:bCs/>
              </w:rPr>
            </w:pPr>
          </w:p>
        </w:tc>
      </w:tr>
      <w:tr w:rsidR="00606061" w:rsidRPr="00216939" w14:paraId="1B371711" w14:textId="77777777" w:rsidTr="00606061">
        <w:trPr>
          <w:gridAfter w:val="1"/>
          <w:wAfter w:w="1872" w:type="dxa"/>
          <w:trHeight w:val="469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AAB5" w14:textId="77777777" w:rsidR="00606061" w:rsidRPr="00216939" w:rsidRDefault="00606061" w:rsidP="00216939">
            <w:pPr>
              <w:pStyle w:val="ALA-MainBodyText"/>
              <w:rPr>
                <w:bCs/>
              </w:rPr>
            </w:pPr>
            <w:r w:rsidRPr="00216939">
              <w:rPr>
                <w:bCs/>
              </w:rPr>
              <w:t>Interruptible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BDFF" w14:textId="77777777" w:rsidR="00606061" w:rsidRPr="00216939" w:rsidRDefault="00606061" w:rsidP="00216939">
            <w:pPr>
              <w:pStyle w:val="ALA-MainBodyText"/>
            </w:pPr>
            <w:r w:rsidRPr="00216939">
              <w:rPr>
                <w:bCs/>
              </w:rPr>
              <w:t xml:space="preserve">  360,105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9224" w14:textId="6C53EE63" w:rsidR="00606061" w:rsidRPr="00216939" w:rsidRDefault="00606061" w:rsidP="00216939">
            <w:pPr>
              <w:pStyle w:val="ALA-MainBodyText"/>
            </w:pPr>
            <w:r w:rsidRPr="00216939">
              <w:rPr>
                <w:bCs/>
              </w:rPr>
              <w:t xml:space="preserve">$1,827.31         </w:t>
            </w:r>
            <w:r>
              <w:rPr>
                <w:bCs/>
              </w:rPr>
              <w:t xml:space="preserve">    </w:t>
            </w:r>
            <w:r w:rsidRPr="00216939">
              <w:rPr>
                <w:bCs/>
              </w:rPr>
              <w:t>12.8%</w:t>
            </w:r>
          </w:p>
        </w:tc>
      </w:tr>
    </w:tbl>
    <w:p w14:paraId="54604BAF" w14:textId="77777777" w:rsidR="00216939" w:rsidRDefault="00216939" w:rsidP="00F43F48">
      <w:pPr>
        <w:pStyle w:val="ALA-MainBodyText"/>
        <w:rPr>
          <w:lang w:val="en-US"/>
        </w:rPr>
      </w:pPr>
    </w:p>
    <w:p w14:paraId="5BBB7C78" w14:textId="1EAAF548" w:rsidR="00606061" w:rsidRPr="00606061" w:rsidRDefault="00606061" w:rsidP="00606061">
      <w:pPr>
        <w:pStyle w:val="ALA-MainBodyText"/>
        <w:jc w:val="center"/>
        <w:rPr>
          <w:b/>
        </w:rPr>
      </w:pPr>
      <w:r w:rsidRPr="00606061">
        <w:rPr>
          <w:b/>
        </w:rPr>
        <w:t>Washingtongas.com</w:t>
      </w:r>
    </w:p>
    <w:p w14:paraId="42A2ED32" w14:textId="77777777" w:rsidR="00606061" w:rsidRPr="00606061" w:rsidRDefault="00606061" w:rsidP="00606061">
      <w:pPr>
        <w:pStyle w:val="ALA-MainBodyText"/>
        <w:jc w:val="center"/>
      </w:pPr>
      <w:r w:rsidRPr="00606061">
        <w:rPr>
          <w:b/>
          <w:bCs/>
          <w:u w:val="single"/>
        </w:rPr>
        <w:t>Customer Service:</w:t>
      </w:r>
      <w:r w:rsidRPr="00606061">
        <w:t xml:space="preserve"> </w:t>
      </w:r>
      <w:r w:rsidRPr="00606061">
        <w:rPr>
          <w:b/>
        </w:rPr>
        <w:t>844-WASHGAS (844-927-4427)</w:t>
      </w:r>
    </w:p>
    <w:p w14:paraId="7F727CB0" w14:textId="77777777" w:rsidR="00606061" w:rsidRPr="00606061" w:rsidRDefault="00606061" w:rsidP="00606061">
      <w:pPr>
        <w:pStyle w:val="ALA-MainBodyText"/>
        <w:jc w:val="center"/>
      </w:pPr>
      <w:r w:rsidRPr="00606061">
        <w:rPr>
          <w:b/>
          <w:bCs/>
          <w:u w:val="single"/>
        </w:rPr>
        <w:t xml:space="preserve">Natural Gas </w:t>
      </w:r>
      <w:proofErr w:type="spellStart"/>
      <w:r w:rsidRPr="00606061">
        <w:rPr>
          <w:b/>
          <w:bCs/>
          <w:u w:val="single"/>
        </w:rPr>
        <w:t>Leaks</w:t>
      </w:r>
      <w:proofErr w:type="spellEnd"/>
      <w:r w:rsidRPr="00606061">
        <w:rPr>
          <w:b/>
          <w:bCs/>
          <w:u w:val="single"/>
        </w:rPr>
        <w:t>/Emergencies:</w:t>
      </w:r>
      <w:r w:rsidRPr="00606061">
        <w:t xml:space="preserve"> </w:t>
      </w:r>
      <w:r w:rsidRPr="00606061">
        <w:rPr>
          <w:b/>
        </w:rPr>
        <w:t>911</w:t>
      </w:r>
      <w:r w:rsidRPr="00606061">
        <w:t xml:space="preserve"> and </w:t>
      </w:r>
      <w:r w:rsidRPr="00606061">
        <w:rPr>
          <w:b/>
        </w:rPr>
        <w:t>844-WASHGAS (844-927-4427) and Select Option 1</w:t>
      </w:r>
    </w:p>
    <w:p w14:paraId="0E83024D" w14:textId="77777777" w:rsidR="00216939" w:rsidRDefault="00216939" w:rsidP="00F43F48">
      <w:pPr>
        <w:pStyle w:val="ALA-MainBodyText"/>
        <w:rPr>
          <w:lang w:val="en-US"/>
        </w:rPr>
      </w:pPr>
    </w:p>
    <w:sectPr w:rsidR="00216939" w:rsidSect="00A31739">
      <w:footerReference w:type="default" r:id="rId11"/>
      <w:headerReference w:type="first" r:id="rId12"/>
      <w:footerReference w:type="first" r:id="rId13"/>
      <w:pgSz w:w="12240" w:h="15840"/>
      <w:pgMar w:top="1225" w:right="1440" w:bottom="1418" w:left="1440" w:header="1134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C39C5" w14:textId="77777777" w:rsidR="004B2472" w:rsidRDefault="004B2472" w:rsidP="00CE1ED6">
      <w:r>
        <w:separator/>
      </w:r>
    </w:p>
  </w:endnote>
  <w:endnote w:type="continuationSeparator" w:id="0">
    <w:p w14:paraId="19A797BE" w14:textId="77777777" w:rsidR="004B2472" w:rsidRDefault="004B2472" w:rsidP="00CE1ED6">
      <w:r>
        <w:continuationSeparator/>
      </w:r>
    </w:p>
  </w:endnote>
  <w:endnote w:type="continuationNotice" w:id="1">
    <w:p w14:paraId="1ECA1E5F" w14:textId="77777777" w:rsidR="004B2472" w:rsidRDefault="004B2472" w:rsidP="00CE1E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nder Unit Sans">
    <w:panose1 w:val="02000506030000020004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ypo Gotika Black">
    <w:panose1 w:val="02000500000000000000"/>
    <w:charset w:val="00"/>
    <w:family w:val="modern"/>
    <w:notTrueType/>
    <w:pitch w:val="variable"/>
    <w:sig w:usb0="800002E7" w:usb1="5000A44F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ypo Gotika">
    <w:panose1 w:val="02000500000000000000"/>
    <w:charset w:val="00"/>
    <w:family w:val="modern"/>
    <w:notTrueType/>
    <w:pitch w:val="variable"/>
    <w:sig w:usb0="800002E7" w:usb1="5000A44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onder Unit Sans Medium">
    <w:panose1 w:val="02000506030000020004"/>
    <w:charset w:val="00"/>
    <w:family w:val="auto"/>
    <w:pitch w:val="variable"/>
    <w:sig w:usb0="00000007" w:usb1="00000000" w:usb2="00000000" w:usb3="00000000" w:csb0="00000093" w:csb1="00000000"/>
  </w:font>
  <w:font w:name="Times New Roman (Body CS)">
    <w:charset w:val="00"/>
    <w:family w:val="roman"/>
    <w:pitch w:val="default"/>
  </w:font>
  <w:font w:name="Helvetica-Condense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Wonder Unit Sans Medium" w:hAnsi="Wonder Unit Sans Medium"/>
        <w:b/>
        <w:bCs/>
        <w:color w:val="0072BC" w:themeColor="accent1"/>
        <w:sz w:val="20"/>
        <w:szCs w:val="20"/>
      </w:rPr>
      <w:id w:val="871952456"/>
      <w:docPartObj>
        <w:docPartGallery w:val="Page Numbers (Bottom of Page)"/>
        <w:docPartUnique/>
      </w:docPartObj>
    </w:sdtPr>
    <w:sdtContent>
      <w:p w14:paraId="3132270F" w14:textId="423B551B" w:rsidR="008E73FA" w:rsidRPr="00FD156C" w:rsidRDefault="008E73FA" w:rsidP="008E73FA">
        <w:pPr>
          <w:framePr w:wrap="none" w:vAnchor="text" w:hAnchor="margin" w:xAlign="right" w:y="1"/>
          <w:rPr>
            <w:rStyle w:val="PageNumber"/>
            <w:rFonts w:ascii="Wonder Unit Sans Medium" w:hAnsi="Wonder Unit Sans Medium"/>
            <w:b/>
            <w:bCs/>
            <w:color w:val="0072BC" w:themeColor="accent1"/>
            <w:sz w:val="20"/>
            <w:szCs w:val="20"/>
          </w:rPr>
        </w:pPr>
        <w:r w:rsidRPr="00A77EE5">
          <w:rPr>
            <w:rStyle w:val="PageNumber"/>
            <w:rFonts w:ascii="Wonder Unit Sans Medium" w:hAnsi="Wonder Unit Sans Medium"/>
            <w:b/>
            <w:bCs/>
            <w:color w:val="0072BC" w:themeColor="accent1"/>
            <w:sz w:val="20"/>
            <w:szCs w:val="20"/>
          </w:rPr>
          <w:fldChar w:fldCharType="begin"/>
        </w:r>
        <w:r w:rsidRPr="00A77EE5">
          <w:rPr>
            <w:rStyle w:val="PageNumber"/>
            <w:rFonts w:ascii="Wonder Unit Sans Medium" w:hAnsi="Wonder Unit Sans Medium"/>
            <w:b/>
            <w:bCs/>
            <w:color w:val="0072BC" w:themeColor="accent1"/>
            <w:sz w:val="20"/>
            <w:szCs w:val="20"/>
          </w:rPr>
          <w:instrText xml:space="preserve"> PAGE </w:instrText>
        </w:r>
        <w:r w:rsidRPr="00A77EE5">
          <w:rPr>
            <w:rStyle w:val="PageNumber"/>
            <w:rFonts w:ascii="Wonder Unit Sans Medium" w:hAnsi="Wonder Unit Sans Medium"/>
            <w:b/>
            <w:bCs/>
            <w:color w:val="0072BC" w:themeColor="accent1"/>
            <w:sz w:val="20"/>
            <w:szCs w:val="20"/>
          </w:rPr>
          <w:fldChar w:fldCharType="separate"/>
        </w:r>
        <w:r w:rsidRPr="00A77EE5">
          <w:rPr>
            <w:rStyle w:val="PageNumber"/>
            <w:rFonts w:ascii="Wonder Unit Sans Medium" w:hAnsi="Wonder Unit Sans Medium"/>
            <w:b/>
            <w:bCs/>
            <w:color w:val="0072BC" w:themeColor="accent1"/>
            <w:sz w:val="20"/>
            <w:szCs w:val="20"/>
          </w:rPr>
          <w:t>1</w:t>
        </w:r>
        <w:r w:rsidRPr="00A77EE5">
          <w:rPr>
            <w:rStyle w:val="PageNumber"/>
            <w:rFonts w:ascii="Wonder Unit Sans Medium" w:hAnsi="Wonder Unit Sans Medium"/>
            <w:b/>
            <w:bCs/>
            <w:color w:val="0072BC" w:themeColor="accent1"/>
            <w:sz w:val="20"/>
            <w:szCs w:val="20"/>
          </w:rPr>
          <w:fldChar w:fldCharType="end"/>
        </w:r>
      </w:p>
    </w:sdtContent>
  </w:sdt>
  <w:p w14:paraId="745194D5" w14:textId="00A2A566" w:rsidR="00983A3F" w:rsidRPr="009815DC" w:rsidRDefault="00A31739" w:rsidP="00A31739">
    <w:pPr>
      <w:spacing w:after="280"/>
      <w:ind w:right="357"/>
      <w:rPr>
        <w:rFonts w:ascii="Wonder Unit Sans" w:hAnsi="Wonder Unit Sans"/>
        <w:b/>
        <w:bCs/>
        <w:color w:val="002A5C" w:themeColor="text2"/>
        <w:sz w:val="16"/>
        <w:szCs w:val="16"/>
        <w:lang w:val="en-CA"/>
      </w:rPr>
    </w:pPr>
    <w:r w:rsidRPr="009815DC">
      <w:rPr>
        <w:rFonts w:ascii="Wonder Unit Sans" w:hAnsi="Wonder Unit Sans"/>
        <w:b/>
        <w:bCs/>
        <w:noProof/>
        <w:color w:val="002A5C" w:themeColor="text2"/>
        <w:sz w:val="16"/>
        <w:szCs w:val="16"/>
      </w:rPr>
      <w:drawing>
        <wp:anchor distT="0" distB="0" distL="114300" distR="114300" simplePos="0" relativeHeight="251738112" behindDoc="1" locked="0" layoutInCell="1" allowOverlap="1" wp14:anchorId="1888DA7F" wp14:editId="5532ECDD">
          <wp:simplePos x="0" y="0"/>
          <wp:positionH relativeFrom="column">
            <wp:posOffset>4848225</wp:posOffset>
          </wp:positionH>
          <wp:positionV relativeFrom="paragraph">
            <wp:posOffset>3175</wp:posOffset>
          </wp:positionV>
          <wp:extent cx="654035" cy="198995"/>
          <wp:effectExtent l="0" t="0" r="0" b="0"/>
          <wp:wrapNone/>
          <wp:docPr id="1536011173" name="Picture 2" descr="A black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332832" name="Picture 2" descr="A black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035" cy="19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15DC">
      <w:rPr>
        <w:rFonts w:ascii="Wonder Unit Sans" w:hAnsi="Wonder Unit Sans"/>
        <w:b/>
        <w:bCs/>
        <w:noProof/>
        <w:color w:val="002A5C" w:themeColor="text2"/>
        <w:sz w:val="16"/>
        <w:szCs w:val="16"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1DB5B301" wp14:editId="5EA0E33C">
              <wp:simplePos x="0" y="0"/>
              <wp:positionH relativeFrom="column">
                <wp:posOffset>5671185</wp:posOffset>
              </wp:positionH>
              <wp:positionV relativeFrom="paragraph">
                <wp:posOffset>-8890</wp:posOffset>
              </wp:positionV>
              <wp:extent cx="0" cy="137160"/>
              <wp:effectExtent l="0" t="0" r="12700" b="15240"/>
              <wp:wrapNone/>
              <wp:docPr id="673034070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7160"/>
                      </a:xfrm>
                      <a:prstGeom prst="line">
                        <a:avLst/>
                      </a:prstGeom>
                      <a:ln w="3810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5D50D7" id="Straight Connector 5" o:spid="_x0000_s1026" style="position:absolute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6.55pt,-.7pt" to="446.5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" strokecolor="#0072bc [3204]" strokeweight=".3pt">
              <v:stroke joinstyle="miter"/>
            </v:line>
          </w:pict>
        </mc:Fallback>
      </mc:AlternateContent>
    </w:r>
    <w:r w:rsidRPr="009815DC">
      <w:rPr>
        <w:rFonts w:ascii="Wonder Unit Sans" w:hAnsi="Wonder Unit Sans"/>
        <w:b/>
        <w:bCs/>
        <w:noProof/>
        <w:color w:val="002A5C" w:themeColor="text2"/>
        <w:sz w:val="16"/>
        <w:szCs w:val="16"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5D3A65A3" wp14:editId="245A0D30">
              <wp:simplePos x="0" y="0"/>
              <wp:positionH relativeFrom="column">
                <wp:posOffset>-922020</wp:posOffset>
              </wp:positionH>
              <wp:positionV relativeFrom="paragraph">
                <wp:posOffset>392430</wp:posOffset>
              </wp:positionV>
              <wp:extent cx="7787640" cy="330200"/>
              <wp:effectExtent l="0" t="0" r="0" b="0"/>
              <wp:wrapNone/>
              <wp:docPr id="30251370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7640" cy="3302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8128A1" id="Rectangle 4" o:spid="_x0000_s1026" style="position:absolute;margin-left:-72.6pt;margin-top:30.9pt;width:613.2pt;height:2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" fillcolor="#5fc6ff [3205]" stroked="f" strokeweight="1.5pt"/>
          </w:pict>
        </mc:Fallback>
      </mc:AlternateContent>
    </w:r>
  </w:p>
  <w:p w14:paraId="0873ED2A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Wonder Unit Sans Medium" w:hAnsi="Wonder Unit Sans Medium"/>
        <w:b/>
        <w:bCs/>
        <w:color w:val="0072BC" w:themeColor="accent1"/>
        <w:sz w:val="20"/>
        <w:szCs w:val="20"/>
      </w:rPr>
      <w:id w:val="1500395488"/>
      <w:docPartObj>
        <w:docPartGallery w:val="Page Numbers (Bottom of Page)"/>
        <w:docPartUnique/>
      </w:docPartObj>
    </w:sdtPr>
    <w:sdtContent>
      <w:p w14:paraId="06AC727D" w14:textId="6EA30776" w:rsidR="00FD156C" w:rsidRPr="00FD156C" w:rsidRDefault="001C7E9E" w:rsidP="00201DD8">
        <w:pPr>
          <w:framePr w:wrap="none" w:vAnchor="text" w:hAnchor="margin" w:xAlign="right" w:y="1"/>
          <w:rPr>
            <w:rStyle w:val="PageNumber"/>
            <w:rFonts w:ascii="Wonder Unit Sans Medium" w:hAnsi="Wonder Unit Sans Medium"/>
            <w:b/>
            <w:bCs/>
            <w:color w:val="0072BC" w:themeColor="accent1"/>
            <w:sz w:val="20"/>
            <w:szCs w:val="20"/>
          </w:rPr>
        </w:pPr>
        <w:r w:rsidRPr="006E7C85">
          <w:rPr>
            <w:rStyle w:val="PageNumber"/>
            <w:rFonts w:ascii="Wonder Unit Sans Medium" w:hAnsi="Wonder Unit Sans Medium"/>
            <w:b/>
            <w:bCs/>
            <w:color w:val="0072BC" w:themeColor="accent1"/>
            <w:sz w:val="20"/>
            <w:szCs w:val="20"/>
          </w:rPr>
          <w:fldChar w:fldCharType="begin"/>
        </w:r>
        <w:r w:rsidRPr="006E7C85">
          <w:rPr>
            <w:rStyle w:val="PageNumber"/>
            <w:rFonts w:ascii="Wonder Unit Sans Medium" w:hAnsi="Wonder Unit Sans Medium"/>
            <w:b/>
            <w:bCs/>
            <w:color w:val="0072BC" w:themeColor="accent1"/>
            <w:sz w:val="20"/>
            <w:szCs w:val="20"/>
          </w:rPr>
          <w:instrText xml:space="preserve"> PAGE </w:instrText>
        </w:r>
        <w:r w:rsidRPr="006E7C85">
          <w:rPr>
            <w:rStyle w:val="PageNumber"/>
            <w:rFonts w:ascii="Wonder Unit Sans Medium" w:hAnsi="Wonder Unit Sans Medium"/>
            <w:b/>
            <w:bCs/>
            <w:color w:val="0072BC" w:themeColor="accent1"/>
            <w:sz w:val="20"/>
            <w:szCs w:val="20"/>
          </w:rPr>
          <w:fldChar w:fldCharType="separate"/>
        </w:r>
        <w:r w:rsidRPr="006E7C85">
          <w:rPr>
            <w:rStyle w:val="PageNumber"/>
            <w:rFonts w:ascii="Wonder Unit Sans Medium" w:hAnsi="Wonder Unit Sans Medium"/>
            <w:b/>
            <w:bCs/>
            <w:noProof/>
            <w:color w:val="0072BC" w:themeColor="accent1"/>
            <w:sz w:val="20"/>
            <w:szCs w:val="20"/>
          </w:rPr>
          <w:t>1</w:t>
        </w:r>
        <w:r w:rsidRPr="006E7C85">
          <w:rPr>
            <w:rStyle w:val="PageNumber"/>
            <w:rFonts w:ascii="Wonder Unit Sans Medium" w:hAnsi="Wonder Unit Sans Medium"/>
            <w:b/>
            <w:bCs/>
            <w:color w:val="0072BC" w:themeColor="accent1"/>
            <w:sz w:val="20"/>
            <w:szCs w:val="20"/>
          </w:rPr>
          <w:fldChar w:fldCharType="end"/>
        </w:r>
      </w:p>
    </w:sdtContent>
  </w:sdt>
  <w:p w14:paraId="6FD95E63" w14:textId="6E307FA4" w:rsidR="006E7C85" w:rsidRPr="009815DC" w:rsidRDefault="008E4DBD" w:rsidP="00A31739">
    <w:pPr>
      <w:spacing w:after="280"/>
      <w:ind w:right="357"/>
      <w:rPr>
        <w:rFonts w:ascii="Wonder Unit Sans" w:hAnsi="Wonder Unit Sans"/>
        <w:b/>
        <w:bCs/>
        <w:color w:val="002A5C" w:themeColor="text2"/>
        <w:sz w:val="16"/>
        <w:szCs w:val="16"/>
        <w:lang w:val="en-CA"/>
      </w:rPr>
    </w:pPr>
    <w:r w:rsidRPr="009815DC">
      <w:rPr>
        <w:rFonts w:ascii="Wonder Unit Sans" w:hAnsi="Wonder Unit Sans"/>
        <w:b/>
        <w:bCs/>
        <w:noProof/>
        <w:color w:val="002A5C" w:themeColor="text2"/>
        <w:sz w:val="16"/>
        <w:szCs w:val="16"/>
      </w:rPr>
      <w:drawing>
        <wp:anchor distT="0" distB="0" distL="114300" distR="114300" simplePos="0" relativeHeight="251728896" behindDoc="1" locked="0" layoutInCell="1" allowOverlap="1" wp14:anchorId="3523B4F7" wp14:editId="5ACFA70E">
          <wp:simplePos x="0" y="0"/>
          <wp:positionH relativeFrom="column">
            <wp:posOffset>4848225</wp:posOffset>
          </wp:positionH>
          <wp:positionV relativeFrom="paragraph">
            <wp:posOffset>3175</wp:posOffset>
          </wp:positionV>
          <wp:extent cx="654035" cy="198995"/>
          <wp:effectExtent l="0" t="0" r="0" b="0"/>
          <wp:wrapNone/>
          <wp:docPr id="960332832" name="Picture 2" descr="A black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332832" name="Picture 2" descr="A black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035" cy="19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15DC">
      <w:rPr>
        <w:rFonts w:ascii="Wonder Unit Sans" w:hAnsi="Wonder Unit Sans"/>
        <w:b/>
        <w:bCs/>
        <w:noProof/>
        <w:color w:val="002A5C" w:themeColor="text2"/>
        <w:sz w:val="16"/>
        <w:szCs w:val="16"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763B3F7F" wp14:editId="5FC07CD8">
              <wp:simplePos x="0" y="0"/>
              <wp:positionH relativeFrom="column">
                <wp:posOffset>5671185</wp:posOffset>
              </wp:positionH>
              <wp:positionV relativeFrom="paragraph">
                <wp:posOffset>-8890</wp:posOffset>
              </wp:positionV>
              <wp:extent cx="0" cy="137160"/>
              <wp:effectExtent l="0" t="0" r="12700" b="15240"/>
              <wp:wrapNone/>
              <wp:docPr id="92185719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7160"/>
                      </a:xfrm>
                      <a:prstGeom prst="line">
                        <a:avLst/>
                      </a:prstGeom>
                      <a:ln w="3810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E81D77" id="Straight Connector 5" o:spid="_x0000_s1026" style="position:absolute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6.55pt,-.7pt" to="446.5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" strokecolor="#0072bc [3204]" strokeweight=".3pt">
              <v:stroke joinstyle="miter"/>
            </v:line>
          </w:pict>
        </mc:Fallback>
      </mc:AlternateContent>
    </w:r>
    <w:r w:rsidR="006E7C85" w:rsidRPr="009815DC">
      <w:rPr>
        <w:rFonts w:ascii="Wonder Unit Sans" w:hAnsi="Wonder Unit Sans"/>
        <w:b/>
        <w:bCs/>
        <w:noProof/>
        <w:color w:val="002A5C" w:themeColor="text2"/>
        <w:sz w:val="16"/>
        <w:szCs w:val="16"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46E09DCA" wp14:editId="7B404D7A">
              <wp:simplePos x="0" y="0"/>
              <wp:positionH relativeFrom="column">
                <wp:posOffset>-922020</wp:posOffset>
              </wp:positionH>
              <wp:positionV relativeFrom="paragraph">
                <wp:posOffset>392430</wp:posOffset>
              </wp:positionV>
              <wp:extent cx="7787640" cy="330200"/>
              <wp:effectExtent l="0" t="0" r="0" b="0"/>
              <wp:wrapNone/>
              <wp:docPr id="968682712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7640" cy="3302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CE1DEF" id="Rectangle 4" o:spid="_x0000_s1026" style="position:absolute;margin-left:-72.6pt;margin-top:30.9pt;width:613.2pt;height:2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" fillcolor="#5fc6ff [3205]" stroked="f" strokeweight="1.5pt"/>
          </w:pict>
        </mc:Fallback>
      </mc:AlternateContent>
    </w:r>
  </w:p>
  <w:p w14:paraId="7B697191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D7FE3" w14:textId="77777777" w:rsidR="004B2472" w:rsidRPr="00793517" w:rsidRDefault="004B2472" w:rsidP="00793517">
      <w:pPr>
        <w:spacing w:after="80" w:line="240" w:lineRule="auto"/>
        <w:rPr>
          <w:color w:val="595959" w:themeColor="text1" w:themeTint="A6"/>
        </w:rPr>
      </w:pPr>
    </w:p>
  </w:footnote>
  <w:footnote w:type="continuationSeparator" w:id="0">
    <w:p w14:paraId="0DE845B8" w14:textId="77777777" w:rsidR="004B2472" w:rsidRDefault="004B2472" w:rsidP="00CE1ED6">
      <w:r>
        <w:continuationSeparator/>
      </w:r>
    </w:p>
  </w:footnote>
  <w:footnote w:type="continuationNotice" w:id="1">
    <w:p w14:paraId="56BAFBF3" w14:textId="77777777" w:rsidR="004B2472" w:rsidRDefault="004B2472" w:rsidP="00CE1E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B597" w14:textId="786DB35F" w:rsidR="00760CAA" w:rsidRPr="00C85C92" w:rsidRDefault="00BA0849" w:rsidP="00155C36">
    <w:pPr>
      <w:spacing w:after="720" w:line="260" w:lineRule="exact"/>
      <w:jc w:val="right"/>
      <w:rPr>
        <w:rFonts w:asciiTheme="minorHAnsi" w:hAnsiTheme="minorHAnsi"/>
        <w:sz w:val="20"/>
        <w:szCs w:val="20"/>
      </w:rPr>
    </w:pPr>
    <w:r w:rsidRPr="00694C8A">
      <w:rPr>
        <w:rFonts w:asciiTheme="minorHAnsi" w:hAnsiTheme="minorHAnsi"/>
        <w:noProof/>
        <w:color w:val="002A5C" w:themeColor="text2"/>
        <w:sz w:val="20"/>
        <w:szCs w:val="20"/>
      </w:rPr>
      <w:drawing>
        <wp:anchor distT="0" distB="0" distL="114300" distR="114300" simplePos="0" relativeHeight="251734016" behindDoc="1" locked="0" layoutInCell="1" allowOverlap="1" wp14:anchorId="4518BE18" wp14:editId="7CCA1480">
          <wp:simplePos x="0" y="0"/>
          <wp:positionH relativeFrom="column">
            <wp:posOffset>1872615</wp:posOffset>
          </wp:positionH>
          <wp:positionV relativeFrom="paragraph">
            <wp:posOffset>-841375</wp:posOffset>
          </wp:positionV>
          <wp:extent cx="4995918" cy="1470660"/>
          <wp:effectExtent l="0" t="0" r="0" b="0"/>
          <wp:wrapNone/>
          <wp:docPr id="1123286570" name="Picture 3" descr="A blue and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286570" name="Picture 3" descr="A blue and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5918" cy="1470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00DC" w:rsidRPr="00694C8A">
      <w:rPr>
        <w:rFonts w:asciiTheme="minorHAnsi" w:hAnsiTheme="minorHAnsi"/>
        <w:noProof/>
        <w:color w:val="002A5C" w:themeColor="text2"/>
        <w:sz w:val="20"/>
        <w:szCs w:val="20"/>
      </w:rPr>
      <w:drawing>
        <wp:anchor distT="0" distB="0" distL="114300" distR="114300" simplePos="0" relativeHeight="251717632" behindDoc="1" locked="0" layoutInCell="1" allowOverlap="1" wp14:anchorId="7E0C614C" wp14:editId="77926A09">
          <wp:simplePos x="0" y="0"/>
          <wp:positionH relativeFrom="column">
            <wp:posOffset>-15240</wp:posOffset>
          </wp:positionH>
          <wp:positionV relativeFrom="paragraph">
            <wp:posOffset>-74295</wp:posOffset>
          </wp:positionV>
          <wp:extent cx="1935480" cy="632545"/>
          <wp:effectExtent l="0" t="0" r="0" b="2540"/>
          <wp:wrapNone/>
          <wp:docPr id="93293928" name="Picture 9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93928" name="Picture 9" descr="A black background with blu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480" cy="632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6F23">
      <w:rPr>
        <w:rFonts w:asciiTheme="minorHAnsi" w:hAnsiTheme="minorHAnsi"/>
        <w:color w:val="002A5C" w:themeColor="text2"/>
        <w:sz w:val="20"/>
        <w:szCs w:val="20"/>
      </w:rPr>
      <w:t>6801 Industrial Rd.</w:t>
    </w:r>
    <w:r w:rsidR="00C85C92" w:rsidRPr="00694C8A">
      <w:rPr>
        <w:rFonts w:asciiTheme="minorHAnsi" w:hAnsiTheme="minorHAnsi"/>
        <w:color w:val="002A5C" w:themeColor="text2"/>
        <w:sz w:val="20"/>
        <w:szCs w:val="20"/>
      </w:rPr>
      <w:br/>
    </w:r>
    <w:r w:rsidR="00546F23">
      <w:rPr>
        <w:rFonts w:asciiTheme="minorHAnsi" w:hAnsiTheme="minorHAnsi"/>
        <w:color w:val="002A5C" w:themeColor="text2"/>
        <w:sz w:val="20"/>
        <w:szCs w:val="20"/>
      </w:rPr>
      <w:t>Springfiel</w:t>
    </w:r>
    <w:r w:rsidR="00951DD3">
      <w:rPr>
        <w:rFonts w:asciiTheme="minorHAnsi" w:hAnsiTheme="minorHAnsi"/>
        <w:color w:val="002A5C" w:themeColor="text2"/>
        <w:sz w:val="20"/>
        <w:szCs w:val="20"/>
      </w:rPr>
      <w:t>d, VA 22151</w:t>
    </w:r>
    <w:r w:rsidR="00C85C92" w:rsidRPr="00C85C92">
      <w:rPr>
        <w:rFonts w:asciiTheme="minorHAnsi" w:hAnsiTheme="minorHAnsi"/>
        <w:sz w:val="20"/>
        <w:szCs w:val="20"/>
      </w:rPr>
      <w:br/>
    </w:r>
    <w:r w:rsidR="00C85C92" w:rsidRPr="00C85C92">
      <w:rPr>
        <w:rFonts w:ascii="Wonder Unit Sans Medium" w:hAnsi="Wonder Unit Sans Medium"/>
        <w:b/>
        <w:bCs/>
        <w:color w:val="0072BC" w:themeColor="accent1"/>
        <w:sz w:val="20"/>
        <w:szCs w:val="20"/>
      </w:rPr>
      <w:t>washingtongas.com</w:t>
    </w:r>
  </w:p>
  <w:p w14:paraId="0BE1F71F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D886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469D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1203E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198D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2CD2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BEFE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4EE1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EA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089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9C31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555B"/>
    <w:multiLevelType w:val="multilevel"/>
    <w:tmpl w:val="BB40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4E60D98"/>
    <w:multiLevelType w:val="multilevel"/>
    <w:tmpl w:val="8472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5704E51"/>
    <w:multiLevelType w:val="hybridMultilevel"/>
    <w:tmpl w:val="61A44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67B3E98"/>
    <w:multiLevelType w:val="hybridMultilevel"/>
    <w:tmpl w:val="3C84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D64F92"/>
    <w:multiLevelType w:val="multilevel"/>
    <w:tmpl w:val="B722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B2F4472"/>
    <w:multiLevelType w:val="hybridMultilevel"/>
    <w:tmpl w:val="FCF4BF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074668D"/>
    <w:multiLevelType w:val="multilevel"/>
    <w:tmpl w:val="08BE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2515CE7"/>
    <w:multiLevelType w:val="hybridMultilevel"/>
    <w:tmpl w:val="E6888058"/>
    <w:lvl w:ilvl="0" w:tplc="CE6A2E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1A46A5"/>
    <w:multiLevelType w:val="hybridMultilevel"/>
    <w:tmpl w:val="68087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301DB5"/>
    <w:multiLevelType w:val="multilevel"/>
    <w:tmpl w:val="DDC8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C214B2B"/>
    <w:multiLevelType w:val="hybridMultilevel"/>
    <w:tmpl w:val="DA5A5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377948"/>
    <w:multiLevelType w:val="hybridMultilevel"/>
    <w:tmpl w:val="30A0E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0351AC"/>
    <w:multiLevelType w:val="multilevel"/>
    <w:tmpl w:val="D02C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8185C3A"/>
    <w:multiLevelType w:val="multilevel"/>
    <w:tmpl w:val="CB0E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87D0FAA"/>
    <w:multiLevelType w:val="hybridMultilevel"/>
    <w:tmpl w:val="B2447A9A"/>
    <w:lvl w:ilvl="0" w:tplc="C6123F46">
      <w:start w:val="1"/>
      <w:numFmt w:val="lowerRoman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9C6533B"/>
    <w:multiLevelType w:val="multilevel"/>
    <w:tmpl w:val="9C12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D386960"/>
    <w:multiLevelType w:val="multilevel"/>
    <w:tmpl w:val="9B1C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0002BA2"/>
    <w:multiLevelType w:val="hybridMultilevel"/>
    <w:tmpl w:val="2A903FBC"/>
    <w:lvl w:ilvl="0" w:tplc="0818FDF8">
      <w:start w:val="1"/>
      <w:numFmt w:val="bullet"/>
      <w:pStyle w:val="ALA-Bulletslvl2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31333A6C"/>
    <w:multiLevelType w:val="multilevel"/>
    <w:tmpl w:val="E426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35D355D"/>
    <w:multiLevelType w:val="multilevel"/>
    <w:tmpl w:val="C074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69E0932"/>
    <w:multiLevelType w:val="multilevel"/>
    <w:tmpl w:val="D420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BB718CA"/>
    <w:multiLevelType w:val="hybridMultilevel"/>
    <w:tmpl w:val="AA90F210"/>
    <w:lvl w:ilvl="0" w:tplc="D9F4E27C">
      <w:start w:val="1"/>
      <w:numFmt w:val="bullet"/>
      <w:pStyle w:val="ALA-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252008"/>
    <w:multiLevelType w:val="multilevel"/>
    <w:tmpl w:val="0706C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3D936188"/>
    <w:multiLevelType w:val="multilevel"/>
    <w:tmpl w:val="ED26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F23684D"/>
    <w:multiLevelType w:val="hybridMultilevel"/>
    <w:tmpl w:val="1AC8CC00"/>
    <w:lvl w:ilvl="0" w:tplc="DBA27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0A07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EEA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A8E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229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05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AC8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760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221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193F26"/>
    <w:multiLevelType w:val="multilevel"/>
    <w:tmpl w:val="A03C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BC342F8"/>
    <w:multiLevelType w:val="hybridMultilevel"/>
    <w:tmpl w:val="E85C8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1759E3"/>
    <w:multiLevelType w:val="multilevel"/>
    <w:tmpl w:val="34ECC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DB01123"/>
    <w:multiLevelType w:val="hybridMultilevel"/>
    <w:tmpl w:val="38989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7B687A"/>
    <w:multiLevelType w:val="multilevel"/>
    <w:tmpl w:val="338CFB54"/>
    <w:styleLink w:val="CurrentList1"/>
    <w:lvl w:ilvl="0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color w:val="002A5C" w:themeColor="text2"/>
      </w:rPr>
    </w:lvl>
    <w:lvl w:ilvl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2A5C" w:themeColor="text2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35A639D"/>
    <w:multiLevelType w:val="multilevel"/>
    <w:tmpl w:val="7694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5513B7F"/>
    <w:multiLevelType w:val="hybridMultilevel"/>
    <w:tmpl w:val="7704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762530"/>
    <w:multiLevelType w:val="hybridMultilevel"/>
    <w:tmpl w:val="5352FB1A"/>
    <w:lvl w:ilvl="0" w:tplc="E1868B30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0F2D09"/>
    <w:multiLevelType w:val="hybridMultilevel"/>
    <w:tmpl w:val="9E5CC58A"/>
    <w:lvl w:ilvl="0" w:tplc="901E6A8C">
      <w:start w:val="1"/>
      <w:numFmt w:val="bullet"/>
      <w:pStyle w:val="ALA-Bullets"/>
      <w:lvlText w:val=""/>
      <w:lvlJc w:val="left"/>
      <w:pPr>
        <w:ind w:left="360" w:hanging="360"/>
      </w:pPr>
      <w:rPr>
        <w:rFonts w:ascii="Symbol" w:hAnsi="Symbol" w:hint="default"/>
        <w:color w:val="002A5C" w:themeColor="text2"/>
      </w:rPr>
    </w:lvl>
    <w:lvl w:ilvl="1" w:tplc="57468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2A5C" w:themeColor="text2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504266C"/>
    <w:multiLevelType w:val="hybridMultilevel"/>
    <w:tmpl w:val="6730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043AE0"/>
    <w:multiLevelType w:val="multilevel"/>
    <w:tmpl w:val="E160AD4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A5C" w:themeColor="text2"/>
      </w:rPr>
    </w:lvl>
    <w:lvl w:ilvl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2A5C" w:themeColor="text2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9483098"/>
    <w:multiLevelType w:val="multilevel"/>
    <w:tmpl w:val="0D9C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E981162"/>
    <w:multiLevelType w:val="hybridMultilevel"/>
    <w:tmpl w:val="0C28C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F00548"/>
    <w:multiLevelType w:val="hybridMultilevel"/>
    <w:tmpl w:val="97229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4869A6"/>
    <w:multiLevelType w:val="multilevel"/>
    <w:tmpl w:val="BD9E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D3C33E6"/>
    <w:multiLevelType w:val="multilevel"/>
    <w:tmpl w:val="8DFC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4070584">
    <w:abstractNumId w:val="34"/>
  </w:num>
  <w:num w:numId="2" w16cid:durableId="1009989945">
    <w:abstractNumId w:val="24"/>
  </w:num>
  <w:num w:numId="3" w16cid:durableId="72894902">
    <w:abstractNumId w:val="17"/>
  </w:num>
  <w:num w:numId="4" w16cid:durableId="330109158">
    <w:abstractNumId w:val="40"/>
  </w:num>
  <w:num w:numId="5" w16cid:durableId="642780391">
    <w:abstractNumId w:val="33"/>
  </w:num>
  <w:num w:numId="6" w16cid:durableId="1295672050">
    <w:abstractNumId w:val="28"/>
  </w:num>
  <w:num w:numId="7" w16cid:durableId="1842815567">
    <w:abstractNumId w:val="16"/>
  </w:num>
  <w:num w:numId="8" w16cid:durableId="1198470478">
    <w:abstractNumId w:val="22"/>
  </w:num>
  <w:num w:numId="9" w16cid:durableId="850335302">
    <w:abstractNumId w:val="23"/>
  </w:num>
  <w:num w:numId="10" w16cid:durableId="1024208784">
    <w:abstractNumId w:val="11"/>
  </w:num>
  <w:num w:numId="11" w16cid:durableId="2133818352">
    <w:abstractNumId w:val="10"/>
  </w:num>
  <w:num w:numId="12" w16cid:durableId="1608658339">
    <w:abstractNumId w:val="49"/>
  </w:num>
  <w:num w:numId="13" w16cid:durableId="1726174365">
    <w:abstractNumId w:val="35"/>
  </w:num>
  <w:num w:numId="14" w16cid:durableId="166093862">
    <w:abstractNumId w:val="26"/>
  </w:num>
  <w:num w:numId="15" w16cid:durableId="898050722">
    <w:abstractNumId w:val="37"/>
  </w:num>
  <w:num w:numId="16" w16cid:durableId="1731339135">
    <w:abstractNumId w:val="30"/>
  </w:num>
  <w:num w:numId="17" w16cid:durableId="1029988515">
    <w:abstractNumId w:val="29"/>
  </w:num>
  <w:num w:numId="18" w16cid:durableId="990671671">
    <w:abstractNumId w:val="50"/>
  </w:num>
  <w:num w:numId="19" w16cid:durableId="2135176691">
    <w:abstractNumId w:val="14"/>
  </w:num>
  <w:num w:numId="20" w16cid:durableId="2116705994">
    <w:abstractNumId w:val="25"/>
  </w:num>
  <w:num w:numId="21" w16cid:durableId="32464431">
    <w:abstractNumId w:val="32"/>
  </w:num>
  <w:num w:numId="22" w16cid:durableId="420613151">
    <w:abstractNumId w:val="19"/>
  </w:num>
  <w:num w:numId="23" w16cid:durableId="2005432159">
    <w:abstractNumId w:val="46"/>
  </w:num>
  <w:num w:numId="24" w16cid:durableId="82996328">
    <w:abstractNumId w:val="36"/>
  </w:num>
  <w:num w:numId="25" w16cid:durableId="535122250">
    <w:abstractNumId w:val="18"/>
  </w:num>
  <w:num w:numId="26" w16cid:durableId="753631131">
    <w:abstractNumId w:val="38"/>
  </w:num>
  <w:num w:numId="27" w16cid:durableId="319383240">
    <w:abstractNumId w:val="15"/>
  </w:num>
  <w:num w:numId="28" w16cid:durableId="1154689033">
    <w:abstractNumId w:val="13"/>
  </w:num>
  <w:num w:numId="29" w16cid:durableId="1180393515">
    <w:abstractNumId w:val="12"/>
  </w:num>
  <w:num w:numId="30" w16cid:durableId="2003770987">
    <w:abstractNumId w:val="41"/>
  </w:num>
  <w:num w:numId="31" w16cid:durableId="1389065613">
    <w:abstractNumId w:val="21"/>
  </w:num>
  <w:num w:numId="32" w16cid:durableId="65301103">
    <w:abstractNumId w:val="47"/>
  </w:num>
  <w:num w:numId="33" w16cid:durableId="1527325693">
    <w:abstractNumId w:val="48"/>
  </w:num>
  <w:num w:numId="34" w16cid:durableId="381177988">
    <w:abstractNumId w:val="20"/>
  </w:num>
  <w:num w:numId="35" w16cid:durableId="1372535893">
    <w:abstractNumId w:val="44"/>
  </w:num>
  <w:num w:numId="36" w16cid:durableId="325979874">
    <w:abstractNumId w:val="43"/>
  </w:num>
  <w:num w:numId="37" w16cid:durableId="2085106293">
    <w:abstractNumId w:val="9"/>
  </w:num>
  <w:num w:numId="38" w16cid:durableId="130443803">
    <w:abstractNumId w:val="7"/>
  </w:num>
  <w:num w:numId="39" w16cid:durableId="975725047">
    <w:abstractNumId w:val="6"/>
  </w:num>
  <w:num w:numId="40" w16cid:durableId="1511681765">
    <w:abstractNumId w:val="5"/>
  </w:num>
  <w:num w:numId="41" w16cid:durableId="1113132713">
    <w:abstractNumId w:val="4"/>
  </w:num>
  <w:num w:numId="42" w16cid:durableId="1572349215">
    <w:abstractNumId w:val="8"/>
  </w:num>
  <w:num w:numId="43" w16cid:durableId="1103378810">
    <w:abstractNumId w:val="3"/>
  </w:num>
  <w:num w:numId="44" w16cid:durableId="991833922">
    <w:abstractNumId w:val="2"/>
  </w:num>
  <w:num w:numId="45" w16cid:durableId="1727222113">
    <w:abstractNumId w:val="1"/>
  </w:num>
  <w:num w:numId="46" w16cid:durableId="1324040913">
    <w:abstractNumId w:val="0"/>
  </w:num>
  <w:num w:numId="47" w16cid:durableId="242953793">
    <w:abstractNumId w:val="42"/>
  </w:num>
  <w:num w:numId="48" w16cid:durableId="1719813656">
    <w:abstractNumId w:val="39"/>
  </w:num>
  <w:num w:numId="49" w16cid:durableId="1940719726">
    <w:abstractNumId w:val="45"/>
  </w:num>
  <w:num w:numId="50" w16cid:durableId="1710760586">
    <w:abstractNumId w:val="27"/>
  </w:num>
  <w:num w:numId="51" w16cid:durableId="1458063265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ListTable3-Accent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17E"/>
    <w:rsid w:val="00001087"/>
    <w:rsid w:val="000039BC"/>
    <w:rsid w:val="00003D2D"/>
    <w:rsid w:val="000069B0"/>
    <w:rsid w:val="000076E0"/>
    <w:rsid w:val="00014702"/>
    <w:rsid w:val="000231A8"/>
    <w:rsid w:val="00026D37"/>
    <w:rsid w:val="000317AE"/>
    <w:rsid w:val="00032B5A"/>
    <w:rsid w:val="0003316D"/>
    <w:rsid w:val="000354D4"/>
    <w:rsid w:val="000360D2"/>
    <w:rsid w:val="00041652"/>
    <w:rsid w:val="0004352B"/>
    <w:rsid w:val="00044964"/>
    <w:rsid w:val="00046EDE"/>
    <w:rsid w:val="000501F3"/>
    <w:rsid w:val="00050E07"/>
    <w:rsid w:val="000528C6"/>
    <w:rsid w:val="00054500"/>
    <w:rsid w:val="00057000"/>
    <w:rsid w:val="00057E10"/>
    <w:rsid w:val="000642C3"/>
    <w:rsid w:val="00064ED8"/>
    <w:rsid w:val="00070A87"/>
    <w:rsid w:val="00073009"/>
    <w:rsid w:val="0009087B"/>
    <w:rsid w:val="000914EC"/>
    <w:rsid w:val="00092B13"/>
    <w:rsid w:val="0009443A"/>
    <w:rsid w:val="000953EB"/>
    <w:rsid w:val="00095560"/>
    <w:rsid w:val="000A0BA0"/>
    <w:rsid w:val="000A0BB6"/>
    <w:rsid w:val="000A11C8"/>
    <w:rsid w:val="000A2394"/>
    <w:rsid w:val="000A2643"/>
    <w:rsid w:val="000A2708"/>
    <w:rsid w:val="000A27E6"/>
    <w:rsid w:val="000A4225"/>
    <w:rsid w:val="000A50CB"/>
    <w:rsid w:val="000A5345"/>
    <w:rsid w:val="000A5581"/>
    <w:rsid w:val="000B1F53"/>
    <w:rsid w:val="000B45B2"/>
    <w:rsid w:val="000B707C"/>
    <w:rsid w:val="000C792D"/>
    <w:rsid w:val="000D5735"/>
    <w:rsid w:val="000D63DB"/>
    <w:rsid w:val="000D65C7"/>
    <w:rsid w:val="000D765A"/>
    <w:rsid w:val="000D7826"/>
    <w:rsid w:val="000E3698"/>
    <w:rsid w:val="000E3D6A"/>
    <w:rsid w:val="000F0F74"/>
    <w:rsid w:val="000F17A3"/>
    <w:rsid w:val="000F1E87"/>
    <w:rsid w:val="000F6160"/>
    <w:rsid w:val="000F74B4"/>
    <w:rsid w:val="000F76D5"/>
    <w:rsid w:val="00101212"/>
    <w:rsid w:val="00106F5C"/>
    <w:rsid w:val="0011106D"/>
    <w:rsid w:val="0011390D"/>
    <w:rsid w:val="00120933"/>
    <w:rsid w:val="001228D0"/>
    <w:rsid w:val="0012516B"/>
    <w:rsid w:val="001276D7"/>
    <w:rsid w:val="00127B63"/>
    <w:rsid w:val="0013017E"/>
    <w:rsid w:val="00133728"/>
    <w:rsid w:val="00133777"/>
    <w:rsid w:val="00135CE7"/>
    <w:rsid w:val="00135D3C"/>
    <w:rsid w:val="00142484"/>
    <w:rsid w:val="001472B5"/>
    <w:rsid w:val="00151DC4"/>
    <w:rsid w:val="00155C36"/>
    <w:rsid w:val="00161ACF"/>
    <w:rsid w:val="00162774"/>
    <w:rsid w:val="00165735"/>
    <w:rsid w:val="0017084B"/>
    <w:rsid w:val="00170B3C"/>
    <w:rsid w:val="001710F5"/>
    <w:rsid w:val="00171A1F"/>
    <w:rsid w:val="001735B4"/>
    <w:rsid w:val="00182A2A"/>
    <w:rsid w:val="0018304E"/>
    <w:rsid w:val="0018496C"/>
    <w:rsid w:val="00185341"/>
    <w:rsid w:val="0019259D"/>
    <w:rsid w:val="00192A1F"/>
    <w:rsid w:val="00193D99"/>
    <w:rsid w:val="00194D9E"/>
    <w:rsid w:val="0019782C"/>
    <w:rsid w:val="001A2121"/>
    <w:rsid w:val="001A4C40"/>
    <w:rsid w:val="001A63E4"/>
    <w:rsid w:val="001A64A3"/>
    <w:rsid w:val="001B284D"/>
    <w:rsid w:val="001B2877"/>
    <w:rsid w:val="001B478B"/>
    <w:rsid w:val="001B6C91"/>
    <w:rsid w:val="001B730F"/>
    <w:rsid w:val="001C0FCF"/>
    <w:rsid w:val="001C5F4A"/>
    <w:rsid w:val="001C7CC5"/>
    <w:rsid w:val="001C7E9E"/>
    <w:rsid w:val="001D2746"/>
    <w:rsid w:val="001D2A2A"/>
    <w:rsid w:val="001D4456"/>
    <w:rsid w:val="001D512D"/>
    <w:rsid w:val="001D5671"/>
    <w:rsid w:val="001E09D8"/>
    <w:rsid w:val="001E39EB"/>
    <w:rsid w:val="001E4379"/>
    <w:rsid w:val="001E5679"/>
    <w:rsid w:val="001F070D"/>
    <w:rsid w:val="001F5D52"/>
    <w:rsid w:val="002027C5"/>
    <w:rsid w:val="00202F65"/>
    <w:rsid w:val="002044C9"/>
    <w:rsid w:val="00213185"/>
    <w:rsid w:val="002140DA"/>
    <w:rsid w:val="00216939"/>
    <w:rsid w:val="002172DA"/>
    <w:rsid w:val="00221C6F"/>
    <w:rsid w:val="002238DF"/>
    <w:rsid w:val="00223F5F"/>
    <w:rsid w:val="00226663"/>
    <w:rsid w:val="00226C0B"/>
    <w:rsid w:val="00227FA3"/>
    <w:rsid w:val="002304B4"/>
    <w:rsid w:val="00230967"/>
    <w:rsid w:val="00231DAA"/>
    <w:rsid w:val="002334EF"/>
    <w:rsid w:val="00233547"/>
    <w:rsid w:val="00236DF6"/>
    <w:rsid w:val="002405CA"/>
    <w:rsid w:val="00241BF0"/>
    <w:rsid w:val="00242904"/>
    <w:rsid w:val="00242EC0"/>
    <w:rsid w:val="00243576"/>
    <w:rsid w:val="00246AD6"/>
    <w:rsid w:val="002472AE"/>
    <w:rsid w:val="00252D6F"/>
    <w:rsid w:val="002536CF"/>
    <w:rsid w:val="00254B3B"/>
    <w:rsid w:val="00257229"/>
    <w:rsid w:val="00257B22"/>
    <w:rsid w:val="00260E4D"/>
    <w:rsid w:val="00261A84"/>
    <w:rsid w:val="0026736E"/>
    <w:rsid w:val="002703AF"/>
    <w:rsid w:val="00272211"/>
    <w:rsid w:val="00273A56"/>
    <w:rsid w:val="0027670A"/>
    <w:rsid w:val="00281165"/>
    <w:rsid w:val="00282DBE"/>
    <w:rsid w:val="002844B6"/>
    <w:rsid w:val="002844E0"/>
    <w:rsid w:val="00290247"/>
    <w:rsid w:val="00290D8C"/>
    <w:rsid w:val="0029117C"/>
    <w:rsid w:val="00291309"/>
    <w:rsid w:val="00291660"/>
    <w:rsid w:val="00294A67"/>
    <w:rsid w:val="002A05F8"/>
    <w:rsid w:val="002A1087"/>
    <w:rsid w:val="002A5604"/>
    <w:rsid w:val="002C32BA"/>
    <w:rsid w:val="002C3F2C"/>
    <w:rsid w:val="002C4544"/>
    <w:rsid w:val="002C6238"/>
    <w:rsid w:val="002C732C"/>
    <w:rsid w:val="002C7C1D"/>
    <w:rsid w:val="002D01D0"/>
    <w:rsid w:val="002D2F54"/>
    <w:rsid w:val="002D6B0E"/>
    <w:rsid w:val="002E0998"/>
    <w:rsid w:val="002E2FCE"/>
    <w:rsid w:val="002E3654"/>
    <w:rsid w:val="002E4038"/>
    <w:rsid w:val="002F05B4"/>
    <w:rsid w:val="002F0B16"/>
    <w:rsid w:val="002F568D"/>
    <w:rsid w:val="002F5DCB"/>
    <w:rsid w:val="003002C8"/>
    <w:rsid w:val="00301E9B"/>
    <w:rsid w:val="003065A5"/>
    <w:rsid w:val="0030679B"/>
    <w:rsid w:val="00314234"/>
    <w:rsid w:val="0031761A"/>
    <w:rsid w:val="0032028C"/>
    <w:rsid w:val="00320AA5"/>
    <w:rsid w:val="003214B2"/>
    <w:rsid w:val="0032192F"/>
    <w:rsid w:val="00324F31"/>
    <w:rsid w:val="003259F8"/>
    <w:rsid w:val="003261F6"/>
    <w:rsid w:val="003303A2"/>
    <w:rsid w:val="003350E2"/>
    <w:rsid w:val="003365BB"/>
    <w:rsid w:val="00344B56"/>
    <w:rsid w:val="00346F87"/>
    <w:rsid w:val="00353F20"/>
    <w:rsid w:val="00354708"/>
    <w:rsid w:val="0035708B"/>
    <w:rsid w:val="00360984"/>
    <w:rsid w:val="003646CC"/>
    <w:rsid w:val="00365692"/>
    <w:rsid w:val="00367B51"/>
    <w:rsid w:val="00370FD1"/>
    <w:rsid w:val="003711E6"/>
    <w:rsid w:val="003748FD"/>
    <w:rsid w:val="00374D92"/>
    <w:rsid w:val="003757EE"/>
    <w:rsid w:val="00376F3E"/>
    <w:rsid w:val="0037784F"/>
    <w:rsid w:val="003817B3"/>
    <w:rsid w:val="0038242A"/>
    <w:rsid w:val="00383F24"/>
    <w:rsid w:val="003842F0"/>
    <w:rsid w:val="00390116"/>
    <w:rsid w:val="00390859"/>
    <w:rsid w:val="00390F73"/>
    <w:rsid w:val="003A33F2"/>
    <w:rsid w:val="003A355A"/>
    <w:rsid w:val="003A6854"/>
    <w:rsid w:val="003B01C6"/>
    <w:rsid w:val="003B2181"/>
    <w:rsid w:val="003B7559"/>
    <w:rsid w:val="003C04DA"/>
    <w:rsid w:val="003C764E"/>
    <w:rsid w:val="003D1039"/>
    <w:rsid w:val="003D1388"/>
    <w:rsid w:val="003D4652"/>
    <w:rsid w:val="003E2231"/>
    <w:rsid w:val="003E2A2B"/>
    <w:rsid w:val="003E5F87"/>
    <w:rsid w:val="003E6F85"/>
    <w:rsid w:val="003F1C50"/>
    <w:rsid w:val="003F1D6C"/>
    <w:rsid w:val="003F27A0"/>
    <w:rsid w:val="003F5ED8"/>
    <w:rsid w:val="00404797"/>
    <w:rsid w:val="00406FCB"/>
    <w:rsid w:val="004111EB"/>
    <w:rsid w:val="00417E3B"/>
    <w:rsid w:val="004229D1"/>
    <w:rsid w:val="004242B4"/>
    <w:rsid w:val="00424AF1"/>
    <w:rsid w:val="00425278"/>
    <w:rsid w:val="0042721D"/>
    <w:rsid w:val="00433583"/>
    <w:rsid w:val="0043483F"/>
    <w:rsid w:val="00437239"/>
    <w:rsid w:val="0043758F"/>
    <w:rsid w:val="00442E7C"/>
    <w:rsid w:val="00443E2C"/>
    <w:rsid w:val="004440F3"/>
    <w:rsid w:val="004456B8"/>
    <w:rsid w:val="0045020A"/>
    <w:rsid w:val="00451FD4"/>
    <w:rsid w:val="00452AAB"/>
    <w:rsid w:val="00452C2D"/>
    <w:rsid w:val="00454472"/>
    <w:rsid w:val="004556F8"/>
    <w:rsid w:val="004567D3"/>
    <w:rsid w:val="00456A19"/>
    <w:rsid w:val="00460F24"/>
    <w:rsid w:val="00461C0F"/>
    <w:rsid w:val="00466315"/>
    <w:rsid w:val="00470BAA"/>
    <w:rsid w:val="00472DD8"/>
    <w:rsid w:val="00476FD1"/>
    <w:rsid w:val="004776E5"/>
    <w:rsid w:val="0048126D"/>
    <w:rsid w:val="00482EF8"/>
    <w:rsid w:val="00484CA6"/>
    <w:rsid w:val="00485BFA"/>
    <w:rsid w:val="004915BD"/>
    <w:rsid w:val="00497A85"/>
    <w:rsid w:val="00497B42"/>
    <w:rsid w:val="004A348D"/>
    <w:rsid w:val="004A7500"/>
    <w:rsid w:val="004A769F"/>
    <w:rsid w:val="004A77CA"/>
    <w:rsid w:val="004B2472"/>
    <w:rsid w:val="004B3C72"/>
    <w:rsid w:val="004B605C"/>
    <w:rsid w:val="004B6E64"/>
    <w:rsid w:val="004C4F7C"/>
    <w:rsid w:val="004C5AA6"/>
    <w:rsid w:val="004C5E47"/>
    <w:rsid w:val="004D06B9"/>
    <w:rsid w:val="004D3C07"/>
    <w:rsid w:val="004D5E9F"/>
    <w:rsid w:val="004D6EBB"/>
    <w:rsid w:val="004D7C77"/>
    <w:rsid w:val="004E0DE8"/>
    <w:rsid w:val="004E3C96"/>
    <w:rsid w:val="004E6126"/>
    <w:rsid w:val="004E7EF6"/>
    <w:rsid w:val="004F4B84"/>
    <w:rsid w:val="004F785F"/>
    <w:rsid w:val="004F7EB7"/>
    <w:rsid w:val="00500028"/>
    <w:rsid w:val="00502E4B"/>
    <w:rsid w:val="00507190"/>
    <w:rsid w:val="00511F27"/>
    <w:rsid w:val="005121ED"/>
    <w:rsid w:val="00512723"/>
    <w:rsid w:val="00513077"/>
    <w:rsid w:val="00515224"/>
    <w:rsid w:val="005167A5"/>
    <w:rsid w:val="00521468"/>
    <w:rsid w:val="0052FF19"/>
    <w:rsid w:val="00531705"/>
    <w:rsid w:val="00532EF4"/>
    <w:rsid w:val="00536BDC"/>
    <w:rsid w:val="00540311"/>
    <w:rsid w:val="00543286"/>
    <w:rsid w:val="005452DC"/>
    <w:rsid w:val="00545941"/>
    <w:rsid w:val="00546F23"/>
    <w:rsid w:val="0055046B"/>
    <w:rsid w:val="0055295E"/>
    <w:rsid w:val="00552C78"/>
    <w:rsid w:val="00556D66"/>
    <w:rsid w:val="00566A4F"/>
    <w:rsid w:val="00566C4C"/>
    <w:rsid w:val="00570479"/>
    <w:rsid w:val="00571D3C"/>
    <w:rsid w:val="00577479"/>
    <w:rsid w:val="00585206"/>
    <w:rsid w:val="0059217D"/>
    <w:rsid w:val="00592194"/>
    <w:rsid w:val="0059483D"/>
    <w:rsid w:val="00595FCE"/>
    <w:rsid w:val="005A1F46"/>
    <w:rsid w:val="005A41EC"/>
    <w:rsid w:val="005A489A"/>
    <w:rsid w:val="005A75E6"/>
    <w:rsid w:val="005B0CF2"/>
    <w:rsid w:val="005B358A"/>
    <w:rsid w:val="005B48E5"/>
    <w:rsid w:val="005B6918"/>
    <w:rsid w:val="005B6C2C"/>
    <w:rsid w:val="005C11D4"/>
    <w:rsid w:val="005C172E"/>
    <w:rsid w:val="005C1994"/>
    <w:rsid w:val="005C1C07"/>
    <w:rsid w:val="005C2A73"/>
    <w:rsid w:val="005C3EE2"/>
    <w:rsid w:val="005C4FDA"/>
    <w:rsid w:val="005C76EA"/>
    <w:rsid w:val="005CDCB7"/>
    <w:rsid w:val="005D18DB"/>
    <w:rsid w:val="005D4C6A"/>
    <w:rsid w:val="005D51BE"/>
    <w:rsid w:val="005E0919"/>
    <w:rsid w:val="005E43F1"/>
    <w:rsid w:val="005F0DA6"/>
    <w:rsid w:val="005F1DE7"/>
    <w:rsid w:val="005F2803"/>
    <w:rsid w:val="005F2A17"/>
    <w:rsid w:val="005F44D0"/>
    <w:rsid w:val="006030F3"/>
    <w:rsid w:val="006031C0"/>
    <w:rsid w:val="00603F80"/>
    <w:rsid w:val="00606061"/>
    <w:rsid w:val="00607B5C"/>
    <w:rsid w:val="00607E38"/>
    <w:rsid w:val="00610495"/>
    <w:rsid w:val="006104EF"/>
    <w:rsid w:val="00611398"/>
    <w:rsid w:val="00612A2B"/>
    <w:rsid w:val="00615357"/>
    <w:rsid w:val="006158CB"/>
    <w:rsid w:val="00616668"/>
    <w:rsid w:val="006204CB"/>
    <w:rsid w:val="0062265C"/>
    <w:rsid w:val="00622B3A"/>
    <w:rsid w:val="00622F6B"/>
    <w:rsid w:val="00627A09"/>
    <w:rsid w:val="006305B9"/>
    <w:rsid w:val="00641EE3"/>
    <w:rsid w:val="006427BA"/>
    <w:rsid w:val="006452CD"/>
    <w:rsid w:val="00647009"/>
    <w:rsid w:val="00650811"/>
    <w:rsid w:val="006512AA"/>
    <w:rsid w:val="00651B1B"/>
    <w:rsid w:val="00652133"/>
    <w:rsid w:val="006541D4"/>
    <w:rsid w:val="0065532A"/>
    <w:rsid w:val="006559D3"/>
    <w:rsid w:val="00657905"/>
    <w:rsid w:val="00661C8B"/>
    <w:rsid w:val="00662C42"/>
    <w:rsid w:val="00664BAB"/>
    <w:rsid w:val="0066651B"/>
    <w:rsid w:val="00666758"/>
    <w:rsid w:val="006674A1"/>
    <w:rsid w:val="006706B5"/>
    <w:rsid w:val="0067601D"/>
    <w:rsid w:val="00680787"/>
    <w:rsid w:val="00681474"/>
    <w:rsid w:val="00682323"/>
    <w:rsid w:val="00687DA2"/>
    <w:rsid w:val="00692069"/>
    <w:rsid w:val="00692758"/>
    <w:rsid w:val="006939C4"/>
    <w:rsid w:val="00694C8A"/>
    <w:rsid w:val="006967BA"/>
    <w:rsid w:val="006A2EAA"/>
    <w:rsid w:val="006A32F3"/>
    <w:rsid w:val="006B08A1"/>
    <w:rsid w:val="006B25D3"/>
    <w:rsid w:val="006B2F49"/>
    <w:rsid w:val="006B4D67"/>
    <w:rsid w:val="006B5BA5"/>
    <w:rsid w:val="006C1417"/>
    <w:rsid w:val="006C351D"/>
    <w:rsid w:val="006C5729"/>
    <w:rsid w:val="006C7C3B"/>
    <w:rsid w:val="006D0EAC"/>
    <w:rsid w:val="006D1DFB"/>
    <w:rsid w:val="006D3BA1"/>
    <w:rsid w:val="006D4DFF"/>
    <w:rsid w:val="006D699B"/>
    <w:rsid w:val="006D743C"/>
    <w:rsid w:val="006D790A"/>
    <w:rsid w:val="006E2B81"/>
    <w:rsid w:val="006E4A46"/>
    <w:rsid w:val="006E7C85"/>
    <w:rsid w:val="006F40AE"/>
    <w:rsid w:val="0070065A"/>
    <w:rsid w:val="00702170"/>
    <w:rsid w:val="0070762F"/>
    <w:rsid w:val="007123D4"/>
    <w:rsid w:val="007129AC"/>
    <w:rsid w:val="00713A0B"/>
    <w:rsid w:val="00713B62"/>
    <w:rsid w:val="00714AAD"/>
    <w:rsid w:val="00715898"/>
    <w:rsid w:val="00716A17"/>
    <w:rsid w:val="007174EC"/>
    <w:rsid w:val="00720029"/>
    <w:rsid w:val="00720148"/>
    <w:rsid w:val="007236FD"/>
    <w:rsid w:val="00724630"/>
    <w:rsid w:val="007259F3"/>
    <w:rsid w:val="007271A9"/>
    <w:rsid w:val="00727B2F"/>
    <w:rsid w:val="007326A5"/>
    <w:rsid w:val="00734AEB"/>
    <w:rsid w:val="00734B12"/>
    <w:rsid w:val="00734D16"/>
    <w:rsid w:val="00735971"/>
    <w:rsid w:val="00736492"/>
    <w:rsid w:val="007421E8"/>
    <w:rsid w:val="007425F2"/>
    <w:rsid w:val="00742799"/>
    <w:rsid w:val="00742AC7"/>
    <w:rsid w:val="0074600E"/>
    <w:rsid w:val="0075063A"/>
    <w:rsid w:val="0075630E"/>
    <w:rsid w:val="00760ACF"/>
    <w:rsid w:val="00760C41"/>
    <w:rsid w:val="00760CAA"/>
    <w:rsid w:val="007650D7"/>
    <w:rsid w:val="00771AD1"/>
    <w:rsid w:val="00771E6F"/>
    <w:rsid w:val="00772866"/>
    <w:rsid w:val="00773C90"/>
    <w:rsid w:val="007742CF"/>
    <w:rsid w:val="00774C47"/>
    <w:rsid w:val="0077777C"/>
    <w:rsid w:val="00780EFC"/>
    <w:rsid w:val="00782275"/>
    <w:rsid w:val="00784047"/>
    <w:rsid w:val="00785306"/>
    <w:rsid w:val="00786BD5"/>
    <w:rsid w:val="00792EAD"/>
    <w:rsid w:val="00793517"/>
    <w:rsid w:val="007A04AC"/>
    <w:rsid w:val="007A405C"/>
    <w:rsid w:val="007A65C7"/>
    <w:rsid w:val="007B089F"/>
    <w:rsid w:val="007B0B63"/>
    <w:rsid w:val="007B10B6"/>
    <w:rsid w:val="007B38CC"/>
    <w:rsid w:val="007B3A14"/>
    <w:rsid w:val="007B71A6"/>
    <w:rsid w:val="007B7591"/>
    <w:rsid w:val="007C00C4"/>
    <w:rsid w:val="007C1A3A"/>
    <w:rsid w:val="007C36F6"/>
    <w:rsid w:val="007C4630"/>
    <w:rsid w:val="007C6546"/>
    <w:rsid w:val="007D066C"/>
    <w:rsid w:val="007D10BC"/>
    <w:rsid w:val="007D2072"/>
    <w:rsid w:val="007D308C"/>
    <w:rsid w:val="007E19A0"/>
    <w:rsid w:val="007E2551"/>
    <w:rsid w:val="007E25DE"/>
    <w:rsid w:val="007E3E44"/>
    <w:rsid w:val="007E3EC4"/>
    <w:rsid w:val="007E62AB"/>
    <w:rsid w:val="007E68CE"/>
    <w:rsid w:val="007F2AB7"/>
    <w:rsid w:val="007F57EE"/>
    <w:rsid w:val="007F6321"/>
    <w:rsid w:val="00802E35"/>
    <w:rsid w:val="00802E8A"/>
    <w:rsid w:val="00804FFA"/>
    <w:rsid w:val="00814D74"/>
    <w:rsid w:val="00815ACB"/>
    <w:rsid w:val="00816EFB"/>
    <w:rsid w:val="00817FB6"/>
    <w:rsid w:val="00822A40"/>
    <w:rsid w:val="0082485C"/>
    <w:rsid w:val="00825B78"/>
    <w:rsid w:val="00836FED"/>
    <w:rsid w:val="0083762A"/>
    <w:rsid w:val="00837DB6"/>
    <w:rsid w:val="008474FC"/>
    <w:rsid w:val="0085697A"/>
    <w:rsid w:val="0085792C"/>
    <w:rsid w:val="00861FED"/>
    <w:rsid w:val="00863C09"/>
    <w:rsid w:val="00864032"/>
    <w:rsid w:val="00865FFF"/>
    <w:rsid w:val="0086630D"/>
    <w:rsid w:val="008758CD"/>
    <w:rsid w:val="00876221"/>
    <w:rsid w:val="008800E9"/>
    <w:rsid w:val="00881007"/>
    <w:rsid w:val="00881725"/>
    <w:rsid w:val="00885BE7"/>
    <w:rsid w:val="00886A62"/>
    <w:rsid w:val="00886E0F"/>
    <w:rsid w:val="00890877"/>
    <w:rsid w:val="008918AF"/>
    <w:rsid w:val="00894C5C"/>
    <w:rsid w:val="00897831"/>
    <w:rsid w:val="008A009F"/>
    <w:rsid w:val="008A418D"/>
    <w:rsid w:val="008A461F"/>
    <w:rsid w:val="008A555D"/>
    <w:rsid w:val="008A667B"/>
    <w:rsid w:val="008A73CA"/>
    <w:rsid w:val="008B0F8D"/>
    <w:rsid w:val="008B13E8"/>
    <w:rsid w:val="008B1630"/>
    <w:rsid w:val="008B1DEB"/>
    <w:rsid w:val="008B2557"/>
    <w:rsid w:val="008B36A7"/>
    <w:rsid w:val="008C0A7D"/>
    <w:rsid w:val="008C49C3"/>
    <w:rsid w:val="008C65B8"/>
    <w:rsid w:val="008D1E02"/>
    <w:rsid w:val="008D5F8A"/>
    <w:rsid w:val="008D6565"/>
    <w:rsid w:val="008D77C1"/>
    <w:rsid w:val="008E03C0"/>
    <w:rsid w:val="008E4DBD"/>
    <w:rsid w:val="008E5BA4"/>
    <w:rsid w:val="008E6BC9"/>
    <w:rsid w:val="008E73FA"/>
    <w:rsid w:val="008F46A7"/>
    <w:rsid w:val="008F5931"/>
    <w:rsid w:val="00902B20"/>
    <w:rsid w:val="009051E4"/>
    <w:rsid w:val="00906EDE"/>
    <w:rsid w:val="00910B3C"/>
    <w:rsid w:val="0091115E"/>
    <w:rsid w:val="0091583C"/>
    <w:rsid w:val="00917DBB"/>
    <w:rsid w:val="00920573"/>
    <w:rsid w:val="00920D16"/>
    <w:rsid w:val="00920FFC"/>
    <w:rsid w:val="00925E71"/>
    <w:rsid w:val="00926B82"/>
    <w:rsid w:val="00936FE0"/>
    <w:rsid w:val="00940EA3"/>
    <w:rsid w:val="00941A23"/>
    <w:rsid w:val="0095068A"/>
    <w:rsid w:val="00951DD3"/>
    <w:rsid w:val="009532D7"/>
    <w:rsid w:val="00962A84"/>
    <w:rsid w:val="00962EC5"/>
    <w:rsid w:val="00963D94"/>
    <w:rsid w:val="009664CF"/>
    <w:rsid w:val="00966EEC"/>
    <w:rsid w:val="0096723A"/>
    <w:rsid w:val="0097094B"/>
    <w:rsid w:val="00970FB7"/>
    <w:rsid w:val="00974BC1"/>
    <w:rsid w:val="00974FF2"/>
    <w:rsid w:val="009755D4"/>
    <w:rsid w:val="009768D0"/>
    <w:rsid w:val="00976F96"/>
    <w:rsid w:val="009815DC"/>
    <w:rsid w:val="0098292C"/>
    <w:rsid w:val="00983A3F"/>
    <w:rsid w:val="00984622"/>
    <w:rsid w:val="00984640"/>
    <w:rsid w:val="00984CA0"/>
    <w:rsid w:val="00987898"/>
    <w:rsid w:val="009916C7"/>
    <w:rsid w:val="00994BEF"/>
    <w:rsid w:val="00995056"/>
    <w:rsid w:val="00996406"/>
    <w:rsid w:val="009A2435"/>
    <w:rsid w:val="009A3780"/>
    <w:rsid w:val="009A4210"/>
    <w:rsid w:val="009A6641"/>
    <w:rsid w:val="009A6A00"/>
    <w:rsid w:val="009B188E"/>
    <w:rsid w:val="009B2FD1"/>
    <w:rsid w:val="009C0DC5"/>
    <w:rsid w:val="009C75AC"/>
    <w:rsid w:val="009D3720"/>
    <w:rsid w:val="009D4361"/>
    <w:rsid w:val="009D755A"/>
    <w:rsid w:val="009E0D09"/>
    <w:rsid w:val="009E0D5E"/>
    <w:rsid w:val="009E0F52"/>
    <w:rsid w:val="009E3734"/>
    <w:rsid w:val="009F4681"/>
    <w:rsid w:val="009F4BD4"/>
    <w:rsid w:val="009F79CB"/>
    <w:rsid w:val="00A01C54"/>
    <w:rsid w:val="00A01DDF"/>
    <w:rsid w:val="00A0495A"/>
    <w:rsid w:val="00A06D13"/>
    <w:rsid w:val="00A1226B"/>
    <w:rsid w:val="00A125C9"/>
    <w:rsid w:val="00A13B67"/>
    <w:rsid w:val="00A201CF"/>
    <w:rsid w:val="00A2537E"/>
    <w:rsid w:val="00A25406"/>
    <w:rsid w:val="00A25702"/>
    <w:rsid w:val="00A2613D"/>
    <w:rsid w:val="00A302FC"/>
    <w:rsid w:val="00A31254"/>
    <w:rsid w:val="00A31415"/>
    <w:rsid w:val="00A31739"/>
    <w:rsid w:val="00A32425"/>
    <w:rsid w:val="00A3414D"/>
    <w:rsid w:val="00A349F2"/>
    <w:rsid w:val="00A34DB5"/>
    <w:rsid w:val="00A403E3"/>
    <w:rsid w:val="00A4104F"/>
    <w:rsid w:val="00A42B17"/>
    <w:rsid w:val="00A44474"/>
    <w:rsid w:val="00A45737"/>
    <w:rsid w:val="00A45CB1"/>
    <w:rsid w:val="00A51215"/>
    <w:rsid w:val="00A52ECA"/>
    <w:rsid w:val="00A53569"/>
    <w:rsid w:val="00A53A14"/>
    <w:rsid w:val="00A56564"/>
    <w:rsid w:val="00A56594"/>
    <w:rsid w:val="00A57E27"/>
    <w:rsid w:val="00A6103F"/>
    <w:rsid w:val="00A62F95"/>
    <w:rsid w:val="00A649A2"/>
    <w:rsid w:val="00A667E9"/>
    <w:rsid w:val="00A726D0"/>
    <w:rsid w:val="00A77EE5"/>
    <w:rsid w:val="00A9187C"/>
    <w:rsid w:val="00A919C8"/>
    <w:rsid w:val="00A92890"/>
    <w:rsid w:val="00A93F43"/>
    <w:rsid w:val="00AA2DC4"/>
    <w:rsid w:val="00AA4DAF"/>
    <w:rsid w:val="00AA651B"/>
    <w:rsid w:val="00AA741B"/>
    <w:rsid w:val="00AB0B40"/>
    <w:rsid w:val="00AB2EE9"/>
    <w:rsid w:val="00AB3584"/>
    <w:rsid w:val="00AB3B7C"/>
    <w:rsid w:val="00AB4081"/>
    <w:rsid w:val="00AB45E7"/>
    <w:rsid w:val="00AB5D6A"/>
    <w:rsid w:val="00AB6A15"/>
    <w:rsid w:val="00AB72C4"/>
    <w:rsid w:val="00AC0625"/>
    <w:rsid w:val="00AC25DE"/>
    <w:rsid w:val="00AC44BD"/>
    <w:rsid w:val="00AD1C98"/>
    <w:rsid w:val="00AD2112"/>
    <w:rsid w:val="00AE1B7A"/>
    <w:rsid w:val="00AE2E2E"/>
    <w:rsid w:val="00AE3831"/>
    <w:rsid w:val="00AE514A"/>
    <w:rsid w:val="00AE66E3"/>
    <w:rsid w:val="00AF21D8"/>
    <w:rsid w:val="00AF255E"/>
    <w:rsid w:val="00AF29D3"/>
    <w:rsid w:val="00AF4677"/>
    <w:rsid w:val="00B02673"/>
    <w:rsid w:val="00B0280F"/>
    <w:rsid w:val="00B04CA2"/>
    <w:rsid w:val="00B04D64"/>
    <w:rsid w:val="00B05A3B"/>
    <w:rsid w:val="00B07379"/>
    <w:rsid w:val="00B1238B"/>
    <w:rsid w:val="00B131C0"/>
    <w:rsid w:val="00B13ED0"/>
    <w:rsid w:val="00B144FD"/>
    <w:rsid w:val="00B159C5"/>
    <w:rsid w:val="00B1640E"/>
    <w:rsid w:val="00B16CDB"/>
    <w:rsid w:val="00B21BBE"/>
    <w:rsid w:val="00B2223B"/>
    <w:rsid w:val="00B22BDD"/>
    <w:rsid w:val="00B26F44"/>
    <w:rsid w:val="00B32857"/>
    <w:rsid w:val="00B33E97"/>
    <w:rsid w:val="00B34767"/>
    <w:rsid w:val="00B37877"/>
    <w:rsid w:val="00B42242"/>
    <w:rsid w:val="00B43350"/>
    <w:rsid w:val="00B4398C"/>
    <w:rsid w:val="00B43D98"/>
    <w:rsid w:val="00B44EFA"/>
    <w:rsid w:val="00B474BB"/>
    <w:rsid w:val="00B500DC"/>
    <w:rsid w:val="00B51645"/>
    <w:rsid w:val="00B52A38"/>
    <w:rsid w:val="00B55B5E"/>
    <w:rsid w:val="00B60341"/>
    <w:rsid w:val="00B608B8"/>
    <w:rsid w:val="00B61265"/>
    <w:rsid w:val="00B61DBA"/>
    <w:rsid w:val="00B62795"/>
    <w:rsid w:val="00B70AB9"/>
    <w:rsid w:val="00B7175F"/>
    <w:rsid w:val="00B71E37"/>
    <w:rsid w:val="00B72044"/>
    <w:rsid w:val="00B748EC"/>
    <w:rsid w:val="00B75791"/>
    <w:rsid w:val="00B7612E"/>
    <w:rsid w:val="00B811E1"/>
    <w:rsid w:val="00B83E67"/>
    <w:rsid w:val="00B846C9"/>
    <w:rsid w:val="00B86104"/>
    <w:rsid w:val="00B86F03"/>
    <w:rsid w:val="00B90B8A"/>
    <w:rsid w:val="00B917BC"/>
    <w:rsid w:val="00B922E3"/>
    <w:rsid w:val="00B96D03"/>
    <w:rsid w:val="00B978F1"/>
    <w:rsid w:val="00B97E7C"/>
    <w:rsid w:val="00BA0849"/>
    <w:rsid w:val="00BA4C44"/>
    <w:rsid w:val="00BA661A"/>
    <w:rsid w:val="00BB098D"/>
    <w:rsid w:val="00BB0AB1"/>
    <w:rsid w:val="00BB11B4"/>
    <w:rsid w:val="00BB2301"/>
    <w:rsid w:val="00BB520B"/>
    <w:rsid w:val="00BC2041"/>
    <w:rsid w:val="00BC24FE"/>
    <w:rsid w:val="00BC2AE3"/>
    <w:rsid w:val="00BC4BF4"/>
    <w:rsid w:val="00BC6B0E"/>
    <w:rsid w:val="00BD0321"/>
    <w:rsid w:val="00BD140B"/>
    <w:rsid w:val="00BD563A"/>
    <w:rsid w:val="00BD5BB4"/>
    <w:rsid w:val="00BD6EFA"/>
    <w:rsid w:val="00BE4DA6"/>
    <w:rsid w:val="00BE6187"/>
    <w:rsid w:val="00BE6E47"/>
    <w:rsid w:val="00BE736D"/>
    <w:rsid w:val="00BE76A8"/>
    <w:rsid w:val="00BE7C07"/>
    <w:rsid w:val="00BF07A3"/>
    <w:rsid w:val="00BF1938"/>
    <w:rsid w:val="00BF21D9"/>
    <w:rsid w:val="00BF2E9E"/>
    <w:rsid w:val="00BF30E7"/>
    <w:rsid w:val="00BF5985"/>
    <w:rsid w:val="00BF711A"/>
    <w:rsid w:val="00BF7142"/>
    <w:rsid w:val="00C00FAD"/>
    <w:rsid w:val="00C05EE1"/>
    <w:rsid w:val="00C06BB0"/>
    <w:rsid w:val="00C10962"/>
    <w:rsid w:val="00C10D31"/>
    <w:rsid w:val="00C13E17"/>
    <w:rsid w:val="00C158B9"/>
    <w:rsid w:val="00C15B70"/>
    <w:rsid w:val="00C161A5"/>
    <w:rsid w:val="00C21CD1"/>
    <w:rsid w:val="00C2213D"/>
    <w:rsid w:val="00C244B3"/>
    <w:rsid w:val="00C252AF"/>
    <w:rsid w:val="00C262F3"/>
    <w:rsid w:val="00C3038D"/>
    <w:rsid w:val="00C3580A"/>
    <w:rsid w:val="00C412B2"/>
    <w:rsid w:val="00C43F41"/>
    <w:rsid w:val="00C47D00"/>
    <w:rsid w:val="00C56254"/>
    <w:rsid w:val="00C650F2"/>
    <w:rsid w:val="00C660CA"/>
    <w:rsid w:val="00C671F0"/>
    <w:rsid w:val="00C71416"/>
    <w:rsid w:val="00C726EA"/>
    <w:rsid w:val="00C735A0"/>
    <w:rsid w:val="00C76922"/>
    <w:rsid w:val="00C769A3"/>
    <w:rsid w:val="00C779D6"/>
    <w:rsid w:val="00C80085"/>
    <w:rsid w:val="00C80218"/>
    <w:rsid w:val="00C820D3"/>
    <w:rsid w:val="00C829F4"/>
    <w:rsid w:val="00C834B9"/>
    <w:rsid w:val="00C85B6E"/>
    <w:rsid w:val="00C85C92"/>
    <w:rsid w:val="00C8622E"/>
    <w:rsid w:val="00C96624"/>
    <w:rsid w:val="00CA0828"/>
    <w:rsid w:val="00CA0AB7"/>
    <w:rsid w:val="00CA57A3"/>
    <w:rsid w:val="00CA6BD1"/>
    <w:rsid w:val="00CB01BF"/>
    <w:rsid w:val="00CB2DBD"/>
    <w:rsid w:val="00CB36C5"/>
    <w:rsid w:val="00CB41DC"/>
    <w:rsid w:val="00CB4D6B"/>
    <w:rsid w:val="00CB74C0"/>
    <w:rsid w:val="00CD03A4"/>
    <w:rsid w:val="00CD1635"/>
    <w:rsid w:val="00CD213E"/>
    <w:rsid w:val="00CD46FF"/>
    <w:rsid w:val="00CD5B82"/>
    <w:rsid w:val="00CE1ED6"/>
    <w:rsid w:val="00CE65AD"/>
    <w:rsid w:val="00CE66B6"/>
    <w:rsid w:val="00CE75C4"/>
    <w:rsid w:val="00CF0F6F"/>
    <w:rsid w:val="00CF1D20"/>
    <w:rsid w:val="00CF2C57"/>
    <w:rsid w:val="00CF65E1"/>
    <w:rsid w:val="00CF706C"/>
    <w:rsid w:val="00D0050A"/>
    <w:rsid w:val="00D1540C"/>
    <w:rsid w:val="00D154D0"/>
    <w:rsid w:val="00D15691"/>
    <w:rsid w:val="00D168BD"/>
    <w:rsid w:val="00D2116E"/>
    <w:rsid w:val="00D250CD"/>
    <w:rsid w:val="00D25ABE"/>
    <w:rsid w:val="00D264F9"/>
    <w:rsid w:val="00D30642"/>
    <w:rsid w:val="00D307CA"/>
    <w:rsid w:val="00D308F9"/>
    <w:rsid w:val="00D31313"/>
    <w:rsid w:val="00D31AF6"/>
    <w:rsid w:val="00D34D8C"/>
    <w:rsid w:val="00D3640D"/>
    <w:rsid w:val="00D41449"/>
    <w:rsid w:val="00D43DB9"/>
    <w:rsid w:val="00D50412"/>
    <w:rsid w:val="00D5060A"/>
    <w:rsid w:val="00D51E83"/>
    <w:rsid w:val="00D5370C"/>
    <w:rsid w:val="00D60695"/>
    <w:rsid w:val="00D67BB3"/>
    <w:rsid w:val="00D704ED"/>
    <w:rsid w:val="00D81E69"/>
    <w:rsid w:val="00D8270B"/>
    <w:rsid w:val="00D84BCC"/>
    <w:rsid w:val="00D87BFE"/>
    <w:rsid w:val="00D90104"/>
    <w:rsid w:val="00D9310C"/>
    <w:rsid w:val="00D94C2E"/>
    <w:rsid w:val="00D94D4F"/>
    <w:rsid w:val="00D9561B"/>
    <w:rsid w:val="00D97453"/>
    <w:rsid w:val="00D97A37"/>
    <w:rsid w:val="00D97BE0"/>
    <w:rsid w:val="00DA094D"/>
    <w:rsid w:val="00DA0B4A"/>
    <w:rsid w:val="00DA0E23"/>
    <w:rsid w:val="00DA0F26"/>
    <w:rsid w:val="00DA14C3"/>
    <w:rsid w:val="00DA61E1"/>
    <w:rsid w:val="00DA69A4"/>
    <w:rsid w:val="00DA6E21"/>
    <w:rsid w:val="00DB01A1"/>
    <w:rsid w:val="00DB0845"/>
    <w:rsid w:val="00DB2017"/>
    <w:rsid w:val="00DB2BAB"/>
    <w:rsid w:val="00DB53A6"/>
    <w:rsid w:val="00DB5838"/>
    <w:rsid w:val="00DB6857"/>
    <w:rsid w:val="00DC118A"/>
    <w:rsid w:val="00DC12B6"/>
    <w:rsid w:val="00DC26D3"/>
    <w:rsid w:val="00DC53A8"/>
    <w:rsid w:val="00DC5A4D"/>
    <w:rsid w:val="00DC7805"/>
    <w:rsid w:val="00DC7EBD"/>
    <w:rsid w:val="00DD0631"/>
    <w:rsid w:val="00DD0AB4"/>
    <w:rsid w:val="00DD429A"/>
    <w:rsid w:val="00DD7F21"/>
    <w:rsid w:val="00DE53F3"/>
    <w:rsid w:val="00DE7BA9"/>
    <w:rsid w:val="00DE7D16"/>
    <w:rsid w:val="00DF0484"/>
    <w:rsid w:val="00DF3BBA"/>
    <w:rsid w:val="00DF5A5C"/>
    <w:rsid w:val="00E02772"/>
    <w:rsid w:val="00E03F73"/>
    <w:rsid w:val="00E066D6"/>
    <w:rsid w:val="00E103C2"/>
    <w:rsid w:val="00E112F1"/>
    <w:rsid w:val="00E11321"/>
    <w:rsid w:val="00E1159D"/>
    <w:rsid w:val="00E119E8"/>
    <w:rsid w:val="00E15114"/>
    <w:rsid w:val="00E234BC"/>
    <w:rsid w:val="00E24B7B"/>
    <w:rsid w:val="00E24DAC"/>
    <w:rsid w:val="00E2514C"/>
    <w:rsid w:val="00E26398"/>
    <w:rsid w:val="00E277DF"/>
    <w:rsid w:val="00E27ED3"/>
    <w:rsid w:val="00E32C48"/>
    <w:rsid w:val="00E35BBB"/>
    <w:rsid w:val="00E36833"/>
    <w:rsid w:val="00E4393A"/>
    <w:rsid w:val="00E4410B"/>
    <w:rsid w:val="00E44294"/>
    <w:rsid w:val="00E47B96"/>
    <w:rsid w:val="00E5224A"/>
    <w:rsid w:val="00E52B4E"/>
    <w:rsid w:val="00E53EA5"/>
    <w:rsid w:val="00E5541A"/>
    <w:rsid w:val="00E57D9B"/>
    <w:rsid w:val="00E60CC6"/>
    <w:rsid w:val="00E61C64"/>
    <w:rsid w:val="00E64697"/>
    <w:rsid w:val="00E64BAA"/>
    <w:rsid w:val="00E64D5A"/>
    <w:rsid w:val="00E70074"/>
    <w:rsid w:val="00E740F4"/>
    <w:rsid w:val="00E74992"/>
    <w:rsid w:val="00E74BEF"/>
    <w:rsid w:val="00E84307"/>
    <w:rsid w:val="00E847F4"/>
    <w:rsid w:val="00E84AB4"/>
    <w:rsid w:val="00E8508D"/>
    <w:rsid w:val="00E85BF8"/>
    <w:rsid w:val="00E86639"/>
    <w:rsid w:val="00E9368A"/>
    <w:rsid w:val="00E93C67"/>
    <w:rsid w:val="00E940AC"/>
    <w:rsid w:val="00EA52C0"/>
    <w:rsid w:val="00EB3ACD"/>
    <w:rsid w:val="00EB6810"/>
    <w:rsid w:val="00EB7A48"/>
    <w:rsid w:val="00EC2515"/>
    <w:rsid w:val="00EC747F"/>
    <w:rsid w:val="00ED7ACC"/>
    <w:rsid w:val="00EE01EE"/>
    <w:rsid w:val="00EE0D81"/>
    <w:rsid w:val="00EE1917"/>
    <w:rsid w:val="00EE5650"/>
    <w:rsid w:val="00EE6CB4"/>
    <w:rsid w:val="00EF69DB"/>
    <w:rsid w:val="00F01CD2"/>
    <w:rsid w:val="00F04465"/>
    <w:rsid w:val="00F10A26"/>
    <w:rsid w:val="00F10D70"/>
    <w:rsid w:val="00F1475F"/>
    <w:rsid w:val="00F169A4"/>
    <w:rsid w:val="00F176CB"/>
    <w:rsid w:val="00F178DB"/>
    <w:rsid w:val="00F20198"/>
    <w:rsid w:val="00F222DF"/>
    <w:rsid w:val="00F22406"/>
    <w:rsid w:val="00F256B7"/>
    <w:rsid w:val="00F334F9"/>
    <w:rsid w:val="00F36047"/>
    <w:rsid w:val="00F36BBD"/>
    <w:rsid w:val="00F40B68"/>
    <w:rsid w:val="00F43907"/>
    <w:rsid w:val="00F43F48"/>
    <w:rsid w:val="00F45E03"/>
    <w:rsid w:val="00F45E78"/>
    <w:rsid w:val="00F4669A"/>
    <w:rsid w:val="00F50A4D"/>
    <w:rsid w:val="00F529C9"/>
    <w:rsid w:val="00F52FEA"/>
    <w:rsid w:val="00F577D3"/>
    <w:rsid w:val="00F61344"/>
    <w:rsid w:val="00F719B2"/>
    <w:rsid w:val="00F7318F"/>
    <w:rsid w:val="00F764C3"/>
    <w:rsid w:val="00F77A36"/>
    <w:rsid w:val="00F77FD7"/>
    <w:rsid w:val="00F8093C"/>
    <w:rsid w:val="00F82BCB"/>
    <w:rsid w:val="00F86C34"/>
    <w:rsid w:val="00F94BCF"/>
    <w:rsid w:val="00FA05FD"/>
    <w:rsid w:val="00FA16B7"/>
    <w:rsid w:val="00FA5835"/>
    <w:rsid w:val="00FA66FC"/>
    <w:rsid w:val="00FA72FE"/>
    <w:rsid w:val="00FB630A"/>
    <w:rsid w:val="00FB6718"/>
    <w:rsid w:val="00FC1E50"/>
    <w:rsid w:val="00FC35D6"/>
    <w:rsid w:val="00FC3D21"/>
    <w:rsid w:val="00FC46BE"/>
    <w:rsid w:val="00FC46F8"/>
    <w:rsid w:val="00FD1354"/>
    <w:rsid w:val="00FD156C"/>
    <w:rsid w:val="00FD19C2"/>
    <w:rsid w:val="00FD3CC3"/>
    <w:rsid w:val="00FD6A89"/>
    <w:rsid w:val="00FD6F8C"/>
    <w:rsid w:val="00FE7092"/>
    <w:rsid w:val="00FF01F7"/>
    <w:rsid w:val="00FF0F2A"/>
    <w:rsid w:val="00FF15AE"/>
    <w:rsid w:val="00FF185B"/>
    <w:rsid w:val="00FF39B6"/>
    <w:rsid w:val="00FF3B11"/>
    <w:rsid w:val="01143137"/>
    <w:rsid w:val="0195E406"/>
    <w:rsid w:val="02AB5F00"/>
    <w:rsid w:val="03428FC3"/>
    <w:rsid w:val="03CD9C58"/>
    <w:rsid w:val="04008CAB"/>
    <w:rsid w:val="040A68E1"/>
    <w:rsid w:val="041F92A4"/>
    <w:rsid w:val="043499CA"/>
    <w:rsid w:val="04790C88"/>
    <w:rsid w:val="04A35504"/>
    <w:rsid w:val="0548AE06"/>
    <w:rsid w:val="054E360C"/>
    <w:rsid w:val="0570EA8E"/>
    <w:rsid w:val="059A3F95"/>
    <w:rsid w:val="05A98DFF"/>
    <w:rsid w:val="067C3764"/>
    <w:rsid w:val="06DFECFE"/>
    <w:rsid w:val="075FEC55"/>
    <w:rsid w:val="07A1806F"/>
    <w:rsid w:val="07DD3AEE"/>
    <w:rsid w:val="0821EFE7"/>
    <w:rsid w:val="08266061"/>
    <w:rsid w:val="085476A8"/>
    <w:rsid w:val="085A2F37"/>
    <w:rsid w:val="08E66DB7"/>
    <w:rsid w:val="095C2855"/>
    <w:rsid w:val="0A1C8B29"/>
    <w:rsid w:val="0AB3F5EF"/>
    <w:rsid w:val="0B009C5C"/>
    <w:rsid w:val="0B9FEFE8"/>
    <w:rsid w:val="0BBBD356"/>
    <w:rsid w:val="0BE87927"/>
    <w:rsid w:val="0C213982"/>
    <w:rsid w:val="0C2687E4"/>
    <w:rsid w:val="0C48C84F"/>
    <w:rsid w:val="0C7F82AC"/>
    <w:rsid w:val="0D3C13DD"/>
    <w:rsid w:val="0D5F0AD8"/>
    <w:rsid w:val="0D92E1E8"/>
    <w:rsid w:val="0E02AA54"/>
    <w:rsid w:val="0EC8FF08"/>
    <w:rsid w:val="0F039DA3"/>
    <w:rsid w:val="0F24661F"/>
    <w:rsid w:val="0F80DE3B"/>
    <w:rsid w:val="0FF2D71B"/>
    <w:rsid w:val="1029D437"/>
    <w:rsid w:val="10A59C5E"/>
    <w:rsid w:val="10D37F10"/>
    <w:rsid w:val="11632B9C"/>
    <w:rsid w:val="11947270"/>
    <w:rsid w:val="120B9E0D"/>
    <w:rsid w:val="123A3A1A"/>
    <w:rsid w:val="12FF567C"/>
    <w:rsid w:val="13455668"/>
    <w:rsid w:val="13EDF28D"/>
    <w:rsid w:val="14136E36"/>
    <w:rsid w:val="142D2235"/>
    <w:rsid w:val="142DEF09"/>
    <w:rsid w:val="14390C7D"/>
    <w:rsid w:val="158C0686"/>
    <w:rsid w:val="15947D93"/>
    <w:rsid w:val="15CF8936"/>
    <w:rsid w:val="15D9EE45"/>
    <w:rsid w:val="15DBA150"/>
    <w:rsid w:val="15FFE3DE"/>
    <w:rsid w:val="164C8D43"/>
    <w:rsid w:val="164ECAD0"/>
    <w:rsid w:val="16B0BB67"/>
    <w:rsid w:val="16F30518"/>
    <w:rsid w:val="1731EE11"/>
    <w:rsid w:val="18528D4B"/>
    <w:rsid w:val="187B1CF6"/>
    <w:rsid w:val="1888D704"/>
    <w:rsid w:val="19A204A1"/>
    <w:rsid w:val="19F47DB6"/>
    <w:rsid w:val="1AC32D54"/>
    <w:rsid w:val="1B718CFD"/>
    <w:rsid w:val="1B870AD5"/>
    <w:rsid w:val="1BB4A8AB"/>
    <w:rsid w:val="1C32EFE2"/>
    <w:rsid w:val="1C4AAE44"/>
    <w:rsid w:val="1C8214AF"/>
    <w:rsid w:val="1C91EBED"/>
    <w:rsid w:val="1CC291C0"/>
    <w:rsid w:val="1CE6544A"/>
    <w:rsid w:val="1D1A8F30"/>
    <w:rsid w:val="1D9AD563"/>
    <w:rsid w:val="1F1AFE2D"/>
    <w:rsid w:val="1FBA099C"/>
    <w:rsid w:val="2009436F"/>
    <w:rsid w:val="20843053"/>
    <w:rsid w:val="20FC5244"/>
    <w:rsid w:val="211CE83D"/>
    <w:rsid w:val="2130A75E"/>
    <w:rsid w:val="21468C19"/>
    <w:rsid w:val="2193C070"/>
    <w:rsid w:val="222D4A14"/>
    <w:rsid w:val="2259AB35"/>
    <w:rsid w:val="22911176"/>
    <w:rsid w:val="22983F4B"/>
    <w:rsid w:val="232800B3"/>
    <w:rsid w:val="2334427F"/>
    <w:rsid w:val="235A770E"/>
    <w:rsid w:val="236EBA72"/>
    <w:rsid w:val="23AF7C63"/>
    <w:rsid w:val="243C6864"/>
    <w:rsid w:val="24631B97"/>
    <w:rsid w:val="24F8594E"/>
    <w:rsid w:val="252092FF"/>
    <w:rsid w:val="252E638D"/>
    <w:rsid w:val="25AA793D"/>
    <w:rsid w:val="25BA1D53"/>
    <w:rsid w:val="269D89C4"/>
    <w:rsid w:val="27087831"/>
    <w:rsid w:val="2727064D"/>
    <w:rsid w:val="273B3C47"/>
    <w:rsid w:val="273C64A3"/>
    <w:rsid w:val="2759BC0D"/>
    <w:rsid w:val="27D26279"/>
    <w:rsid w:val="27D5F1B1"/>
    <w:rsid w:val="2807016D"/>
    <w:rsid w:val="28A85EE9"/>
    <w:rsid w:val="295E6455"/>
    <w:rsid w:val="29BCB4CF"/>
    <w:rsid w:val="29C9B892"/>
    <w:rsid w:val="29DF2D83"/>
    <w:rsid w:val="2A9EF497"/>
    <w:rsid w:val="2B37FB16"/>
    <w:rsid w:val="2B89CDE5"/>
    <w:rsid w:val="2C2F7E6E"/>
    <w:rsid w:val="2C5DC879"/>
    <w:rsid w:val="2C6C5E94"/>
    <w:rsid w:val="2CB75FCB"/>
    <w:rsid w:val="2CDFAFB7"/>
    <w:rsid w:val="2D575448"/>
    <w:rsid w:val="2DD70997"/>
    <w:rsid w:val="2DE80AB5"/>
    <w:rsid w:val="2E5A5C00"/>
    <w:rsid w:val="2E5F3341"/>
    <w:rsid w:val="2E859FF4"/>
    <w:rsid w:val="2E98B535"/>
    <w:rsid w:val="2EB23BC1"/>
    <w:rsid w:val="2EBD05FA"/>
    <w:rsid w:val="2F25606E"/>
    <w:rsid w:val="2F4853D5"/>
    <w:rsid w:val="2FA4791C"/>
    <w:rsid w:val="2FB3AEE9"/>
    <w:rsid w:val="310484BD"/>
    <w:rsid w:val="312C2E6D"/>
    <w:rsid w:val="31552FE0"/>
    <w:rsid w:val="32036A34"/>
    <w:rsid w:val="3215991D"/>
    <w:rsid w:val="3231436E"/>
    <w:rsid w:val="326F5B0A"/>
    <w:rsid w:val="33DFD578"/>
    <w:rsid w:val="34151D13"/>
    <w:rsid w:val="34B51C0C"/>
    <w:rsid w:val="34E4AC83"/>
    <w:rsid w:val="34EF4C87"/>
    <w:rsid w:val="3538FF18"/>
    <w:rsid w:val="353F245E"/>
    <w:rsid w:val="35DEA8F9"/>
    <w:rsid w:val="364A4E6F"/>
    <w:rsid w:val="366E12C4"/>
    <w:rsid w:val="37035858"/>
    <w:rsid w:val="373F481F"/>
    <w:rsid w:val="375D0725"/>
    <w:rsid w:val="377B8860"/>
    <w:rsid w:val="37DAED65"/>
    <w:rsid w:val="3817A326"/>
    <w:rsid w:val="383803D7"/>
    <w:rsid w:val="3842F1D3"/>
    <w:rsid w:val="387CA1E5"/>
    <w:rsid w:val="388ECB83"/>
    <w:rsid w:val="390BC22A"/>
    <w:rsid w:val="3934FFCD"/>
    <w:rsid w:val="397222F6"/>
    <w:rsid w:val="39ADC067"/>
    <w:rsid w:val="39E6432B"/>
    <w:rsid w:val="39F325CE"/>
    <w:rsid w:val="3A89F5EE"/>
    <w:rsid w:val="3B188A9A"/>
    <w:rsid w:val="3B43B36F"/>
    <w:rsid w:val="3B5EE6AF"/>
    <w:rsid w:val="3B75A4A6"/>
    <w:rsid w:val="3BCF8145"/>
    <w:rsid w:val="3C16CF99"/>
    <w:rsid w:val="3C18028D"/>
    <w:rsid w:val="3C734845"/>
    <w:rsid w:val="3D5D5845"/>
    <w:rsid w:val="3EF0ECA4"/>
    <w:rsid w:val="40018B07"/>
    <w:rsid w:val="41B7EA7D"/>
    <w:rsid w:val="41BC247E"/>
    <w:rsid w:val="41EB1A3E"/>
    <w:rsid w:val="42454760"/>
    <w:rsid w:val="42556BD0"/>
    <w:rsid w:val="4262E427"/>
    <w:rsid w:val="42967A21"/>
    <w:rsid w:val="42FFBCEA"/>
    <w:rsid w:val="4300A3C0"/>
    <w:rsid w:val="431F4661"/>
    <w:rsid w:val="4345E835"/>
    <w:rsid w:val="441C11CE"/>
    <w:rsid w:val="44393056"/>
    <w:rsid w:val="44399B16"/>
    <w:rsid w:val="4458518A"/>
    <w:rsid w:val="448DD7BA"/>
    <w:rsid w:val="45233A61"/>
    <w:rsid w:val="461117BF"/>
    <w:rsid w:val="463AE147"/>
    <w:rsid w:val="46444FE6"/>
    <w:rsid w:val="4748CEAB"/>
    <w:rsid w:val="48428830"/>
    <w:rsid w:val="4851DACD"/>
    <w:rsid w:val="48D2360E"/>
    <w:rsid w:val="4996BDAF"/>
    <w:rsid w:val="499A3CFE"/>
    <w:rsid w:val="4A1EE2AE"/>
    <w:rsid w:val="4ACE094A"/>
    <w:rsid w:val="4AEEF7E7"/>
    <w:rsid w:val="4BF6C2D0"/>
    <w:rsid w:val="4E204A4D"/>
    <w:rsid w:val="4F18EE50"/>
    <w:rsid w:val="4FD2B7E2"/>
    <w:rsid w:val="509E21ED"/>
    <w:rsid w:val="511E825A"/>
    <w:rsid w:val="51288399"/>
    <w:rsid w:val="5168EEB5"/>
    <w:rsid w:val="517E3578"/>
    <w:rsid w:val="51A78A52"/>
    <w:rsid w:val="51AC8AA9"/>
    <w:rsid w:val="51D0D700"/>
    <w:rsid w:val="51F9895E"/>
    <w:rsid w:val="5262ABC0"/>
    <w:rsid w:val="526E89C2"/>
    <w:rsid w:val="533D1CBA"/>
    <w:rsid w:val="535A1662"/>
    <w:rsid w:val="538CCD53"/>
    <w:rsid w:val="5455128E"/>
    <w:rsid w:val="54A1C015"/>
    <w:rsid w:val="5507F4E9"/>
    <w:rsid w:val="5530A2B4"/>
    <w:rsid w:val="556D6F53"/>
    <w:rsid w:val="55AB838C"/>
    <w:rsid w:val="5616477A"/>
    <w:rsid w:val="567BF5D5"/>
    <w:rsid w:val="56F2135E"/>
    <w:rsid w:val="5763F4F5"/>
    <w:rsid w:val="57BD6282"/>
    <w:rsid w:val="58193C77"/>
    <w:rsid w:val="58349B2B"/>
    <w:rsid w:val="5863FD1C"/>
    <w:rsid w:val="58B76D56"/>
    <w:rsid w:val="58BE4B44"/>
    <w:rsid w:val="59449481"/>
    <w:rsid w:val="59B96C3C"/>
    <w:rsid w:val="5A131D0B"/>
    <w:rsid w:val="5AA9C9A0"/>
    <w:rsid w:val="5AB45981"/>
    <w:rsid w:val="5AC8543E"/>
    <w:rsid w:val="5B61F5CC"/>
    <w:rsid w:val="5B7A6674"/>
    <w:rsid w:val="5BBFFF2D"/>
    <w:rsid w:val="5BDC94BA"/>
    <w:rsid w:val="5C501E7D"/>
    <w:rsid w:val="5C6019DB"/>
    <w:rsid w:val="5D1800B6"/>
    <w:rsid w:val="5D431553"/>
    <w:rsid w:val="5F27D8CB"/>
    <w:rsid w:val="5F3B6C51"/>
    <w:rsid w:val="5F6342DD"/>
    <w:rsid w:val="5FA50A4B"/>
    <w:rsid w:val="5FE49F50"/>
    <w:rsid w:val="600487BC"/>
    <w:rsid w:val="602FFC5F"/>
    <w:rsid w:val="60735CE5"/>
    <w:rsid w:val="610C13C3"/>
    <w:rsid w:val="615C5325"/>
    <w:rsid w:val="6209F85F"/>
    <w:rsid w:val="62854A14"/>
    <w:rsid w:val="62D31467"/>
    <w:rsid w:val="63EB9F28"/>
    <w:rsid w:val="6469FA72"/>
    <w:rsid w:val="64927AAE"/>
    <w:rsid w:val="64DB207D"/>
    <w:rsid w:val="6532D85E"/>
    <w:rsid w:val="655B0764"/>
    <w:rsid w:val="657A2239"/>
    <w:rsid w:val="65BB5CC7"/>
    <w:rsid w:val="666D25BB"/>
    <w:rsid w:val="66AD251E"/>
    <w:rsid w:val="67377AB1"/>
    <w:rsid w:val="674124CB"/>
    <w:rsid w:val="6751A6B7"/>
    <w:rsid w:val="67728FA2"/>
    <w:rsid w:val="68C76F22"/>
    <w:rsid w:val="68EFC1DB"/>
    <w:rsid w:val="69E99363"/>
    <w:rsid w:val="6A54E588"/>
    <w:rsid w:val="6B0B9A40"/>
    <w:rsid w:val="6C17A5FB"/>
    <w:rsid w:val="6C47EAE8"/>
    <w:rsid w:val="6C6AB1D1"/>
    <w:rsid w:val="6C8B7AD9"/>
    <w:rsid w:val="6CF6E3B2"/>
    <w:rsid w:val="6D60D86D"/>
    <w:rsid w:val="6E0D7605"/>
    <w:rsid w:val="6E30C2B0"/>
    <w:rsid w:val="6E4E3598"/>
    <w:rsid w:val="6E514C1C"/>
    <w:rsid w:val="6E594534"/>
    <w:rsid w:val="6EF55D12"/>
    <w:rsid w:val="6EFD4580"/>
    <w:rsid w:val="6F9574EF"/>
    <w:rsid w:val="6FAD8213"/>
    <w:rsid w:val="6FE6871A"/>
    <w:rsid w:val="6FF12150"/>
    <w:rsid w:val="70AE9BB8"/>
    <w:rsid w:val="718AED8C"/>
    <w:rsid w:val="7197DA98"/>
    <w:rsid w:val="71FE38DB"/>
    <w:rsid w:val="72E67C3B"/>
    <w:rsid w:val="730D63BA"/>
    <w:rsid w:val="73ECD26A"/>
    <w:rsid w:val="74249632"/>
    <w:rsid w:val="746E9463"/>
    <w:rsid w:val="7513D456"/>
    <w:rsid w:val="75A7C535"/>
    <w:rsid w:val="75DD6D61"/>
    <w:rsid w:val="7665B8DA"/>
    <w:rsid w:val="76D534B6"/>
    <w:rsid w:val="77011FA8"/>
    <w:rsid w:val="77601835"/>
    <w:rsid w:val="7780F06D"/>
    <w:rsid w:val="77936225"/>
    <w:rsid w:val="77B33A18"/>
    <w:rsid w:val="77FB5DBA"/>
    <w:rsid w:val="7953CCE1"/>
    <w:rsid w:val="7968A165"/>
    <w:rsid w:val="7A1B6978"/>
    <w:rsid w:val="7A2F0551"/>
    <w:rsid w:val="7A3CAAF1"/>
    <w:rsid w:val="7A4B7182"/>
    <w:rsid w:val="7A7E86B5"/>
    <w:rsid w:val="7ADD5613"/>
    <w:rsid w:val="7B320380"/>
    <w:rsid w:val="7B9D5D5E"/>
    <w:rsid w:val="7BEF3853"/>
    <w:rsid w:val="7C965793"/>
    <w:rsid w:val="7CA20794"/>
    <w:rsid w:val="7CDA4AC1"/>
    <w:rsid w:val="7CEE540B"/>
    <w:rsid w:val="7D354A0F"/>
    <w:rsid w:val="7D458018"/>
    <w:rsid w:val="7D4DAC5A"/>
    <w:rsid w:val="7DA24FB1"/>
    <w:rsid w:val="7E0C15C6"/>
    <w:rsid w:val="7EF140B5"/>
    <w:rsid w:val="7EF8BEF0"/>
    <w:rsid w:val="7FCED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BF368"/>
  <w15:chartTrackingRefBased/>
  <w15:docId w15:val="{47843436-CC79-4DB5-8270-C092AB9C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36DF6"/>
    <w:rPr>
      <w:rFonts w:ascii="Segoe UI" w:hAnsi="Segoe UI" w:cs="Arial"/>
      <w:sz w:val="21"/>
      <w:szCs w:val="21"/>
    </w:rPr>
  </w:style>
  <w:style w:type="paragraph" w:styleId="Heading1">
    <w:name w:val="heading 1"/>
    <w:basedOn w:val="Normal"/>
    <w:next w:val="Normal"/>
    <w:link w:val="Heading1Char"/>
    <w:qFormat/>
    <w:rsid w:val="00133728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="Segoe UI"/>
      <w:b/>
      <w:color w:val="002A5C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B60341"/>
    <w:pPr>
      <w:keepNext/>
      <w:keepLines/>
      <w:spacing w:before="240" w:after="60" w:line="240" w:lineRule="auto"/>
      <w:outlineLvl w:val="1"/>
    </w:pPr>
    <w:rPr>
      <w:rFonts w:ascii="Typo Gotika" w:eastAsiaTheme="minorEastAsia" w:hAnsi="Typo Gotika" w:cs="Segoe UI"/>
      <w:b/>
      <w:color w:val="0072BC" w:themeColor="accent1"/>
      <w:sz w:val="24"/>
      <w:szCs w:val="22"/>
      <w:lang w:val="fr-CA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3F5ED8"/>
    <w:pPr>
      <w:keepNext/>
      <w:keepLines/>
      <w:spacing w:before="240" w:after="60" w:line="240" w:lineRule="auto"/>
      <w:outlineLvl w:val="2"/>
    </w:pPr>
    <w:rPr>
      <w:rFonts w:ascii="Typo Gotika" w:eastAsiaTheme="majorEastAsia" w:hAnsi="Typo Gotika" w:cstheme="majorBidi"/>
      <w:b/>
      <w:color w:val="002A5C" w:themeColor="text2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5"/>
    <w:unhideWhenUsed/>
    <w:qFormat/>
    <w:rsid w:val="003F5ED8"/>
    <w:pPr>
      <w:keepNext/>
      <w:keepLines/>
      <w:spacing w:before="240" w:after="60" w:line="240" w:lineRule="auto"/>
      <w:outlineLvl w:val="3"/>
    </w:pPr>
    <w:rPr>
      <w:rFonts w:ascii="Typo Gotika" w:eastAsiaTheme="majorEastAsia" w:hAnsi="Typo Gotika" w:cstheme="majorBidi"/>
      <w:b/>
      <w:i/>
      <w:iCs/>
      <w:color w:val="002A5C" w:themeColor="text2"/>
      <w:sz w:val="20"/>
    </w:rPr>
  </w:style>
  <w:style w:type="paragraph" w:styleId="Heading5">
    <w:name w:val="heading 5"/>
    <w:basedOn w:val="Normal"/>
    <w:next w:val="Normal"/>
    <w:link w:val="Heading5Char"/>
    <w:uiPriority w:val="6"/>
    <w:semiHidden/>
    <w:unhideWhenUsed/>
    <w:qFormat/>
    <w:rsid w:val="003F5ED8"/>
    <w:pPr>
      <w:keepNext/>
      <w:keepLines/>
      <w:spacing w:before="60" w:after="0" w:line="240" w:lineRule="auto"/>
      <w:outlineLvl w:val="4"/>
    </w:pPr>
    <w:rPr>
      <w:rFonts w:ascii="Typo Gotika" w:eastAsiaTheme="majorEastAsia" w:hAnsi="Typo Gotika" w:cstheme="majorBidi"/>
      <w:b/>
      <w:color w:val="0072BC" w:themeColor="accent1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C07"/>
    <w:pPr>
      <w:tabs>
        <w:tab w:val="center" w:pos="4680"/>
        <w:tab w:val="right" w:pos="9360"/>
      </w:tabs>
      <w:spacing w:after="0" w:line="260" w:lineRule="exact"/>
    </w:pPr>
    <w:rPr>
      <w:rFonts w:asciiTheme="minorHAnsi" w:hAnsiTheme="minorHAnsi"/>
      <w:color w:val="002A5C" w:themeColor="text2"/>
      <w:sz w:val="20"/>
    </w:rPr>
  </w:style>
  <w:style w:type="paragraph" w:styleId="BlockText">
    <w:name w:val="Block Text"/>
    <w:basedOn w:val="Normal"/>
    <w:uiPriority w:val="99"/>
    <w:semiHidden/>
    <w:unhideWhenUsed/>
    <w:rsid w:val="00F82BCB"/>
    <w:pPr>
      <w:pBdr>
        <w:top w:val="single" w:sz="2" w:space="10" w:color="5FC6FF" w:themeColor="accent2"/>
        <w:left w:val="single" w:sz="2" w:space="10" w:color="5FC6FF" w:themeColor="accent2"/>
        <w:bottom w:val="single" w:sz="2" w:space="10" w:color="5FC6FF" w:themeColor="accent2"/>
        <w:right w:val="single" w:sz="2" w:space="10" w:color="5FC6FF" w:themeColor="accent2"/>
      </w:pBdr>
      <w:ind w:left="1152" w:right="1152"/>
    </w:pPr>
    <w:rPr>
      <w:rFonts w:asciiTheme="minorHAnsi" w:eastAsiaTheme="minorEastAsia" w:hAnsiTheme="minorHAnsi" w:cstheme="minorBidi"/>
      <w:i/>
      <w:iCs/>
      <w:color w:val="5FC6FF" w:themeColor="accen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2BCB"/>
    <w:pPr>
      <w:spacing w:line="259" w:lineRule="auto"/>
      <w:outlineLvl w:val="9"/>
    </w:pPr>
    <w:rPr>
      <w:rFonts w:cstheme="majorBidi"/>
      <w:b w:val="0"/>
      <w:bCs/>
      <w:color w:val="07A6FF" w:themeColor="accent2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3C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3C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66D6"/>
    <w:rPr>
      <w:bdr w:val="none" w:sz="0" w:space="0" w:color="auto"/>
      <w:vertAlign w:val="superscript"/>
    </w:rPr>
  </w:style>
  <w:style w:type="character" w:styleId="Hyperlink">
    <w:name w:val="Hyperlink"/>
    <w:aliases w:val="ALA - Hyperlink"/>
    <w:basedOn w:val="DefaultParagraphFont"/>
    <w:uiPriority w:val="99"/>
    <w:unhideWhenUsed/>
    <w:rsid w:val="009D4361"/>
    <w:rPr>
      <w:rFonts w:asciiTheme="minorHAnsi" w:hAnsiTheme="minorHAnsi"/>
      <w:b w:val="0"/>
      <w:i w:val="0"/>
      <w:color w:val="0072BC" w:themeColor="accent1"/>
      <w:sz w:val="20"/>
      <w:u w:val="single" w:color="0072BC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D94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D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D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D4F"/>
    <w:rPr>
      <w:b/>
      <w:bCs/>
      <w:sz w:val="20"/>
      <w:szCs w:val="20"/>
    </w:rPr>
  </w:style>
  <w:style w:type="paragraph" w:customStyle="1" w:styleId="ALA-Bulletslast">
    <w:name w:val="ALA - Bullets last"/>
    <w:basedOn w:val="ALA-Bullets"/>
    <w:uiPriority w:val="9"/>
    <w:rsid w:val="00106F5C"/>
    <w:pPr>
      <w:spacing w:before="0" w:after="240"/>
    </w:pPr>
  </w:style>
  <w:style w:type="numbering" w:customStyle="1" w:styleId="CurrentList1">
    <w:name w:val="Current List1"/>
    <w:uiPriority w:val="99"/>
    <w:rsid w:val="008B36A7"/>
    <w:pPr>
      <w:numPr>
        <w:numId w:val="48"/>
      </w:numPr>
    </w:pPr>
  </w:style>
  <w:style w:type="paragraph" w:customStyle="1" w:styleId="ALA-Bulletslvl2">
    <w:name w:val="ALA - Bullets lvl 2"/>
    <w:basedOn w:val="ALA-Bullets"/>
    <w:uiPriority w:val="8"/>
    <w:rsid w:val="009815DC"/>
    <w:pPr>
      <w:numPr>
        <w:numId w:val="50"/>
      </w:numPr>
      <w:spacing w:before="0"/>
      <w:ind w:left="454" w:hanging="227"/>
    </w:pPr>
  </w:style>
  <w:style w:type="paragraph" w:customStyle="1" w:styleId="MainBodyText">
    <w:name w:val="Main Body Text"/>
    <w:basedOn w:val="NormalWeb"/>
    <w:uiPriority w:val="99"/>
    <w:semiHidden/>
    <w:qFormat/>
    <w:rsid w:val="002E4038"/>
    <w:pPr>
      <w:spacing w:after="120" w:line="260" w:lineRule="exact"/>
    </w:pPr>
    <w:rPr>
      <w:rFonts w:asciiTheme="minorHAnsi" w:eastAsiaTheme="minorEastAsia" w:hAnsiTheme="minorHAnsi" w:cs="Arial"/>
      <w:color w:val="002A5C" w:themeColor="text2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133728"/>
    <w:rPr>
      <w:rFonts w:asciiTheme="majorHAnsi" w:eastAsiaTheme="majorEastAsia" w:hAnsiTheme="majorHAnsi" w:cs="Segoe UI"/>
      <w:b/>
      <w:color w:val="002A5C" w:themeColor="text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B60341"/>
    <w:rPr>
      <w:rFonts w:ascii="Typo Gotika" w:eastAsiaTheme="minorEastAsia" w:hAnsi="Typo Gotika" w:cs="Segoe UI"/>
      <w:b/>
      <w:color w:val="0072BC" w:themeColor="accent1"/>
      <w:sz w:val="24"/>
      <w:lang w:val="fr-CA"/>
    </w:rPr>
  </w:style>
  <w:style w:type="paragraph" w:styleId="Title">
    <w:name w:val="Title"/>
    <w:basedOn w:val="Normal"/>
    <w:next w:val="Normal"/>
    <w:link w:val="TitleChar"/>
    <w:uiPriority w:val="10"/>
    <w:rsid w:val="004242B4"/>
    <w:pPr>
      <w:spacing w:before="240" w:after="120" w:line="320" w:lineRule="exact"/>
    </w:pPr>
    <w:rPr>
      <w:rFonts w:asciiTheme="majorHAnsi" w:eastAsia="Times New Roman" w:hAnsiTheme="majorHAnsi" w:cstheme="minorHAnsi"/>
      <w:b/>
      <w:color w:val="002A5C" w:themeColor="text2"/>
      <w:sz w:val="28"/>
      <w:szCs w:val="28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4242B4"/>
    <w:rPr>
      <w:rFonts w:asciiTheme="majorHAnsi" w:eastAsia="Times New Roman" w:hAnsiTheme="majorHAnsi" w:cstheme="minorHAnsi"/>
      <w:b/>
      <w:color w:val="002A5C" w:themeColor="text2"/>
      <w:sz w:val="28"/>
      <w:szCs w:val="28"/>
      <w:lang w:val="en-CA"/>
    </w:rPr>
  </w:style>
  <w:style w:type="paragraph" w:styleId="Revision">
    <w:name w:val="Revision"/>
    <w:hidden/>
    <w:uiPriority w:val="99"/>
    <w:semiHidden/>
    <w:rsid w:val="0091583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250CD"/>
    <w:rPr>
      <w:color w:val="605E5C"/>
      <w:shd w:val="clear" w:color="auto" w:fill="E1DFDD"/>
    </w:rPr>
  </w:style>
  <w:style w:type="paragraph" w:customStyle="1" w:styleId="ALA-MainBodyText">
    <w:name w:val="ALA - Main Body Text"/>
    <w:basedOn w:val="Normal"/>
    <w:uiPriority w:val="1"/>
    <w:qFormat/>
    <w:rsid w:val="00B60341"/>
    <w:pPr>
      <w:spacing w:after="120" w:line="260" w:lineRule="atLeast"/>
    </w:pPr>
    <w:rPr>
      <w:rFonts w:asciiTheme="minorHAnsi" w:eastAsiaTheme="minorEastAsia" w:hAnsiTheme="minorHAnsi" w:cs="Segoe UI"/>
      <w:color w:val="002A5C" w:themeColor="text2"/>
      <w:sz w:val="20"/>
      <w:szCs w:val="20"/>
      <w:lang w:val="fr-CA"/>
    </w:rPr>
  </w:style>
  <w:style w:type="paragraph" w:customStyle="1" w:styleId="ALA-Address">
    <w:name w:val="ALA - Address"/>
    <w:basedOn w:val="Normal"/>
    <w:uiPriority w:val="14"/>
    <w:rsid w:val="002A1087"/>
    <w:pPr>
      <w:numPr>
        <w:ilvl w:val="1"/>
      </w:numPr>
      <w:spacing w:after="0" w:line="240" w:lineRule="auto"/>
      <w:jc w:val="right"/>
    </w:pPr>
    <w:rPr>
      <w:rFonts w:eastAsia="Times New Roman" w:cs="Segoe UI"/>
      <w:color w:val="7F7F7F" w:themeColor="text1" w:themeTint="80"/>
      <w:sz w:val="20"/>
      <w:szCs w:val="20"/>
      <w:lang w:val="en-CA"/>
    </w:rPr>
  </w:style>
  <w:style w:type="paragraph" w:styleId="NormalWeb">
    <w:name w:val="Normal (Web)"/>
    <w:basedOn w:val="Normal"/>
    <w:uiPriority w:val="99"/>
    <w:semiHidden/>
    <w:unhideWhenUsed/>
    <w:rsid w:val="00837DB6"/>
    <w:rPr>
      <w:rFonts w:ascii="Times New Roman" w:hAnsi="Times New Roman" w:cs="Times New Roman"/>
      <w:sz w:val="24"/>
      <w:szCs w:val="24"/>
    </w:rPr>
  </w:style>
  <w:style w:type="paragraph" w:customStyle="1" w:styleId="ALA-IntroP">
    <w:name w:val="ALA - Intro P"/>
    <w:basedOn w:val="Normal"/>
    <w:uiPriority w:val="2"/>
    <w:qFormat/>
    <w:rsid w:val="00B60341"/>
    <w:pPr>
      <w:numPr>
        <w:ilvl w:val="1"/>
      </w:numPr>
      <w:spacing w:after="240" w:line="280" w:lineRule="atLeast"/>
    </w:pPr>
    <w:rPr>
      <w:rFonts w:ascii="Wonder Unit Sans Medium" w:eastAsiaTheme="minorEastAsia" w:hAnsi="Wonder Unit Sans Medium" w:cs="Segoe UI"/>
      <w:bCs/>
      <w:color w:val="0072BC" w:themeColor="accent1"/>
      <w:sz w:val="24"/>
      <w:szCs w:val="23"/>
    </w:rPr>
  </w:style>
  <w:style w:type="table" w:styleId="TableGrid">
    <w:name w:val="Table Grid"/>
    <w:basedOn w:val="TableNormal"/>
    <w:uiPriority w:val="39"/>
    <w:rsid w:val="00452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4"/>
    <w:rsid w:val="003F5ED8"/>
    <w:rPr>
      <w:rFonts w:ascii="Typo Gotika" w:eastAsiaTheme="majorEastAsia" w:hAnsi="Typo Gotika" w:cstheme="majorBidi"/>
      <w:b/>
      <w:color w:val="002A5C" w:themeColor="text2"/>
      <w:sz w:val="20"/>
      <w:szCs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55295E"/>
    <w:rPr>
      <w:vertAlign w:val="superscript"/>
    </w:rPr>
  </w:style>
  <w:style w:type="paragraph" w:customStyle="1" w:styleId="ALA-Bullets">
    <w:name w:val="ALA - Bullets"/>
    <w:basedOn w:val="Normal"/>
    <w:uiPriority w:val="7"/>
    <w:qFormat/>
    <w:rsid w:val="009815DC"/>
    <w:pPr>
      <w:numPr>
        <w:numId w:val="36"/>
      </w:numPr>
      <w:spacing w:before="120" w:after="0" w:line="260" w:lineRule="atLeast"/>
      <w:ind w:left="227" w:hanging="227"/>
      <w:contextualSpacing/>
    </w:pPr>
    <w:rPr>
      <w:rFonts w:asciiTheme="minorHAnsi" w:eastAsiaTheme="minorEastAsia" w:hAnsiTheme="minorHAnsi" w:cs="Segoe UI"/>
      <w:color w:val="002A5C" w:themeColor="text2"/>
      <w:sz w:val="20"/>
      <w:szCs w:val="20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BE7C07"/>
    <w:rPr>
      <w:rFonts w:cs="Arial"/>
      <w:color w:val="002A5C" w:themeColor="text2"/>
      <w:sz w:val="20"/>
      <w:szCs w:val="21"/>
    </w:rPr>
  </w:style>
  <w:style w:type="paragraph" w:customStyle="1" w:styleId="ALA-Footnotes">
    <w:name w:val="ALA - Footnotes"/>
    <w:basedOn w:val="Normal"/>
    <w:uiPriority w:val="14"/>
    <w:qFormat/>
    <w:rsid w:val="002E4038"/>
    <w:pPr>
      <w:spacing w:after="40" w:line="240" w:lineRule="auto"/>
      <w:ind w:left="113" w:hanging="113"/>
    </w:pPr>
    <w:rPr>
      <w:rFonts w:asciiTheme="minorHAnsi" w:hAnsiTheme="minorHAnsi" w:cs="Segoe UI"/>
      <w:noProof/>
      <w:color w:val="002A5C" w:themeColor="text2"/>
      <w:sz w:val="14"/>
      <w:szCs w:val="14"/>
    </w:rPr>
  </w:style>
  <w:style w:type="character" w:styleId="IntenseReference">
    <w:name w:val="Intense Reference"/>
    <w:basedOn w:val="DefaultParagraphFont"/>
    <w:uiPriority w:val="32"/>
    <w:rsid w:val="004242B4"/>
    <w:rPr>
      <w:rFonts w:ascii="Wonder Unit Sans" w:hAnsi="Wonder Unit Sans"/>
      <w:b/>
      <w:bCs/>
      <w:i w:val="0"/>
      <w:smallCaps/>
      <w:color w:val="0072BC" w:themeColor="accent1"/>
      <w:spacing w:val="5"/>
      <w:sz w:val="20"/>
    </w:rPr>
  </w:style>
  <w:style w:type="character" w:styleId="IntenseEmphasis">
    <w:name w:val="Intense Emphasis"/>
    <w:aliases w:val="ALA - Intense Emphasis"/>
    <w:basedOn w:val="DefaultParagraphFont"/>
    <w:uiPriority w:val="21"/>
    <w:rsid w:val="002E4038"/>
    <w:rPr>
      <w:rFonts w:ascii="Wonder Unit Sans" w:hAnsi="Wonder Unit Sans"/>
      <w:b w:val="0"/>
      <w:i/>
      <w:iCs/>
      <w:color w:val="002A5C" w:themeColor="text2"/>
      <w:sz w:val="20"/>
    </w:rPr>
  </w:style>
  <w:style w:type="paragraph" w:styleId="Footer">
    <w:name w:val="footer"/>
    <w:basedOn w:val="Normal"/>
    <w:link w:val="FooterChar"/>
    <w:uiPriority w:val="99"/>
    <w:unhideWhenUsed/>
    <w:rsid w:val="00BE7C07"/>
    <w:pPr>
      <w:tabs>
        <w:tab w:val="center" w:pos="4680"/>
        <w:tab w:val="right" w:pos="9360"/>
      </w:tabs>
      <w:spacing w:after="0" w:line="240" w:lineRule="auto"/>
    </w:pPr>
    <w:rPr>
      <w:rFonts w:ascii="Wonder Unit Sans Medium" w:hAnsi="Wonder Unit Sans Medium"/>
      <w:b/>
      <w:color w:val="0072BC" w:themeColor="accent1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E7C07"/>
    <w:rPr>
      <w:rFonts w:ascii="Wonder Unit Sans Medium" w:hAnsi="Wonder Unit Sans Medium" w:cs="Arial"/>
      <w:b/>
      <w:color w:val="0072BC" w:themeColor="accent1"/>
      <w:sz w:val="20"/>
      <w:szCs w:val="21"/>
    </w:rPr>
  </w:style>
  <w:style w:type="character" w:customStyle="1" w:styleId="Heading5Char">
    <w:name w:val="Heading 5 Char"/>
    <w:basedOn w:val="DefaultParagraphFont"/>
    <w:link w:val="Heading5"/>
    <w:uiPriority w:val="6"/>
    <w:semiHidden/>
    <w:rsid w:val="003F5ED8"/>
    <w:rPr>
      <w:rFonts w:ascii="Typo Gotika" w:eastAsiaTheme="majorEastAsia" w:hAnsi="Typo Gotika" w:cstheme="majorBidi"/>
      <w:b/>
      <w:color w:val="0072BC" w:themeColor="accent1"/>
      <w:sz w:val="20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1C7E9E"/>
  </w:style>
  <w:style w:type="character" w:customStyle="1" w:styleId="Heading4Char">
    <w:name w:val="Heading 4 Char"/>
    <w:basedOn w:val="DefaultParagraphFont"/>
    <w:link w:val="Heading4"/>
    <w:uiPriority w:val="5"/>
    <w:rsid w:val="003F5ED8"/>
    <w:rPr>
      <w:rFonts w:ascii="Typo Gotika" w:eastAsiaTheme="majorEastAsia" w:hAnsi="Typo Gotika" w:cstheme="majorBidi"/>
      <w:b/>
      <w:i/>
      <w:iCs/>
      <w:color w:val="002A5C" w:themeColor="text2"/>
      <w:sz w:val="20"/>
      <w:szCs w:val="21"/>
    </w:rPr>
  </w:style>
  <w:style w:type="numbering" w:customStyle="1" w:styleId="CurrentList2">
    <w:name w:val="Current List2"/>
    <w:uiPriority w:val="99"/>
    <w:rsid w:val="008B36A7"/>
    <w:pPr>
      <w:numPr>
        <w:numId w:val="49"/>
      </w:numPr>
    </w:pPr>
  </w:style>
  <w:style w:type="table" w:styleId="ListTable3-Accent3">
    <w:name w:val="List Table 3 Accent 3"/>
    <w:aliases w:val="ALA - Table Design"/>
    <w:basedOn w:val="TableNormal"/>
    <w:uiPriority w:val="48"/>
    <w:rsid w:val="00DA0F26"/>
    <w:pPr>
      <w:spacing w:after="0" w:line="240" w:lineRule="auto"/>
    </w:pPr>
    <w:rPr>
      <w:rFonts w:ascii="Wonder Unit Sans" w:hAnsi="Wonder Unit Sans" w:cs="Times New Roman (Body CS)"/>
      <w:color w:val="002A5C" w:themeColor="text2"/>
      <w:sz w:val="20"/>
    </w:rPr>
    <w:tblPr>
      <w:tblStyleRowBandSize w:val="1"/>
      <w:tblStyleColBandSize w:val="1"/>
      <w:tblBorders>
        <w:top w:val="single" w:sz="4" w:space="0" w:color="7ECBFF" w:themeColor="accent1" w:themeTint="66"/>
        <w:bottom w:val="single" w:sz="4" w:space="0" w:color="7ECBFF" w:themeColor="accent1" w:themeTint="66"/>
        <w:insideH w:val="single" w:sz="4" w:space="0" w:color="7ECBFF" w:themeColor="accent1" w:themeTint="66"/>
        <w:insideV w:val="single" w:sz="4" w:space="0" w:color="7ECBFF" w:themeColor="accent1" w:themeTint="66"/>
      </w:tblBorders>
    </w:tblPr>
    <w:tcPr>
      <w:vAlign w:val="center"/>
    </w:tcPr>
    <w:tblStylePr w:type="firstRow">
      <w:rPr>
        <w:rFonts w:asciiTheme="majorHAnsi" w:hAnsiTheme="majorHAnsi"/>
        <w:b w:val="0"/>
        <w:bCs/>
        <w:i w:val="0"/>
        <w:color w:val="002A5C" w:themeColor="text2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ECFF" w:themeFill="accent3"/>
      </w:tcPr>
    </w:tblStylePr>
    <w:tblStylePr w:type="lastRow">
      <w:rPr>
        <w:rFonts w:ascii="Wonder Unit Sans" w:hAnsi="Wonder Unit Sans"/>
        <w:b w:val="0"/>
        <w:bCs/>
        <w:i w:val="0"/>
        <w:sz w:val="20"/>
      </w:rPr>
      <w:tblPr/>
      <w:tcPr>
        <w:tcBorders>
          <w:top w:val="double" w:sz="4" w:space="0" w:color="C0ECFF" w:themeColor="accent3"/>
        </w:tcBorders>
        <w:shd w:val="clear" w:color="auto" w:fill="FFFFFF" w:themeFill="background1"/>
      </w:tcPr>
    </w:tblStylePr>
    <w:tblStylePr w:type="firstCol">
      <w:rPr>
        <w:rFonts w:ascii="Wonder Unit Sans" w:hAnsi="Wonder Unit Sans"/>
        <w:b w:val="0"/>
        <w:bCs/>
        <w:i w:val="0"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="Wonder Unit Sans" w:hAnsi="Wonder Unit Sans"/>
        <w:b w:val="0"/>
        <w:bCs/>
        <w:i w:val="0"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ECFF" w:themeColor="accent3"/>
          <w:right w:val="single" w:sz="4" w:space="0" w:color="C0ECFF" w:themeColor="accent3"/>
        </w:tcBorders>
      </w:tcPr>
    </w:tblStylePr>
    <w:tblStylePr w:type="band1Horz">
      <w:tblPr/>
      <w:tcPr>
        <w:tcBorders>
          <w:top w:val="single" w:sz="4" w:space="0" w:color="C0ECFF" w:themeColor="accent3"/>
          <w:bottom w:val="single" w:sz="4" w:space="0" w:color="C0ECF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ECFF" w:themeColor="accent3"/>
          <w:left w:val="nil"/>
        </w:tcBorders>
      </w:tcPr>
    </w:tblStylePr>
    <w:tblStylePr w:type="swCell">
      <w:tblPr/>
      <w:tcPr>
        <w:tcBorders>
          <w:top w:val="double" w:sz="4" w:space="0" w:color="C0ECFF" w:themeColor="accent3"/>
          <w:right w:val="nil"/>
        </w:tcBorders>
      </w:tcPr>
    </w:tblStylePr>
  </w:style>
  <w:style w:type="paragraph" w:customStyle="1" w:styleId="ALA-TableHeading">
    <w:name w:val="ALA - Table Heading"/>
    <w:basedOn w:val="ALA-MainBodyText"/>
    <w:rsid w:val="00DA0F26"/>
    <w:pPr>
      <w:spacing w:after="0"/>
    </w:pPr>
    <w:rPr>
      <w:rFonts w:ascii="Typo Gotika" w:hAnsi="Typo Gotika"/>
      <w:b/>
      <w:bCs/>
    </w:rPr>
  </w:style>
  <w:style w:type="paragraph" w:customStyle="1" w:styleId="ALA-TableBodyText">
    <w:name w:val="ALA - Table Body Text"/>
    <w:basedOn w:val="ALA-MainBodyText"/>
    <w:rsid w:val="00DA0F26"/>
    <w:pPr>
      <w:spacing w:after="0"/>
    </w:pPr>
    <w:rPr>
      <w:rFonts w:ascii="Wonder Unit Sans" w:hAnsi="Wonder Unit Sans"/>
    </w:rPr>
  </w:style>
  <w:style w:type="paragraph" w:customStyle="1" w:styleId="ALA-TableBullet">
    <w:name w:val="ALA - Table Bullet"/>
    <w:basedOn w:val="ALA-TableBodyText"/>
    <w:rsid w:val="00DA0F26"/>
    <w:pPr>
      <w:numPr>
        <w:numId w:val="51"/>
      </w:numPr>
      <w:spacing w:after="40"/>
      <w:ind w:left="227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ALA_Brand_Word">
  <a:themeElements>
    <a:clrScheme name="2025_ALA Brand Palette">
      <a:dk1>
        <a:srgbClr val="000000"/>
      </a:dk1>
      <a:lt1>
        <a:srgbClr val="FFFFFF"/>
      </a:lt1>
      <a:dk2>
        <a:srgbClr val="002A5C"/>
      </a:dk2>
      <a:lt2>
        <a:srgbClr val="FFFFFF"/>
      </a:lt2>
      <a:accent1>
        <a:srgbClr val="0072BC"/>
      </a:accent1>
      <a:accent2>
        <a:srgbClr val="5FC6FF"/>
      </a:accent2>
      <a:accent3>
        <a:srgbClr val="C0ECFF"/>
      </a:accent3>
      <a:accent4>
        <a:srgbClr val="7BC253"/>
      </a:accent4>
      <a:accent5>
        <a:srgbClr val="FFC72C"/>
      </a:accent5>
      <a:accent6>
        <a:srgbClr val="F0E9DC"/>
      </a:accent6>
      <a:hlink>
        <a:srgbClr val="5FC6FF"/>
      </a:hlink>
      <a:folHlink>
        <a:srgbClr val="0071BC"/>
      </a:folHlink>
    </a:clrScheme>
    <a:fontScheme name="ALA Fonts - Typo Gotika and Wonder Unit Sans">
      <a:majorFont>
        <a:latin typeface="Typo Gotika Black"/>
        <a:ea typeface=""/>
        <a:cs typeface=""/>
      </a:majorFont>
      <a:minorFont>
        <a:latin typeface="Wonder Unit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ALA_Brand_Word" id="{3FF12430-9600-914A-ACB1-A26C7AE2F008}" vid="{50C5C934-F3F8-C740-A35E-339782C89E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988a42-9a2f-47b6-8711-107f944c71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2E28FC1921240B046E17C992D613E" ma:contentTypeVersion="5" ma:contentTypeDescription="Create a new document." ma:contentTypeScope="" ma:versionID="1720543464a67614664261f4e1064c39">
  <xsd:schema xmlns:xsd="http://www.w3.org/2001/XMLSchema" xmlns:xs="http://www.w3.org/2001/XMLSchema" xmlns:p="http://schemas.microsoft.com/office/2006/metadata/properties" xmlns:ns3="3d988a42-9a2f-47b6-8711-107f944c7136" targetNamespace="http://schemas.microsoft.com/office/2006/metadata/properties" ma:root="true" ma:fieldsID="e8fbe9489dfe71a8a78b08a71831f370" ns3:_="">
    <xsd:import namespace="3d988a42-9a2f-47b6-8711-107f944c713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88a42-9a2f-47b6-8711-107f944c713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ECADC9-DD9E-4AD6-BBC5-8BDAF524E932}">
  <ds:schemaRefs>
    <ds:schemaRef ds:uri="http://schemas.microsoft.com/office/2006/metadata/properties"/>
    <ds:schemaRef ds:uri="http://schemas.microsoft.com/office/infopath/2007/PartnerControls"/>
    <ds:schemaRef ds:uri="3d988a42-9a2f-47b6-8711-107f944c7136"/>
  </ds:schemaRefs>
</ds:datastoreItem>
</file>

<file path=customXml/itemProps2.xml><?xml version="1.0" encoding="utf-8"?>
<ds:datastoreItem xmlns:ds="http://schemas.openxmlformats.org/officeDocument/2006/customXml" ds:itemID="{8726C146-D75E-45DC-8B47-0A1F14B31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78F1C-0B13-46A4-BE92-6EC5FDADFE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02AD2C-F894-4532-896A-3CB660962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988a42-9a2f-47b6-8711-107f944c7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ff35979-49d6-415e-a5e9-d4254438b273}" enabled="0" method="" siteId="{dff35979-49d6-415e-a5e9-d4254438b27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AltaGas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AltaGas Ltd.</dc:creator>
  <cp:keywords/>
  <dc:description/>
  <cp:lastModifiedBy>Nilson, Bruce</cp:lastModifiedBy>
  <cp:revision>2</cp:revision>
  <cp:lastPrinted>2020-03-16T03:08:00Z</cp:lastPrinted>
  <dcterms:created xsi:type="dcterms:W3CDTF">2026-01-15T18:48:00Z</dcterms:created>
  <dcterms:modified xsi:type="dcterms:W3CDTF">2026-01-15T18:48:00Z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0x010100C252E28FC1921240B046E17C992D613E</vt:lpwstr>
  </property>
</Properties>
</file>