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5FAD" w14:textId="77777777" w:rsidR="007C376B" w:rsidRPr="00A13EF5" w:rsidRDefault="007C376B" w:rsidP="00A13EF5">
      <w:pPr>
        <w:ind w:left="-142"/>
        <w:rPr>
          <w:rFonts w:ascii="Hellix Medium" w:hAnsi="Hellix Medium"/>
        </w:rPr>
      </w:pPr>
      <w:r w:rsidRPr="00A13EF5">
        <w:rPr>
          <w:rFonts w:ascii="Hellix Medium" w:hAnsi="Hellix Medium"/>
        </w:rPr>
        <w:t>Boroondara Cemetery Trust Garden of Reflection – FAQ Sheet</w:t>
      </w:r>
    </w:p>
    <w:p w14:paraId="6D205A9E" w14:textId="77777777" w:rsidR="007C376B" w:rsidRPr="00A13EF5" w:rsidRDefault="007C376B" w:rsidP="00A13EF5">
      <w:pPr>
        <w:ind w:left="-142"/>
        <w:rPr>
          <w:rFonts w:ascii="Hellix Medium" w:hAnsi="Hellix Medium"/>
        </w:rPr>
      </w:pPr>
      <w:r w:rsidRPr="00A13EF5">
        <w:rPr>
          <w:rFonts w:ascii="Hellix Medium" w:hAnsi="Hellix Medium"/>
        </w:rPr>
        <w:t>Prices June 2025-July 2026</w:t>
      </w:r>
    </w:p>
    <w:p w14:paraId="76C48E8B" w14:textId="53EA4346" w:rsidR="00247600" w:rsidRPr="00F852D3" w:rsidRDefault="00244EE4" w:rsidP="00247600">
      <w:pPr>
        <w:ind w:left="-142"/>
        <w:rPr>
          <w:rFonts w:ascii="Hellix Medium" w:hAnsi="Hellix Medium"/>
          <w:b/>
          <w:bCs/>
          <w:i/>
          <w:iCs/>
        </w:rPr>
      </w:pPr>
      <w:r w:rsidRPr="00244EE4">
        <w:rPr>
          <w:rFonts w:ascii="Hellix Medium" w:hAnsi="Hellix Medium"/>
          <w:b/>
          <w:bCs/>
          <w:i/>
          <w:iCs/>
        </w:rPr>
        <w:t>What opt</w:t>
      </w:r>
      <w:r>
        <w:rPr>
          <w:rFonts w:ascii="Hellix Medium" w:hAnsi="Hellix Medium"/>
          <w:b/>
          <w:bCs/>
          <w:i/>
          <w:iCs/>
        </w:rPr>
        <w:t>ions</w:t>
      </w:r>
      <w:r w:rsidRPr="00244EE4">
        <w:rPr>
          <w:rFonts w:ascii="Hellix Medium" w:hAnsi="Hellix Medium"/>
          <w:b/>
          <w:bCs/>
          <w:i/>
          <w:iCs/>
        </w:rPr>
        <w:t xml:space="preserve"> or pr</w:t>
      </w:r>
      <w:r>
        <w:rPr>
          <w:rFonts w:ascii="Hellix Medium" w:hAnsi="Hellix Medium"/>
          <w:b/>
          <w:bCs/>
          <w:i/>
          <w:iCs/>
        </w:rPr>
        <w:t>oducts</w:t>
      </w:r>
      <w:r w:rsidRPr="00244EE4">
        <w:rPr>
          <w:rFonts w:ascii="Hellix Medium" w:hAnsi="Hellix Medium"/>
          <w:b/>
          <w:bCs/>
          <w:i/>
          <w:iCs/>
        </w:rPr>
        <w:t xml:space="preserve"> are for sale in the Garden of Reflection?</w:t>
      </w:r>
    </w:p>
    <w:p w14:paraId="24A93138" w14:textId="69C80FDA" w:rsidR="00E91EF3" w:rsidRDefault="00E91EF3" w:rsidP="00E91EF3">
      <w:pPr>
        <w:pStyle w:val="ListParagraph"/>
        <w:numPr>
          <w:ilvl w:val="0"/>
          <w:numId w:val="1"/>
        </w:numPr>
        <w:rPr>
          <w:rFonts w:ascii="Hellix Medium" w:hAnsi="Hellix Medium"/>
        </w:rPr>
      </w:pPr>
      <w:r>
        <w:rPr>
          <w:rFonts w:ascii="Hellix Medium" w:hAnsi="Hellix Medium"/>
        </w:rPr>
        <w:t>Garden Memorial</w:t>
      </w:r>
    </w:p>
    <w:p w14:paraId="33338CA0" w14:textId="5BACF746" w:rsidR="00E91EF3" w:rsidRDefault="00E91EF3" w:rsidP="00E91EF3">
      <w:pPr>
        <w:pStyle w:val="ListParagraph"/>
        <w:numPr>
          <w:ilvl w:val="0"/>
          <w:numId w:val="1"/>
        </w:numPr>
        <w:rPr>
          <w:rFonts w:ascii="Hellix Medium" w:hAnsi="Hellix Medium"/>
        </w:rPr>
      </w:pPr>
      <w:r>
        <w:rPr>
          <w:rFonts w:ascii="Hellix Medium" w:hAnsi="Hellix Medium"/>
        </w:rPr>
        <w:t>Bench Seat Memorial</w:t>
      </w:r>
    </w:p>
    <w:p w14:paraId="60C15452" w14:textId="230219F5" w:rsidR="00E91EF3" w:rsidRDefault="00E91EF3" w:rsidP="00E91EF3">
      <w:pPr>
        <w:pStyle w:val="ListParagraph"/>
        <w:numPr>
          <w:ilvl w:val="0"/>
          <w:numId w:val="1"/>
        </w:numPr>
        <w:rPr>
          <w:rFonts w:ascii="Hellix Medium" w:hAnsi="Hellix Medium"/>
        </w:rPr>
      </w:pPr>
      <w:r>
        <w:rPr>
          <w:rFonts w:ascii="Hellix Medium" w:hAnsi="Hellix Medium"/>
        </w:rPr>
        <w:t>Tree Memorial</w:t>
      </w:r>
    </w:p>
    <w:p w14:paraId="58E4B826" w14:textId="20EC89E5" w:rsidR="00E91EF3" w:rsidRPr="00F852D3" w:rsidRDefault="00E91EF3" w:rsidP="00F852D3">
      <w:pPr>
        <w:ind w:left="-142"/>
        <w:rPr>
          <w:rFonts w:ascii="Hellix Medium" w:hAnsi="Hellix Medium"/>
          <w:b/>
          <w:bCs/>
          <w:i/>
          <w:iCs/>
        </w:rPr>
      </w:pPr>
      <w:r>
        <w:rPr>
          <w:rFonts w:ascii="Hellix Medium" w:hAnsi="Hellix Medium"/>
          <w:b/>
          <w:bCs/>
          <w:i/>
          <w:iCs/>
        </w:rPr>
        <w:t>What is the price</w:t>
      </w:r>
      <w:r w:rsidR="00F852D3">
        <w:rPr>
          <w:rFonts w:ascii="Hellix Medium" w:hAnsi="Hellix Medium"/>
          <w:b/>
          <w:bCs/>
          <w:i/>
          <w:iCs/>
        </w:rPr>
        <w:t>?</w:t>
      </w:r>
    </w:p>
    <w:tbl>
      <w:tblPr>
        <w:tblStyle w:val="TableGrid"/>
        <w:tblW w:w="0" w:type="auto"/>
        <w:tblLook w:val="04A0" w:firstRow="1" w:lastRow="0" w:firstColumn="1" w:lastColumn="0" w:noHBand="0" w:noVBand="1"/>
      </w:tblPr>
      <w:tblGrid>
        <w:gridCol w:w="3005"/>
        <w:gridCol w:w="3005"/>
        <w:gridCol w:w="3006"/>
      </w:tblGrid>
      <w:tr w:rsidR="0094724E" w14:paraId="5D913C20" w14:textId="77777777" w:rsidTr="0094724E">
        <w:tc>
          <w:tcPr>
            <w:tcW w:w="3005" w:type="dxa"/>
          </w:tcPr>
          <w:p w14:paraId="4CE60C5D" w14:textId="77777777" w:rsidR="0094724E" w:rsidRDefault="0094724E" w:rsidP="00E91EF3">
            <w:pPr>
              <w:rPr>
                <w:rFonts w:ascii="Hellix Medium" w:hAnsi="Hellix Medium"/>
                <w:b/>
                <w:bCs/>
              </w:rPr>
            </w:pPr>
          </w:p>
        </w:tc>
        <w:tc>
          <w:tcPr>
            <w:tcW w:w="3005" w:type="dxa"/>
          </w:tcPr>
          <w:p w14:paraId="30752D6B" w14:textId="639FBAA8" w:rsidR="0094724E" w:rsidRDefault="00215B9C" w:rsidP="00E91EF3">
            <w:pPr>
              <w:rPr>
                <w:rFonts w:ascii="Hellix Medium" w:hAnsi="Hellix Medium"/>
                <w:b/>
                <w:bCs/>
              </w:rPr>
            </w:pPr>
            <w:r>
              <w:rPr>
                <w:rFonts w:ascii="Hellix Medium" w:hAnsi="Hellix Medium"/>
                <w:b/>
                <w:bCs/>
              </w:rPr>
              <w:t>In Perpetuity</w:t>
            </w:r>
          </w:p>
        </w:tc>
        <w:tc>
          <w:tcPr>
            <w:tcW w:w="3006" w:type="dxa"/>
          </w:tcPr>
          <w:p w14:paraId="1A5C2F59" w14:textId="0AB6BEAB" w:rsidR="0094724E" w:rsidRDefault="00215B9C" w:rsidP="00E91EF3">
            <w:pPr>
              <w:rPr>
                <w:rFonts w:ascii="Hellix Medium" w:hAnsi="Hellix Medium"/>
                <w:b/>
                <w:bCs/>
              </w:rPr>
            </w:pPr>
            <w:r>
              <w:rPr>
                <w:rFonts w:ascii="Hellix Medium" w:hAnsi="Hellix Medium"/>
                <w:b/>
                <w:bCs/>
              </w:rPr>
              <w:t>25 Year Tenure</w:t>
            </w:r>
          </w:p>
        </w:tc>
      </w:tr>
      <w:tr w:rsidR="0094724E" w14:paraId="2263C4F0" w14:textId="77777777" w:rsidTr="0094724E">
        <w:tc>
          <w:tcPr>
            <w:tcW w:w="3005" w:type="dxa"/>
          </w:tcPr>
          <w:p w14:paraId="27BC8CD1" w14:textId="3DF0FDBB" w:rsidR="0094724E" w:rsidRDefault="00215B9C" w:rsidP="00E91EF3">
            <w:pPr>
              <w:rPr>
                <w:rFonts w:ascii="Hellix Medium" w:hAnsi="Hellix Medium"/>
                <w:b/>
                <w:bCs/>
              </w:rPr>
            </w:pPr>
            <w:r>
              <w:rPr>
                <w:rFonts w:ascii="Hellix Medium" w:hAnsi="Hellix Medium"/>
                <w:b/>
                <w:bCs/>
              </w:rPr>
              <w:t>Tree Memorial</w:t>
            </w:r>
          </w:p>
        </w:tc>
        <w:tc>
          <w:tcPr>
            <w:tcW w:w="3005" w:type="dxa"/>
          </w:tcPr>
          <w:p w14:paraId="0772E4B4" w14:textId="024E60DF" w:rsidR="0094724E" w:rsidRPr="00986D30" w:rsidRDefault="00986D30" w:rsidP="00E91EF3">
            <w:pPr>
              <w:rPr>
                <w:rFonts w:ascii="Hellix Medium" w:hAnsi="Hellix Medium"/>
              </w:rPr>
            </w:pPr>
            <w:r w:rsidRPr="00986D30">
              <w:rPr>
                <w:rFonts w:ascii="Hellix Medium" w:hAnsi="Hellix Medium"/>
              </w:rPr>
              <w:t>Unavailable</w:t>
            </w:r>
          </w:p>
        </w:tc>
        <w:tc>
          <w:tcPr>
            <w:tcW w:w="3006" w:type="dxa"/>
          </w:tcPr>
          <w:p w14:paraId="5DBC7866" w14:textId="4DDAC87C" w:rsidR="0094724E" w:rsidRPr="00986D30" w:rsidRDefault="00986D30" w:rsidP="00E91EF3">
            <w:pPr>
              <w:rPr>
                <w:rFonts w:ascii="Hellix Medium" w:hAnsi="Hellix Medium"/>
              </w:rPr>
            </w:pPr>
            <w:r w:rsidRPr="00986D30">
              <w:rPr>
                <w:rFonts w:ascii="Hellix Medium" w:hAnsi="Hellix Medium"/>
              </w:rPr>
              <w:t>Unavailable</w:t>
            </w:r>
          </w:p>
        </w:tc>
      </w:tr>
      <w:tr w:rsidR="0094724E" w14:paraId="1342C21A" w14:textId="77777777" w:rsidTr="0094724E">
        <w:tc>
          <w:tcPr>
            <w:tcW w:w="3005" w:type="dxa"/>
          </w:tcPr>
          <w:p w14:paraId="6886E388" w14:textId="32E717EA" w:rsidR="0094724E" w:rsidRDefault="00215B9C" w:rsidP="00E91EF3">
            <w:pPr>
              <w:rPr>
                <w:rFonts w:ascii="Hellix Medium" w:hAnsi="Hellix Medium"/>
                <w:b/>
                <w:bCs/>
              </w:rPr>
            </w:pPr>
            <w:r>
              <w:rPr>
                <w:rFonts w:ascii="Hellix Medium" w:hAnsi="Hellix Medium"/>
                <w:b/>
                <w:bCs/>
              </w:rPr>
              <w:t>Bench Seat Memorial</w:t>
            </w:r>
          </w:p>
        </w:tc>
        <w:tc>
          <w:tcPr>
            <w:tcW w:w="3005" w:type="dxa"/>
          </w:tcPr>
          <w:p w14:paraId="19D3C907" w14:textId="7A195819" w:rsidR="0094724E" w:rsidRPr="00986D30" w:rsidRDefault="00986D30" w:rsidP="00E91EF3">
            <w:pPr>
              <w:rPr>
                <w:rFonts w:ascii="Hellix Medium" w:hAnsi="Hellix Medium"/>
              </w:rPr>
            </w:pPr>
            <w:r w:rsidRPr="00986D30">
              <w:rPr>
                <w:rFonts w:ascii="Hellix Medium" w:hAnsi="Hellix Medium"/>
              </w:rPr>
              <w:t>$15,180</w:t>
            </w:r>
          </w:p>
        </w:tc>
        <w:tc>
          <w:tcPr>
            <w:tcW w:w="3006" w:type="dxa"/>
          </w:tcPr>
          <w:p w14:paraId="6CD3C53E" w14:textId="702606CF" w:rsidR="0094724E" w:rsidRPr="00986D30" w:rsidRDefault="00986D30" w:rsidP="00E91EF3">
            <w:pPr>
              <w:rPr>
                <w:rFonts w:ascii="Hellix Medium" w:hAnsi="Hellix Medium"/>
              </w:rPr>
            </w:pPr>
            <w:r w:rsidRPr="00986D30">
              <w:rPr>
                <w:rFonts w:ascii="Hellix Medium" w:hAnsi="Hellix Medium"/>
              </w:rPr>
              <w:t>$6,072</w:t>
            </w:r>
          </w:p>
        </w:tc>
      </w:tr>
      <w:tr w:rsidR="0094724E" w14:paraId="2CFE368F" w14:textId="77777777" w:rsidTr="0094724E">
        <w:tc>
          <w:tcPr>
            <w:tcW w:w="3005" w:type="dxa"/>
          </w:tcPr>
          <w:p w14:paraId="031D2C8D" w14:textId="2065CB4D" w:rsidR="0094724E" w:rsidRDefault="00215B9C" w:rsidP="00E91EF3">
            <w:pPr>
              <w:rPr>
                <w:rFonts w:ascii="Hellix Medium" w:hAnsi="Hellix Medium"/>
                <w:b/>
                <w:bCs/>
              </w:rPr>
            </w:pPr>
            <w:r>
              <w:rPr>
                <w:rFonts w:ascii="Hellix Medium" w:hAnsi="Hellix Medium"/>
                <w:b/>
                <w:bCs/>
              </w:rPr>
              <w:t>Garden Memorial</w:t>
            </w:r>
          </w:p>
        </w:tc>
        <w:tc>
          <w:tcPr>
            <w:tcW w:w="3005" w:type="dxa"/>
          </w:tcPr>
          <w:p w14:paraId="1142CD2E" w14:textId="47FBE7A4" w:rsidR="0094724E" w:rsidRPr="00986D30" w:rsidRDefault="00986D30" w:rsidP="00E91EF3">
            <w:pPr>
              <w:rPr>
                <w:rFonts w:ascii="Hellix Medium" w:hAnsi="Hellix Medium"/>
              </w:rPr>
            </w:pPr>
            <w:r w:rsidRPr="00986D30">
              <w:rPr>
                <w:rFonts w:ascii="Hellix Medium" w:hAnsi="Hellix Medium"/>
              </w:rPr>
              <w:t>$13,190</w:t>
            </w:r>
          </w:p>
        </w:tc>
        <w:tc>
          <w:tcPr>
            <w:tcW w:w="3006" w:type="dxa"/>
          </w:tcPr>
          <w:p w14:paraId="4AC61AC8" w14:textId="54CF0875" w:rsidR="0094724E" w:rsidRPr="00986D30" w:rsidRDefault="00986D30" w:rsidP="00E91EF3">
            <w:pPr>
              <w:rPr>
                <w:rFonts w:ascii="Hellix Medium" w:hAnsi="Hellix Medium"/>
              </w:rPr>
            </w:pPr>
            <w:r w:rsidRPr="00986D30">
              <w:rPr>
                <w:rFonts w:ascii="Hellix Medium" w:hAnsi="Hellix Medium"/>
              </w:rPr>
              <w:t>$5,276</w:t>
            </w:r>
          </w:p>
        </w:tc>
      </w:tr>
    </w:tbl>
    <w:p w14:paraId="6D7D8662" w14:textId="77777777" w:rsidR="00F852D3" w:rsidRDefault="00F852D3" w:rsidP="00247600">
      <w:pPr>
        <w:ind w:left="-142"/>
        <w:rPr>
          <w:rFonts w:ascii="Hellix Medium" w:hAnsi="Hellix Medium"/>
          <w:b/>
          <w:bCs/>
          <w:i/>
          <w:iCs/>
        </w:rPr>
      </w:pPr>
    </w:p>
    <w:p w14:paraId="6B008152" w14:textId="1C9DD192" w:rsidR="00244EE4" w:rsidRDefault="00986D30" w:rsidP="00247600">
      <w:pPr>
        <w:ind w:left="-142"/>
        <w:rPr>
          <w:rFonts w:ascii="Hellix Medium" w:hAnsi="Hellix Medium"/>
          <w:b/>
          <w:bCs/>
          <w:i/>
          <w:iCs/>
        </w:rPr>
      </w:pPr>
      <w:r w:rsidRPr="00BD2935">
        <w:rPr>
          <w:rFonts w:ascii="Hellix Medium" w:hAnsi="Hellix Medium"/>
          <w:b/>
          <w:bCs/>
          <w:i/>
          <w:iCs/>
        </w:rPr>
        <w:t>How long am I purchasing the Garden Niche for?</w:t>
      </w:r>
    </w:p>
    <w:p w14:paraId="021ECDCD" w14:textId="41DFA349" w:rsidR="00BD2935" w:rsidRDefault="00FC3BF0" w:rsidP="00FC3BF0">
      <w:pPr>
        <w:pStyle w:val="ListParagraph"/>
        <w:numPr>
          <w:ilvl w:val="0"/>
          <w:numId w:val="2"/>
        </w:numPr>
        <w:rPr>
          <w:rFonts w:ascii="Hellix Medium" w:hAnsi="Hellix Medium"/>
        </w:rPr>
      </w:pPr>
      <w:r>
        <w:rPr>
          <w:rFonts w:ascii="Hellix Medium" w:hAnsi="Hellix Medium"/>
        </w:rPr>
        <w:t>In perpetuity - Forever (100+ years)</w:t>
      </w:r>
    </w:p>
    <w:p w14:paraId="69EB6C23" w14:textId="69E6F59A" w:rsidR="00FC3BF0" w:rsidRDefault="00FC3BF0" w:rsidP="00FC3BF0">
      <w:pPr>
        <w:pStyle w:val="ListParagraph"/>
        <w:numPr>
          <w:ilvl w:val="0"/>
          <w:numId w:val="2"/>
        </w:numPr>
        <w:rPr>
          <w:rFonts w:ascii="Hellix Medium" w:hAnsi="Hellix Medium"/>
        </w:rPr>
      </w:pPr>
      <w:r>
        <w:rPr>
          <w:rFonts w:ascii="Hellix Medium" w:hAnsi="Hellix Medium"/>
        </w:rPr>
        <w:t>Tenured - 25 years</w:t>
      </w:r>
    </w:p>
    <w:p w14:paraId="03C8B88B" w14:textId="0973106B" w:rsidR="00AF46A5" w:rsidRDefault="00AF46A5" w:rsidP="00AF46A5">
      <w:pPr>
        <w:rPr>
          <w:rFonts w:ascii="Hellix Medium" w:hAnsi="Hellix Medium"/>
          <w:b/>
          <w:bCs/>
          <w:i/>
          <w:iCs/>
        </w:rPr>
      </w:pPr>
      <w:r>
        <w:rPr>
          <w:rFonts w:ascii="Hellix Medium" w:hAnsi="Hellix Medium"/>
          <w:b/>
          <w:bCs/>
          <w:i/>
          <w:iCs/>
        </w:rPr>
        <w:t xml:space="preserve">If I </w:t>
      </w:r>
      <w:r w:rsidR="00F852D3">
        <w:rPr>
          <w:rFonts w:ascii="Hellix Medium" w:hAnsi="Hellix Medium"/>
          <w:b/>
          <w:bCs/>
          <w:i/>
          <w:iCs/>
        </w:rPr>
        <w:t>purchase</w:t>
      </w:r>
      <w:r>
        <w:rPr>
          <w:rFonts w:ascii="Hellix Medium" w:hAnsi="Hellix Medium"/>
          <w:b/>
          <w:bCs/>
          <w:i/>
          <w:iCs/>
        </w:rPr>
        <w:t xml:space="preserve"> a Garden Niche for a 25-year tenured period, what happens at the end of the 25 years?</w:t>
      </w:r>
    </w:p>
    <w:p w14:paraId="78B539C0" w14:textId="643A907C" w:rsidR="00AF46A5" w:rsidRDefault="00AF46A5" w:rsidP="00AF46A5">
      <w:pPr>
        <w:rPr>
          <w:rFonts w:ascii="Hellix Medium" w:hAnsi="Hellix Medium"/>
        </w:rPr>
      </w:pPr>
      <w:r>
        <w:rPr>
          <w:rFonts w:ascii="Hellix Medium" w:hAnsi="Hellix Medium"/>
        </w:rPr>
        <w:t xml:space="preserve">At the end of the 25-year </w:t>
      </w:r>
      <w:r w:rsidR="001F51EF">
        <w:rPr>
          <w:rFonts w:ascii="Hellix Medium" w:hAnsi="Hellix Medium"/>
        </w:rPr>
        <w:t>tenured period we will attempt to contact you.  You have the following options:-</w:t>
      </w:r>
    </w:p>
    <w:p w14:paraId="7FCB4A07" w14:textId="3272D0D2" w:rsidR="001F51EF" w:rsidRDefault="001F51EF" w:rsidP="001F51EF">
      <w:pPr>
        <w:pStyle w:val="ListParagraph"/>
        <w:numPr>
          <w:ilvl w:val="0"/>
          <w:numId w:val="3"/>
        </w:numPr>
        <w:rPr>
          <w:rFonts w:ascii="Hellix Medium" w:hAnsi="Hellix Medium"/>
        </w:rPr>
      </w:pPr>
      <w:r>
        <w:rPr>
          <w:rFonts w:ascii="Hellix Medium" w:hAnsi="Hellix Medium"/>
        </w:rPr>
        <w:t>Extend for a further 25-year period</w:t>
      </w:r>
    </w:p>
    <w:p w14:paraId="1D046990" w14:textId="33737E78" w:rsidR="001F51EF" w:rsidRDefault="001F51EF" w:rsidP="001F51EF">
      <w:pPr>
        <w:pStyle w:val="ListParagraph"/>
        <w:numPr>
          <w:ilvl w:val="0"/>
          <w:numId w:val="3"/>
        </w:numPr>
        <w:rPr>
          <w:rFonts w:ascii="Hellix Medium" w:hAnsi="Hellix Medium"/>
        </w:rPr>
      </w:pPr>
      <w:r>
        <w:rPr>
          <w:rFonts w:ascii="Hellix Medium" w:hAnsi="Hellix Medium"/>
        </w:rPr>
        <w:t>Extend for the perpetuity</w:t>
      </w:r>
    </w:p>
    <w:p w14:paraId="312D6AD4" w14:textId="1B31151E" w:rsidR="001F51EF" w:rsidRDefault="001F51EF" w:rsidP="001F51EF">
      <w:pPr>
        <w:pStyle w:val="ListParagraph"/>
        <w:numPr>
          <w:ilvl w:val="0"/>
          <w:numId w:val="3"/>
        </w:numPr>
        <w:rPr>
          <w:rFonts w:ascii="Hellix Medium" w:hAnsi="Hellix Medium"/>
        </w:rPr>
      </w:pPr>
      <w:r>
        <w:rPr>
          <w:rFonts w:ascii="Hellix Medium" w:hAnsi="Hellix Medium"/>
        </w:rPr>
        <w:t>Neither of the above and the cemetery will remove the cremated remains and supply back to the family</w:t>
      </w:r>
    </w:p>
    <w:p w14:paraId="42ADAF0F" w14:textId="7CBC5C97" w:rsidR="001F51EF" w:rsidRDefault="001F51EF" w:rsidP="001F51EF">
      <w:pPr>
        <w:rPr>
          <w:rFonts w:ascii="Hellix Medium" w:hAnsi="Hellix Medium"/>
          <w:b/>
          <w:bCs/>
          <w:i/>
          <w:iCs/>
        </w:rPr>
      </w:pPr>
      <w:r>
        <w:rPr>
          <w:rFonts w:ascii="Hellix Medium" w:hAnsi="Hellix Medium"/>
          <w:b/>
          <w:bCs/>
          <w:i/>
          <w:iCs/>
        </w:rPr>
        <w:t>How many sets of cremated remains can be placed in each niche?</w:t>
      </w:r>
    </w:p>
    <w:p w14:paraId="6349BA8B" w14:textId="0964760F" w:rsidR="001F51EF" w:rsidRDefault="003D202E" w:rsidP="001F51EF">
      <w:pPr>
        <w:rPr>
          <w:rFonts w:ascii="Hellix Medium" w:hAnsi="Hellix Medium"/>
        </w:rPr>
      </w:pPr>
      <w:r>
        <w:rPr>
          <w:rFonts w:ascii="Hellix Medium" w:hAnsi="Hellix Medium"/>
        </w:rPr>
        <w:t>Each niche can hold up to four (4) sets of cremated remains.</w:t>
      </w:r>
    </w:p>
    <w:p w14:paraId="3DE795FE" w14:textId="008B4257" w:rsidR="003D202E" w:rsidRDefault="003D202E" w:rsidP="001F51EF">
      <w:pPr>
        <w:rPr>
          <w:rFonts w:ascii="Hellix Medium" w:hAnsi="Hellix Medium"/>
        </w:rPr>
      </w:pPr>
      <w:r>
        <w:rPr>
          <w:rFonts w:ascii="Hellix Medium" w:hAnsi="Hellix Medium"/>
        </w:rPr>
        <w:t>We have a limited number of positions available for up to two (2) sets of cremated remains.</w:t>
      </w:r>
    </w:p>
    <w:p w14:paraId="21C04809" w14:textId="77777777" w:rsidR="00F852D3" w:rsidRPr="001F51EF" w:rsidRDefault="00F852D3" w:rsidP="001F51EF">
      <w:pPr>
        <w:rPr>
          <w:rFonts w:ascii="Hellix Medium" w:hAnsi="Hellix Medium"/>
        </w:rPr>
      </w:pPr>
    </w:p>
    <w:p w14:paraId="50BDA982" w14:textId="77777777" w:rsidR="004C4506" w:rsidRDefault="004C4506" w:rsidP="004C4506">
      <w:pPr>
        <w:ind w:left="-142"/>
        <w:rPr>
          <w:rFonts w:ascii="Hellix Medium" w:hAnsi="Hellix Medium"/>
          <w:b/>
          <w:bCs/>
          <w:i/>
          <w:iCs/>
        </w:rPr>
      </w:pPr>
      <w:r w:rsidRPr="004C4506">
        <w:rPr>
          <w:rFonts w:ascii="Hellix Medium" w:hAnsi="Hellix Medium"/>
          <w:b/>
          <w:bCs/>
          <w:i/>
          <w:iCs/>
        </w:rPr>
        <w:t>Who’s cremated remains can be placed in the niche?</w:t>
      </w:r>
    </w:p>
    <w:p w14:paraId="4D180D36" w14:textId="54EE02F3" w:rsidR="004C4506" w:rsidRDefault="00AF706B" w:rsidP="004C4506">
      <w:pPr>
        <w:ind w:left="-142"/>
        <w:rPr>
          <w:rFonts w:ascii="Hellix Medium" w:hAnsi="Hellix Medium"/>
        </w:rPr>
      </w:pPr>
      <w:r w:rsidRPr="00352A74">
        <w:rPr>
          <w:rFonts w:ascii="Hellix Medium" w:hAnsi="Hellix Medium"/>
        </w:rPr>
        <w:t>Anybody who has the permission of the owner; however, pet or animal ashes are not allowed.</w:t>
      </w:r>
    </w:p>
    <w:p w14:paraId="5B1ED45B" w14:textId="60D43A52" w:rsidR="00A032A7" w:rsidRDefault="00352A74" w:rsidP="004C4506">
      <w:pPr>
        <w:ind w:left="-142"/>
        <w:rPr>
          <w:rFonts w:ascii="Hellix Medium" w:hAnsi="Hellix Medium"/>
          <w:b/>
          <w:bCs/>
          <w:i/>
          <w:iCs/>
        </w:rPr>
      </w:pPr>
      <w:r w:rsidRPr="00352A74">
        <w:rPr>
          <w:rFonts w:ascii="Hellix Medium" w:hAnsi="Hellix Medium"/>
          <w:b/>
          <w:bCs/>
          <w:i/>
          <w:iCs/>
        </w:rPr>
        <w:t>Who owns the niche after I die?</w:t>
      </w:r>
    </w:p>
    <w:p w14:paraId="6990DC1A" w14:textId="77777777" w:rsidR="00266ABF" w:rsidRDefault="00266ABF" w:rsidP="00266ABF">
      <w:pPr>
        <w:ind w:left="-142"/>
        <w:rPr>
          <w:rFonts w:ascii="Hellix Medium" w:hAnsi="Hellix Medium"/>
        </w:rPr>
      </w:pPr>
      <w:r w:rsidRPr="00266ABF">
        <w:rPr>
          <w:rFonts w:ascii="Hellix Medium" w:hAnsi="Hellix Medium"/>
        </w:rPr>
        <w:t>The Right of Interment (ROI) passes through the estate. The executor or inheritors of the estate can transfer the ROI.</w:t>
      </w:r>
    </w:p>
    <w:p w14:paraId="6AF4A22B" w14:textId="77777777" w:rsidR="00A032A7" w:rsidRDefault="00A032A7" w:rsidP="00A032A7">
      <w:pPr>
        <w:ind w:left="-142"/>
        <w:rPr>
          <w:rFonts w:ascii="Hellix Medium" w:hAnsi="Hellix Medium"/>
          <w:b/>
          <w:bCs/>
          <w:i/>
          <w:iCs/>
        </w:rPr>
      </w:pPr>
      <w:r w:rsidRPr="00A032A7">
        <w:rPr>
          <w:rFonts w:ascii="Hellix Medium" w:hAnsi="Hellix Medium"/>
          <w:b/>
          <w:bCs/>
          <w:i/>
          <w:iCs/>
        </w:rPr>
        <w:t>What happens if I purchase a Tree Memorial and tree dies?</w:t>
      </w:r>
    </w:p>
    <w:p w14:paraId="56008FF1" w14:textId="77777777" w:rsidR="00B62AA1" w:rsidRDefault="00B62AA1" w:rsidP="00B62AA1">
      <w:pPr>
        <w:ind w:left="-142"/>
        <w:rPr>
          <w:rFonts w:ascii="Hellix Medium" w:hAnsi="Hellix Medium"/>
        </w:rPr>
      </w:pPr>
      <w:r w:rsidRPr="00B62AA1">
        <w:rPr>
          <w:rFonts w:ascii="Hellix Medium" w:hAnsi="Hellix Medium"/>
        </w:rPr>
        <w:t>We will replace the tree at no expense to you.</w:t>
      </w:r>
    </w:p>
    <w:p w14:paraId="40831ABF" w14:textId="77777777" w:rsidR="00D45050" w:rsidRDefault="00D45050" w:rsidP="00D45050">
      <w:pPr>
        <w:ind w:left="-142"/>
        <w:rPr>
          <w:rFonts w:ascii="Hellix Medium" w:hAnsi="Hellix Medium"/>
          <w:b/>
          <w:bCs/>
          <w:i/>
          <w:iCs/>
        </w:rPr>
      </w:pPr>
      <w:r w:rsidRPr="00D45050">
        <w:rPr>
          <w:rFonts w:ascii="Hellix Medium" w:hAnsi="Hellix Medium"/>
          <w:b/>
          <w:bCs/>
          <w:i/>
          <w:iCs/>
        </w:rPr>
        <w:t>What plaque options are available?</w:t>
      </w:r>
    </w:p>
    <w:p w14:paraId="7C4D018B" w14:textId="77777777" w:rsidR="006E1DE7" w:rsidRDefault="006E1DE7" w:rsidP="006E1DE7">
      <w:pPr>
        <w:ind w:left="-142"/>
        <w:rPr>
          <w:rFonts w:ascii="Hellix Medium" w:hAnsi="Hellix Medium"/>
        </w:rPr>
      </w:pPr>
      <w:r w:rsidRPr="006E1DE7">
        <w:rPr>
          <w:rFonts w:ascii="Hellix Medium" w:hAnsi="Hellix Medium"/>
        </w:rPr>
        <w:t>In an effort to maintain the garden design and aesthetic appeal for everyone we have limited the size and design of plaques that are permitted. Specifics are included in the contract.</w:t>
      </w:r>
    </w:p>
    <w:p w14:paraId="45E3D1F3" w14:textId="77777777" w:rsidR="008D3BA7" w:rsidRDefault="008D3BA7" w:rsidP="008D3BA7">
      <w:pPr>
        <w:ind w:left="-142"/>
        <w:rPr>
          <w:rFonts w:ascii="Hellix Medium" w:hAnsi="Hellix Medium"/>
          <w:b/>
          <w:bCs/>
          <w:i/>
          <w:iCs/>
        </w:rPr>
      </w:pPr>
      <w:r w:rsidRPr="008D3BA7">
        <w:rPr>
          <w:rFonts w:ascii="Hellix Medium" w:hAnsi="Hellix Medium"/>
          <w:b/>
          <w:bCs/>
          <w:i/>
          <w:iCs/>
        </w:rPr>
        <w:t>What happens if my plaque or block is damaged?</w:t>
      </w:r>
    </w:p>
    <w:p w14:paraId="201AD6CB" w14:textId="77777777" w:rsidR="00FC1293" w:rsidRDefault="008D3BA7" w:rsidP="008D3BA7">
      <w:pPr>
        <w:ind w:left="-142"/>
        <w:rPr>
          <w:rFonts w:ascii="Hellix Medium" w:hAnsi="Hellix Medium"/>
        </w:rPr>
      </w:pPr>
      <w:r w:rsidRPr="008D3BA7">
        <w:rPr>
          <w:rFonts w:ascii="Hellix Medium" w:hAnsi="Hellix Medium"/>
        </w:rPr>
        <w:t>If a plaque or block is damaged due to cemetery work or by cemetery staff, we will repair or replace at the cost of the cemetery. If the damage is caused by family / friends, the cost of repair or replacement will be borne by the family.</w:t>
      </w:r>
    </w:p>
    <w:p w14:paraId="024B1DE9" w14:textId="0F2BD86F" w:rsidR="008D3BA7" w:rsidRDefault="008D3BA7" w:rsidP="008D3BA7">
      <w:pPr>
        <w:ind w:left="-142"/>
        <w:rPr>
          <w:rFonts w:ascii="Hellix Medium" w:hAnsi="Hellix Medium"/>
          <w:b/>
          <w:bCs/>
          <w:i/>
          <w:iCs/>
        </w:rPr>
      </w:pPr>
      <w:r w:rsidRPr="008D3BA7">
        <w:rPr>
          <w:rFonts w:ascii="Hellix Medium" w:hAnsi="Hellix Medium"/>
          <w:b/>
          <w:bCs/>
          <w:i/>
          <w:iCs/>
        </w:rPr>
        <w:t>Can I plant my own plants in the garden?</w:t>
      </w:r>
    </w:p>
    <w:p w14:paraId="5384CAEB" w14:textId="53060D6C" w:rsidR="00244EE4" w:rsidRDefault="008D3BA7" w:rsidP="00247600">
      <w:pPr>
        <w:ind w:left="-142"/>
        <w:rPr>
          <w:rFonts w:ascii="Hellix Medium" w:hAnsi="Hellix Medium"/>
        </w:rPr>
      </w:pPr>
      <w:r w:rsidRPr="008D3BA7">
        <w:rPr>
          <w:rFonts w:ascii="Hellix Medium" w:hAnsi="Hellix Medium"/>
        </w:rPr>
        <w:t>No.</w:t>
      </w:r>
    </w:p>
    <w:p w14:paraId="7369AE46" w14:textId="77777777" w:rsidR="00244EE4" w:rsidRPr="00247600" w:rsidRDefault="00244EE4" w:rsidP="00247600">
      <w:pPr>
        <w:ind w:left="-142"/>
        <w:rPr>
          <w:rFonts w:ascii="Hellix Medium" w:hAnsi="Hellix Medium"/>
        </w:rPr>
      </w:pPr>
    </w:p>
    <w:p w14:paraId="2A285A72" w14:textId="45123803" w:rsidR="00480978" w:rsidRPr="00B76972" w:rsidRDefault="00480978" w:rsidP="00247600">
      <w:pPr>
        <w:ind w:left="-142"/>
        <w:rPr>
          <w:rFonts w:ascii="Hellix Medium" w:hAnsi="Hellix Medium"/>
        </w:rPr>
      </w:pPr>
    </w:p>
    <w:sectPr w:rsidR="00480978" w:rsidRPr="00B76972" w:rsidSect="00B76972">
      <w:headerReference w:type="default" r:id="rId11"/>
      <w:footerReference w:type="default" r:id="rId12"/>
      <w:pgSz w:w="11906" w:h="16838"/>
      <w:pgMar w:top="3372" w:right="1440" w:bottom="225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EA11" w14:textId="77777777" w:rsidR="00B33291" w:rsidRDefault="00B33291" w:rsidP="00862A65">
      <w:pPr>
        <w:spacing w:after="0" w:line="240" w:lineRule="auto"/>
      </w:pPr>
      <w:r>
        <w:separator/>
      </w:r>
    </w:p>
  </w:endnote>
  <w:endnote w:type="continuationSeparator" w:id="0">
    <w:p w14:paraId="308E6801" w14:textId="77777777" w:rsidR="00B33291" w:rsidRDefault="00B33291" w:rsidP="0086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lix Medium">
    <w:altName w:val="Calibri"/>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6AF8" w14:textId="07D3E688" w:rsidR="00862A65" w:rsidRDefault="00862A65">
    <w:pPr>
      <w:pStyle w:val="Footer"/>
    </w:pPr>
    <w:r>
      <w:rPr>
        <w:noProof/>
      </w:rPr>
      <w:drawing>
        <wp:anchor distT="0" distB="0" distL="114300" distR="114300" simplePos="0" relativeHeight="251659264" behindDoc="1" locked="0" layoutInCell="1" allowOverlap="1" wp14:anchorId="673FA2E1" wp14:editId="7195E5CB">
          <wp:simplePos x="0" y="0"/>
          <wp:positionH relativeFrom="column">
            <wp:posOffset>4994424</wp:posOffset>
          </wp:positionH>
          <wp:positionV relativeFrom="paragraph">
            <wp:posOffset>-960755</wp:posOffset>
          </wp:positionV>
          <wp:extent cx="1333984" cy="1274958"/>
          <wp:effectExtent l="0" t="0" r="0" b="0"/>
          <wp:wrapNone/>
          <wp:docPr id="224059706" name="Picture 2" descr="A black circle with a clock t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99252" name="Picture 2" descr="A black circle with a clock tower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3984" cy="12749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BC78" w14:textId="77777777" w:rsidR="00B33291" w:rsidRDefault="00B33291" w:rsidP="00862A65">
      <w:pPr>
        <w:spacing w:after="0" w:line="240" w:lineRule="auto"/>
      </w:pPr>
      <w:r>
        <w:separator/>
      </w:r>
    </w:p>
  </w:footnote>
  <w:footnote w:type="continuationSeparator" w:id="0">
    <w:p w14:paraId="3FA76478" w14:textId="77777777" w:rsidR="00B33291" w:rsidRDefault="00B33291" w:rsidP="00862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EA3A" w14:textId="26C5B81A" w:rsidR="00862A65" w:rsidRDefault="00862A65">
    <w:pPr>
      <w:pStyle w:val="Header"/>
    </w:pPr>
    <w:r>
      <w:rPr>
        <w:noProof/>
      </w:rPr>
      <w:drawing>
        <wp:anchor distT="0" distB="0" distL="114300" distR="114300" simplePos="0" relativeHeight="251658240" behindDoc="1" locked="0" layoutInCell="1" allowOverlap="1" wp14:anchorId="0A34951D" wp14:editId="1A318DF9">
          <wp:simplePos x="0" y="0"/>
          <wp:positionH relativeFrom="column">
            <wp:posOffset>-1006708</wp:posOffset>
          </wp:positionH>
          <wp:positionV relativeFrom="paragraph">
            <wp:posOffset>-622847</wp:posOffset>
          </wp:positionV>
          <wp:extent cx="7870787" cy="1967697"/>
          <wp:effectExtent l="0" t="0" r="3810" b="1270"/>
          <wp:wrapNone/>
          <wp:docPr id="1866861323" name="Picture 1" descr="A blue and white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51591" name="Picture 1" descr="A blue and white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70787" cy="19676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51F"/>
    <w:multiLevelType w:val="hybridMultilevel"/>
    <w:tmpl w:val="48229C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 w15:restartNumberingAfterBreak="0">
    <w:nsid w:val="0D96594F"/>
    <w:multiLevelType w:val="hybridMultilevel"/>
    <w:tmpl w:val="C8444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F37A36"/>
    <w:multiLevelType w:val="hybridMultilevel"/>
    <w:tmpl w:val="66BA4D2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16cid:durableId="155926427">
    <w:abstractNumId w:val="2"/>
  </w:num>
  <w:num w:numId="2" w16cid:durableId="1296302196">
    <w:abstractNumId w:val="0"/>
  </w:num>
  <w:num w:numId="3" w16cid:durableId="204355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65"/>
    <w:rsid w:val="00144FEA"/>
    <w:rsid w:val="001F51EF"/>
    <w:rsid w:val="00206448"/>
    <w:rsid w:val="00215B9C"/>
    <w:rsid w:val="00244EE4"/>
    <w:rsid w:val="00247600"/>
    <w:rsid w:val="00266ABF"/>
    <w:rsid w:val="002F27BD"/>
    <w:rsid w:val="00350783"/>
    <w:rsid w:val="00352A74"/>
    <w:rsid w:val="00357D69"/>
    <w:rsid w:val="003D202E"/>
    <w:rsid w:val="00480978"/>
    <w:rsid w:val="004C4506"/>
    <w:rsid w:val="005C518F"/>
    <w:rsid w:val="006E1DE7"/>
    <w:rsid w:val="00766BDD"/>
    <w:rsid w:val="0078539B"/>
    <w:rsid w:val="007C376B"/>
    <w:rsid w:val="00862A65"/>
    <w:rsid w:val="008D3BA7"/>
    <w:rsid w:val="00925C65"/>
    <w:rsid w:val="0094724E"/>
    <w:rsid w:val="00985DB8"/>
    <w:rsid w:val="00986D30"/>
    <w:rsid w:val="00A032A7"/>
    <w:rsid w:val="00A13EF5"/>
    <w:rsid w:val="00AF46A5"/>
    <w:rsid w:val="00AF706B"/>
    <w:rsid w:val="00B33291"/>
    <w:rsid w:val="00B62AA1"/>
    <w:rsid w:val="00B76972"/>
    <w:rsid w:val="00BD2935"/>
    <w:rsid w:val="00CD0587"/>
    <w:rsid w:val="00D45050"/>
    <w:rsid w:val="00E91EF3"/>
    <w:rsid w:val="00EF2F27"/>
    <w:rsid w:val="00F852D3"/>
    <w:rsid w:val="00FC1293"/>
    <w:rsid w:val="00FC3BF0"/>
    <w:rsid w:val="027CB771"/>
    <w:rsid w:val="712D3D9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E292"/>
  <w15:chartTrackingRefBased/>
  <w15:docId w15:val="{A76681B2-412D-A641-B835-4BAA845F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65"/>
    <w:rPr>
      <w:rFonts w:eastAsiaTheme="majorEastAsia" w:cstheme="majorBidi"/>
      <w:color w:val="272727" w:themeColor="text1" w:themeTint="D8"/>
    </w:rPr>
  </w:style>
  <w:style w:type="paragraph" w:styleId="Title">
    <w:name w:val="Title"/>
    <w:basedOn w:val="Normal"/>
    <w:next w:val="Normal"/>
    <w:link w:val="TitleChar"/>
    <w:uiPriority w:val="10"/>
    <w:qFormat/>
    <w:rsid w:val="0086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65"/>
    <w:pPr>
      <w:spacing w:before="160"/>
      <w:jc w:val="center"/>
    </w:pPr>
    <w:rPr>
      <w:i/>
      <w:iCs/>
      <w:color w:val="404040" w:themeColor="text1" w:themeTint="BF"/>
    </w:rPr>
  </w:style>
  <w:style w:type="character" w:customStyle="1" w:styleId="QuoteChar">
    <w:name w:val="Quote Char"/>
    <w:basedOn w:val="DefaultParagraphFont"/>
    <w:link w:val="Quote"/>
    <w:uiPriority w:val="29"/>
    <w:rsid w:val="00862A65"/>
    <w:rPr>
      <w:i/>
      <w:iCs/>
      <w:color w:val="404040" w:themeColor="text1" w:themeTint="BF"/>
    </w:rPr>
  </w:style>
  <w:style w:type="paragraph" w:styleId="ListParagraph">
    <w:name w:val="List Paragraph"/>
    <w:basedOn w:val="Normal"/>
    <w:uiPriority w:val="34"/>
    <w:qFormat/>
    <w:rsid w:val="00862A65"/>
    <w:pPr>
      <w:ind w:left="720"/>
      <w:contextualSpacing/>
    </w:pPr>
  </w:style>
  <w:style w:type="character" w:styleId="IntenseEmphasis">
    <w:name w:val="Intense Emphasis"/>
    <w:basedOn w:val="DefaultParagraphFont"/>
    <w:uiPriority w:val="21"/>
    <w:qFormat/>
    <w:rsid w:val="00862A65"/>
    <w:rPr>
      <w:i/>
      <w:iCs/>
      <w:color w:val="0F4761" w:themeColor="accent1" w:themeShade="BF"/>
    </w:rPr>
  </w:style>
  <w:style w:type="paragraph" w:styleId="IntenseQuote">
    <w:name w:val="Intense Quote"/>
    <w:basedOn w:val="Normal"/>
    <w:next w:val="Normal"/>
    <w:link w:val="IntenseQuoteChar"/>
    <w:uiPriority w:val="30"/>
    <w:qFormat/>
    <w:rsid w:val="0086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A65"/>
    <w:rPr>
      <w:i/>
      <w:iCs/>
      <w:color w:val="0F4761" w:themeColor="accent1" w:themeShade="BF"/>
    </w:rPr>
  </w:style>
  <w:style w:type="character" w:styleId="IntenseReference">
    <w:name w:val="Intense Reference"/>
    <w:basedOn w:val="DefaultParagraphFont"/>
    <w:uiPriority w:val="32"/>
    <w:qFormat/>
    <w:rsid w:val="00862A65"/>
    <w:rPr>
      <w:b/>
      <w:bCs/>
      <w:smallCaps/>
      <w:color w:val="0F4761" w:themeColor="accent1" w:themeShade="BF"/>
      <w:spacing w:val="5"/>
    </w:rPr>
  </w:style>
  <w:style w:type="paragraph" w:styleId="Header">
    <w:name w:val="header"/>
    <w:basedOn w:val="Normal"/>
    <w:link w:val="HeaderChar"/>
    <w:uiPriority w:val="99"/>
    <w:unhideWhenUsed/>
    <w:rsid w:val="00862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A65"/>
  </w:style>
  <w:style w:type="paragraph" w:styleId="Footer">
    <w:name w:val="footer"/>
    <w:basedOn w:val="Normal"/>
    <w:link w:val="FooterChar"/>
    <w:uiPriority w:val="99"/>
    <w:unhideWhenUsed/>
    <w:rsid w:val="00862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A65"/>
  </w:style>
  <w:style w:type="table" w:styleId="TableGrid">
    <w:name w:val="Table Grid"/>
    <w:basedOn w:val="TableNormal"/>
    <w:uiPriority w:val="39"/>
    <w:rsid w:val="009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66ABF"/>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character" w:customStyle="1" w:styleId="BodyTextChar">
    <w:name w:val="Body Text Char"/>
    <w:basedOn w:val="DefaultParagraphFont"/>
    <w:link w:val="BodyText"/>
    <w:uiPriority w:val="1"/>
    <w:rsid w:val="00266ABF"/>
    <w:rPr>
      <w:rFonts w:ascii="Calibri" w:eastAsia="Calibri" w:hAnsi="Calibri" w:cs="Calibr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c0753-386d-458d-adf3-2473aaeee7d7">
      <Terms xmlns="http://schemas.microsoft.com/office/infopath/2007/PartnerControls"/>
    </lcf76f155ced4ddcb4097134ff3c332f>
    <Image xmlns="0c2c0753-386d-458d-adf3-2473aaeee7d7" xsi:nil="true"/>
    <TaxCatchAll xmlns="3de89b11-511f-4cd7-bc56-5a96aad069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9237B61DDF842A24ABB267D8EE975" ma:contentTypeVersion="18" ma:contentTypeDescription="Create a new document." ma:contentTypeScope="" ma:versionID="20839424281a19da146c1d7f58ea6eb7">
  <xsd:schema xmlns:xsd="http://www.w3.org/2001/XMLSchema" xmlns:xs="http://www.w3.org/2001/XMLSchema" xmlns:p="http://schemas.microsoft.com/office/2006/metadata/properties" xmlns:ns2="0c2c0753-386d-458d-adf3-2473aaeee7d7" xmlns:ns3="3de89b11-511f-4cd7-bc56-5a96aad06993" targetNamespace="http://schemas.microsoft.com/office/2006/metadata/properties" ma:root="true" ma:fieldsID="16f0855669f6f346a26d16757be7887c" ns2:_="" ns3:_="">
    <xsd:import namespace="0c2c0753-386d-458d-adf3-2473aaeee7d7"/>
    <xsd:import namespace="3de89b11-511f-4cd7-bc56-5a96aad069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Imag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0753-386d-458d-adf3-2473aae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77515d-a949-48a4-88c6-5935f8066d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89b11-511f-4cd7-bc56-5a96aad06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e4c8c-41ef-433e-9866-54e9589feb48}" ma:internalName="TaxCatchAll" ma:showField="CatchAllData" ma:web="3de89b11-511f-4cd7-bc56-5a96aad069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B5D55-8789-473E-A5F9-5F20059B1771}">
  <ds:schemaRefs>
    <ds:schemaRef ds:uri="http://schemas.microsoft.com/office/2006/metadata/properties"/>
    <ds:schemaRef ds:uri="http://schemas.microsoft.com/office/infopath/2007/PartnerControls"/>
    <ds:schemaRef ds:uri="0c2c0753-386d-458d-adf3-2473aaeee7d7"/>
    <ds:schemaRef ds:uri="3de89b11-511f-4cd7-bc56-5a96aad06993"/>
  </ds:schemaRefs>
</ds:datastoreItem>
</file>

<file path=customXml/itemProps2.xml><?xml version="1.0" encoding="utf-8"?>
<ds:datastoreItem xmlns:ds="http://schemas.openxmlformats.org/officeDocument/2006/customXml" ds:itemID="{6083FE31-02AF-4AE7-BEBE-90F86047E999}">
  <ds:schemaRefs>
    <ds:schemaRef ds:uri="http://schemas.microsoft.com/sharepoint/v3/contenttype/forms"/>
  </ds:schemaRefs>
</ds:datastoreItem>
</file>

<file path=customXml/itemProps3.xml><?xml version="1.0" encoding="utf-8"?>
<ds:datastoreItem xmlns:ds="http://schemas.openxmlformats.org/officeDocument/2006/customXml" ds:itemID="{D5E528DD-1007-7D42-A076-ECAFB7FFA4A8}">
  <ds:schemaRefs>
    <ds:schemaRef ds:uri="http://schemas.openxmlformats.org/officeDocument/2006/bibliography"/>
  </ds:schemaRefs>
</ds:datastoreItem>
</file>

<file path=customXml/itemProps4.xml><?xml version="1.0" encoding="utf-8"?>
<ds:datastoreItem xmlns:ds="http://schemas.openxmlformats.org/officeDocument/2006/customXml" ds:itemID="{74C1C3D4-6522-4E42-BA69-46F12B01267D}"/>
</file>

<file path=docProps/app.xml><?xml version="1.0" encoding="utf-8"?>
<Properties xmlns="http://schemas.openxmlformats.org/officeDocument/2006/extended-properties" xmlns:vt="http://schemas.openxmlformats.org/officeDocument/2006/docPropsVTypes">
  <Template>Normal</Template>
  <TotalTime>15</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TCW</dc:creator>
  <cp:keywords/>
  <dc:description/>
  <cp:lastModifiedBy>Alyson Crawford</cp:lastModifiedBy>
  <cp:revision>25</cp:revision>
  <cp:lastPrinted>2025-08-05T06:04:00Z</cp:lastPrinted>
  <dcterms:created xsi:type="dcterms:W3CDTF">2026-01-27T03:41:00Z</dcterms:created>
  <dcterms:modified xsi:type="dcterms:W3CDTF">2026-01-27T03:59:00Z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0x0101002409237B61DDF842A24ABB267D8EE975</vt:lpwstr>
  </property>
  <property fmtid="{D5CDD505-2E9C-101B-9397-08002B2CF9AE}" pid="3" name="MediaServiceImageTags">
    <vt:lpwstr/>
  </property>
</Properties>
</file>