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7F8B0" w14:textId="77777777" w:rsidR="00F22584" w:rsidRDefault="00000000">
      <w:pPr>
        <w:spacing w:before="120" w:after="40"/>
      </w:pPr>
      <w:r>
        <w:rPr>
          <w:b/>
          <w:bCs/>
          <w:color w:val="131F4F"/>
          <w:sz w:val="40"/>
          <w:szCs w:val="40"/>
        </w:rPr>
        <w:t>BD Analyst</w:t>
      </w:r>
    </w:p>
    <w:p w14:paraId="413C50E1" w14:textId="77777777" w:rsidR="00F22584" w:rsidRDefault="00000000">
      <w:pPr>
        <w:spacing w:after="240"/>
      </w:pPr>
      <w:r>
        <w:rPr>
          <w:b/>
          <w:bCs/>
          <w:color w:val="C8892E"/>
          <w:spacing w:val="8"/>
          <w:sz w:val="22"/>
          <w:szCs w:val="22"/>
        </w:rPr>
        <w:t>Business Development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800"/>
      </w:tblGrid>
      <w:tr w:rsidR="00F22584" w14:paraId="5892B2D3" w14:textId="77777777">
        <w:tc>
          <w:tcPr>
            <w:tcW w:w="2600" w:type="dxa"/>
            <w:tcBorders>
              <w:top w:val="single" w:sz="2" w:space="0" w:color="D9DCE3"/>
              <w:left w:val="single" w:sz="2" w:space="0" w:color="D9DCE3"/>
              <w:bottom w:val="single" w:sz="2" w:space="0" w:color="D9DCE3"/>
              <w:right w:val="single" w:sz="2" w:space="0" w:color="D9DCE3"/>
            </w:tcBorders>
            <w:shd w:val="clear" w:color="auto" w:fill="E8EAF1"/>
            <w:tcMar>
              <w:top w:w="90" w:type="dxa"/>
              <w:left w:w="150" w:type="dxa"/>
              <w:bottom w:w="90" w:type="dxa"/>
              <w:right w:w="100" w:type="dxa"/>
            </w:tcMar>
            <w:vAlign w:val="center"/>
          </w:tcPr>
          <w:p w14:paraId="1C500ABD" w14:textId="77777777" w:rsidR="00F22584" w:rsidRDefault="00000000">
            <w:r>
              <w:rPr>
                <w:b/>
                <w:bCs/>
                <w:color w:val="131F4F"/>
                <w:sz w:val="19"/>
                <w:szCs w:val="19"/>
              </w:rPr>
              <w:t>REPORTS TO</w:t>
            </w:r>
          </w:p>
        </w:tc>
        <w:tc>
          <w:tcPr>
            <w:tcW w:w="6800" w:type="dxa"/>
            <w:tcBorders>
              <w:top w:val="single" w:sz="2" w:space="0" w:color="D9DCE3"/>
              <w:left w:val="single" w:sz="2" w:space="0" w:color="D9DCE3"/>
              <w:bottom w:val="single" w:sz="2" w:space="0" w:color="D9DCE3"/>
              <w:right w:val="single" w:sz="2" w:space="0" w:color="D9DCE3"/>
            </w:tcBorders>
            <w:shd w:val="clear" w:color="auto" w:fill="FFFFFF"/>
            <w:tcMar>
              <w:top w:w="90" w:type="dxa"/>
              <w:left w:w="150" w:type="dxa"/>
              <w:bottom w:w="90" w:type="dxa"/>
              <w:right w:w="150" w:type="dxa"/>
            </w:tcMar>
            <w:vAlign w:val="center"/>
          </w:tcPr>
          <w:p w14:paraId="45B8AB5C" w14:textId="77777777" w:rsidR="00F22584" w:rsidRDefault="00000000">
            <w:r>
              <w:t>Bid and Partnerships Manager</w:t>
            </w:r>
          </w:p>
        </w:tc>
      </w:tr>
      <w:tr w:rsidR="00F22584" w14:paraId="529FD523" w14:textId="77777777">
        <w:tc>
          <w:tcPr>
            <w:tcW w:w="2600" w:type="dxa"/>
            <w:tcBorders>
              <w:top w:val="single" w:sz="2" w:space="0" w:color="D9DCE3"/>
              <w:left w:val="single" w:sz="2" w:space="0" w:color="D9DCE3"/>
              <w:bottom w:val="single" w:sz="2" w:space="0" w:color="D9DCE3"/>
              <w:right w:val="single" w:sz="2" w:space="0" w:color="D9DCE3"/>
            </w:tcBorders>
            <w:shd w:val="clear" w:color="auto" w:fill="E8EAF1"/>
            <w:tcMar>
              <w:top w:w="90" w:type="dxa"/>
              <w:left w:w="150" w:type="dxa"/>
              <w:bottom w:w="90" w:type="dxa"/>
              <w:right w:w="100" w:type="dxa"/>
            </w:tcMar>
            <w:vAlign w:val="center"/>
          </w:tcPr>
          <w:p w14:paraId="0EE330A8" w14:textId="77777777" w:rsidR="00F22584" w:rsidRDefault="00000000">
            <w:r>
              <w:rPr>
                <w:b/>
                <w:bCs/>
                <w:color w:val="131F4F"/>
                <w:sz w:val="19"/>
                <w:szCs w:val="19"/>
              </w:rPr>
              <w:t>LOCATION</w:t>
            </w:r>
          </w:p>
        </w:tc>
        <w:tc>
          <w:tcPr>
            <w:tcW w:w="6800" w:type="dxa"/>
            <w:tcBorders>
              <w:top w:val="single" w:sz="2" w:space="0" w:color="D9DCE3"/>
              <w:left w:val="single" w:sz="2" w:space="0" w:color="D9DCE3"/>
              <w:bottom w:val="single" w:sz="2" w:space="0" w:color="D9DCE3"/>
              <w:right w:val="single" w:sz="2" w:space="0" w:color="D9DCE3"/>
            </w:tcBorders>
            <w:shd w:val="clear" w:color="auto" w:fill="FFFFFF"/>
            <w:tcMar>
              <w:top w:w="90" w:type="dxa"/>
              <w:left w:w="150" w:type="dxa"/>
              <w:bottom w:w="90" w:type="dxa"/>
              <w:right w:w="150" w:type="dxa"/>
            </w:tcMar>
            <w:vAlign w:val="center"/>
          </w:tcPr>
          <w:p w14:paraId="3CCE5501" w14:textId="01DF5F98" w:rsidR="00F22584" w:rsidRDefault="00000000">
            <w:r>
              <w:rPr>
                <w:color w:val="1F2430"/>
              </w:rPr>
              <w:t>Crawley. We encourage everyone to be in the office for 40% of their working hours, but we provide flexibility depending on personal circumstances and geographical location. We're very happy to discuss this so when applying, please let us know what you might need if you joined us.</w:t>
            </w:r>
          </w:p>
        </w:tc>
      </w:tr>
      <w:tr w:rsidR="00F22584" w14:paraId="561AD0F8" w14:textId="77777777">
        <w:tc>
          <w:tcPr>
            <w:tcW w:w="2600" w:type="dxa"/>
            <w:tcBorders>
              <w:top w:val="single" w:sz="2" w:space="0" w:color="D9DCE3"/>
              <w:left w:val="single" w:sz="2" w:space="0" w:color="D9DCE3"/>
              <w:bottom w:val="single" w:sz="2" w:space="0" w:color="D9DCE3"/>
              <w:right w:val="single" w:sz="2" w:space="0" w:color="D9DCE3"/>
            </w:tcBorders>
            <w:shd w:val="clear" w:color="auto" w:fill="E8EAF1"/>
            <w:tcMar>
              <w:top w:w="90" w:type="dxa"/>
              <w:left w:w="150" w:type="dxa"/>
              <w:bottom w:w="90" w:type="dxa"/>
              <w:right w:w="100" w:type="dxa"/>
            </w:tcMar>
            <w:vAlign w:val="center"/>
          </w:tcPr>
          <w:p w14:paraId="58C08E62" w14:textId="77777777" w:rsidR="00F22584" w:rsidRDefault="00000000">
            <w:r>
              <w:rPr>
                <w:b/>
                <w:bCs/>
                <w:color w:val="131F4F"/>
                <w:sz w:val="19"/>
                <w:szCs w:val="19"/>
              </w:rPr>
              <w:t>HOURS</w:t>
            </w:r>
          </w:p>
        </w:tc>
        <w:tc>
          <w:tcPr>
            <w:tcW w:w="6800" w:type="dxa"/>
            <w:tcBorders>
              <w:top w:val="single" w:sz="2" w:space="0" w:color="D9DCE3"/>
              <w:left w:val="single" w:sz="2" w:space="0" w:color="D9DCE3"/>
              <w:bottom w:val="single" w:sz="2" w:space="0" w:color="D9DCE3"/>
              <w:right w:val="single" w:sz="2" w:space="0" w:color="D9DCE3"/>
            </w:tcBorders>
            <w:shd w:val="clear" w:color="auto" w:fill="FFFFFF"/>
            <w:tcMar>
              <w:top w:w="90" w:type="dxa"/>
              <w:left w:w="150" w:type="dxa"/>
              <w:bottom w:w="90" w:type="dxa"/>
              <w:right w:w="150" w:type="dxa"/>
            </w:tcMar>
            <w:vAlign w:val="center"/>
          </w:tcPr>
          <w:p w14:paraId="6E232A4D" w14:textId="77777777" w:rsidR="00F22584" w:rsidRDefault="00000000">
            <w:r>
              <w:rPr>
                <w:color w:val="1F2430"/>
              </w:rPr>
              <w:t>Full time</w:t>
            </w:r>
          </w:p>
        </w:tc>
      </w:tr>
      <w:tr w:rsidR="00F22584" w14:paraId="1AA7D759" w14:textId="77777777">
        <w:tc>
          <w:tcPr>
            <w:tcW w:w="2600" w:type="dxa"/>
            <w:tcBorders>
              <w:top w:val="single" w:sz="2" w:space="0" w:color="D9DCE3"/>
              <w:left w:val="single" w:sz="2" w:space="0" w:color="D9DCE3"/>
              <w:bottom w:val="single" w:sz="2" w:space="0" w:color="D9DCE3"/>
              <w:right w:val="single" w:sz="2" w:space="0" w:color="D9DCE3"/>
            </w:tcBorders>
            <w:shd w:val="clear" w:color="auto" w:fill="E8EAF1"/>
            <w:tcMar>
              <w:top w:w="90" w:type="dxa"/>
              <w:left w:w="150" w:type="dxa"/>
              <w:bottom w:w="90" w:type="dxa"/>
              <w:right w:w="100" w:type="dxa"/>
            </w:tcMar>
            <w:vAlign w:val="center"/>
          </w:tcPr>
          <w:p w14:paraId="5DCFA3D1" w14:textId="77777777" w:rsidR="00F22584" w:rsidRDefault="00000000">
            <w:r>
              <w:rPr>
                <w:b/>
                <w:bCs/>
                <w:color w:val="131F4F"/>
                <w:sz w:val="19"/>
                <w:szCs w:val="19"/>
              </w:rPr>
              <w:t>SALARY</w:t>
            </w:r>
          </w:p>
        </w:tc>
        <w:tc>
          <w:tcPr>
            <w:tcW w:w="6800" w:type="dxa"/>
            <w:tcBorders>
              <w:top w:val="single" w:sz="2" w:space="0" w:color="D9DCE3"/>
              <w:left w:val="single" w:sz="2" w:space="0" w:color="D9DCE3"/>
              <w:bottom w:val="single" w:sz="2" w:space="0" w:color="D9DCE3"/>
              <w:right w:val="single" w:sz="2" w:space="0" w:color="D9DCE3"/>
            </w:tcBorders>
            <w:shd w:val="clear" w:color="auto" w:fill="FFFFFF"/>
            <w:tcMar>
              <w:top w:w="90" w:type="dxa"/>
              <w:left w:w="150" w:type="dxa"/>
              <w:bottom w:w="90" w:type="dxa"/>
              <w:right w:w="150" w:type="dxa"/>
            </w:tcMar>
            <w:vAlign w:val="center"/>
          </w:tcPr>
          <w:p w14:paraId="01CC6E15" w14:textId="76BE5339" w:rsidR="00F22584" w:rsidRDefault="00000000">
            <w:r>
              <w:t>£5</w:t>
            </w:r>
            <w:r w:rsidR="00703DA8">
              <w:t>0</w:t>
            </w:r>
            <w:r>
              <w:t>,000 per annum</w:t>
            </w:r>
          </w:p>
        </w:tc>
      </w:tr>
    </w:tbl>
    <w:p w14:paraId="15E3AF0D" w14:textId="77777777" w:rsidR="00F22584" w:rsidRDefault="00000000">
      <w:pPr>
        <w:pBdr>
          <w:bottom w:val="single" w:sz="12" w:space="4" w:color="C8892E"/>
        </w:pBdr>
        <w:spacing w:before="320" w:after="120"/>
      </w:pPr>
      <w:r>
        <w:rPr>
          <w:b/>
          <w:bCs/>
          <w:color w:val="131F4F"/>
          <w:spacing w:val="12"/>
          <w:sz w:val="22"/>
          <w:szCs w:val="22"/>
        </w:rPr>
        <w:t>ABOUT NAKED ENERGY</w:t>
      </w:r>
    </w:p>
    <w:p w14:paraId="33DBC9F4" w14:textId="77777777" w:rsidR="00063F49" w:rsidRDefault="00063F49" w:rsidP="00063F49">
      <w:pPr>
        <w:spacing w:after="160"/>
      </w:pPr>
      <w:r>
        <w:rPr>
          <w:color w:val="1F2430"/>
        </w:rPr>
        <w:t>Naked Energy is a UK based cleantech business, operating globally. We are on a mission to change energy for good by helping to enable the transition to a zero-carbon future.</w:t>
      </w:r>
    </w:p>
    <w:p w14:paraId="11DF6BE3" w14:textId="77777777" w:rsidR="00063F49" w:rsidRDefault="00063F49" w:rsidP="00063F49">
      <w:pPr>
        <w:spacing w:after="160"/>
      </w:pPr>
      <w:r>
        <w:rPr>
          <w:color w:val="1F2430"/>
        </w:rPr>
        <w:t>At the core of Naked Energy's offering is Virtu</w:t>
      </w:r>
      <w:r>
        <w:rPr>
          <w:color w:val="1F2430"/>
          <w:vertAlign w:val="superscript"/>
        </w:rPr>
        <w:t>®</w:t>
      </w:r>
      <w:r>
        <w:rPr>
          <w:color w:val="1F2430"/>
        </w:rPr>
        <w:t xml:space="preserve"> a unique solar technology. Virtu has consistently exceeded expectations both in terms of energy density and in winning recognition from CIBSE, Shell, BEIS and the European Institute of Innovation. You can learn more about us and our technologies at </w:t>
      </w:r>
      <w:hyperlink r:id="rId7" w:history="1">
        <w:r>
          <w:rPr>
            <w:color w:val="131F4F"/>
            <w:u w:val="single"/>
          </w:rPr>
          <w:t>www.nakedenergy.com</w:t>
        </w:r>
      </w:hyperlink>
      <w:r>
        <w:rPr>
          <w:color w:val="1F2430"/>
        </w:rPr>
        <w:t>.</w:t>
      </w:r>
    </w:p>
    <w:p w14:paraId="433A9990" w14:textId="77777777" w:rsidR="00063F49" w:rsidRDefault="00063F49" w:rsidP="00063F49">
      <w:pPr>
        <w:spacing w:after="160"/>
      </w:pPr>
      <w:r>
        <w:rPr>
          <w:color w:val="1F2430"/>
        </w:rPr>
        <w:t>Following a successful Series B fundraise we are in a very exciting period of growth, and are looking to expand our already very talented teams. As a 30+ person scale-up, every hire has real impact. We are very proud of the people we have in the company, and are excited to bring in additional individuals that we can support and develop as the company grows.</w:t>
      </w:r>
    </w:p>
    <w:p w14:paraId="3A2208B2" w14:textId="77777777" w:rsidR="00063F49" w:rsidRDefault="00063F49" w:rsidP="00063F49">
      <w:pPr>
        <w:spacing w:after="160"/>
      </w:pPr>
      <w:r>
        <w:rPr>
          <w:color w:val="1F2430"/>
        </w:rPr>
        <w:t>Working with us will provide you with exposure to high-profile clients, collaboration with hugely engaging, knowledgeable and supportive colleagues, and a strong network of partners, all with a passion for tackling climate change and a commitment to sustainability.</w:t>
      </w:r>
    </w:p>
    <w:p w14:paraId="46B47745" w14:textId="77777777" w:rsidR="00063F49" w:rsidRDefault="00063F49" w:rsidP="00063F49">
      <w:r>
        <w:rPr>
          <w:color w:val="1F2430"/>
        </w:rPr>
        <w:t xml:space="preserve">For an insight into what it's like working with us, have a look at what our team have to say: </w:t>
      </w:r>
      <w:hyperlink r:id="rId8" w:history="1">
        <w:r>
          <w:rPr>
            <w:color w:val="131F4F"/>
            <w:u w:val="single"/>
          </w:rPr>
          <w:t>youtu.be/PnHbe1FT8Eg</w:t>
        </w:r>
      </w:hyperlink>
    </w:p>
    <w:p w14:paraId="704072A3" w14:textId="77777777" w:rsidR="00F22584" w:rsidRDefault="00000000">
      <w:pPr>
        <w:pBdr>
          <w:bottom w:val="single" w:sz="12" w:space="4" w:color="C8892E"/>
        </w:pBdr>
        <w:spacing w:before="320" w:after="120"/>
      </w:pPr>
      <w:r>
        <w:rPr>
          <w:b/>
          <w:bCs/>
          <w:color w:val="131F4F"/>
          <w:spacing w:val="12"/>
          <w:sz w:val="22"/>
          <w:szCs w:val="22"/>
        </w:rPr>
        <w:t>PURPOSE OF ROLE</w:t>
      </w:r>
    </w:p>
    <w:p w14:paraId="737AD817" w14:textId="77777777" w:rsidR="00F22584" w:rsidRDefault="00000000">
      <w:pPr>
        <w:spacing w:after="160"/>
      </w:pPr>
      <w:r>
        <w:rPr>
          <w:color w:val="1F2430"/>
        </w:rPr>
        <w:t>The BD Analyst plays a key supporting role across Naked Energy's Business Development function, helping to turn prospects into contracted projects. The role combines energy and financial modelling, market research and bid data analysis to inform BD strategy, alongside coordination support across installer/partner communications, CRM management and logistics operations. Working closely with the Bid and Partnerships Manager and the wider BD team, the BD Analyst helps ensure accurate reporting, a well-managed pipeline, and smooth day-to-day execution as Naked Energy scales.</w:t>
      </w:r>
    </w:p>
    <w:p w14:paraId="4AC0D461" w14:textId="77777777" w:rsidR="00F22584" w:rsidRDefault="00000000">
      <w:pPr>
        <w:pBdr>
          <w:bottom w:val="single" w:sz="12" w:space="4" w:color="C8892E"/>
        </w:pBdr>
        <w:spacing w:before="320" w:after="120"/>
      </w:pPr>
      <w:r>
        <w:rPr>
          <w:b/>
          <w:bCs/>
          <w:color w:val="131F4F"/>
          <w:spacing w:val="12"/>
          <w:sz w:val="22"/>
          <w:szCs w:val="22"/>
        </w:rPr>
        <w:t>KEY RESPONSIBILITIES</w:t>
      </w:r>
    </w:p>
    <w:p w14:paraId="50000001" w14:textId="77777777" w:rsidR="00F22584" w:rsidRDefault="00000000">
      <w:pPr>
        <w:spacing w:before="140" w:after="60"/>
      </w:pPr>
      <w:r>
        <w:rPr>
          <w:b/>
          <w:bCs/>
          <w:color w:val="131F4F"/>
          <w:sz w:val="20"/>
          <w:szCs w:val="20"/>
        </w:rPr>
        <w:t>Business Development</w:t>
      </w:r>
    </w:p>
    <w:p w14:paraId="50000002" w14:textId="77777777" w:rsidR="00F22584" w:rsidRDefault="00000000">
      <w:pPr>
        <w:pStyle w:val="ListParagraph"/>
        <w:numPr>
          <w:ilvl w:val="0"/>
          <w:numId w:val="2"/>
        </w:numPr>
        <w:spacing w:after="80"/>
      </w:pPr>
      <w:r>
        <w:rPr>
          <w:color w:val="1F2430"/>
        </w:rPr>
        <w:t>Conduct energy modelling for prospecting sites</w:t>
      </w:r>
    </w:p>
    <w:p w14:paraId="50000003" w14:textId="77777777" w:rsidR="00F22584" w:rsidRDefault="00000000">
      <w:pPr>
        <w:pStyle w:val="ListParagraph"/>
        <w:numPr>
          <w:ilvl w:val="0"/>
          <w:numId w:val="2"/>
        </w:numPr>
        <w:spacing w:after="80"/>
      </w:pPr>
      <w:r>
        <w:rPr>
          <w:color w:val="1F2430"/>
        </w:rPr>
        <w:t>Prepare financial models, proposals and quotes for Naked Energy</w:t>
      </w:r>
    </w:p>
    <w:p w14:paraId="50000004" w14:textId="77777777" w:rsidR="00F22584" w:rsidRDefault="00000000">
      <w:pPr>
        <w:pStyle w:val="ListParagraph"/>
        <w:numPr>
          <w:ilvl w:val="0"/>
          <w:numId w:val="2"/>
        </w:numPr>
        <w:spacing w:after="80"/>
      </w:pPr>
      <w:r>
        <w:rPr>
          <w:color w:val="1F2430"/>
        </w:rPr>
        <w:t>Assist the Bid and Partnerships Manager with the preparation of weekly, monthly and Board reporting</w:t>
      </w:r>
    </w:p>
    <w:p w14:paraId="50000005" w14:textId="77777777" w:rsidR="00F22584" w:rsidRDefault="00000000">
      <w:pPr>
        <w:pStyle w:val="ListParagraph"/>
        <w:numPr>
          <w:ilvl w:val="0"/>
          <w:numId w:val="2"/>
        </w:numPr>
        <w:spacing w:after="80"/>
      </w:pPr>
      <w:r>
        <w:rPr>
          <w:color w:val="1F2430"/>
        </w:rPr>
        <w:t>Perform market research to assist with BD strategy and execution (relevant market initiatives, subsidies, etc.)</w:t>
      </w:r>
    </w:p>
    <w:p w14:paraId="50000006" w14:textId="77777777" w:rsidR="00F22584" w:rsidRDefault="00000000">
      <w:pPr>
        <w:pStyle w:val="ListParagraph"/>
        <w:numPr>
          <w:ilvl w:val="0"/>
          <w:numId w:val="2"/>
        </w:numPr>
        <w:spacing w:after="80"/>
      </w:pPr>
      <w:r>
        <w:rPr>
          <w:color w:val="1F2430"/>
        </w:rPr>
        <w:t>Analyse BD bid data and engagement to drive insights and improve conversion rates</w:t>
      </w:r>
    </w:p>
    <w:p w14:paraId="50000007" w14:textId="77777777" w:rsidR="00F22584" w:rsidRDefault="00000000">
      <w:pPr>
        <w:pStyle w:val="ListParagraph"/>
        <w:numPr>
          <w:ilvl w:val="0"/>
          <w:numId w:val="2"/>
        </w:numPr>
        <w:spacing w:after="80"/>
      </w:pPr>
      <w:r>
        <w:rPr>
          <w:color w:val="1F2430"/>
        </w:rPr>
        <w:t>Support the BD team with preparation for meetings and client research, and support during customer meetings when required</w:t>
      </w:r>
    </w:p>
    <w:p w14:paraId="50000008" w14:textId="7D2CC714" w:rsidR="00F22584" w:rsidRDefault="00000000">
      <w:pPr>
        <w:spacing w:before="140" w:after="60"/>
      </w:pPr>
      <w:r>
        <w:rPr>
          <w:b/>
          <w:bCs/>
          <w:color w:val="131F4F"/>
          <w:sz w:val="20"/>
          <w:szCs w:val="20"/>
        </w:rPr>
        <w:lastRenderedPageBreak/>
        <w:t xml:space="preserve">Bids &amp; Partner Coordination </w:t>
      </w:r>
    </w:p>
    <w:p w14:paraId="50000009" w14:textId="77777777" w:rsidR="00F22584" w:rsidRDefault="00000000">
      <w:pPr>
        <w:pStyle w:val="ListParagraph"/>
        <w:numPr>
          <w:ilvl w:val="0"/>
          <w:numId w:val="2"/>
        </w:numPr>
        <w:spacing w:after="80"/>
      </w:pPr>
      <w:r>
        <w:rPr>
          <w:color w:val="1F2430"/>
        </w:rPr>
        <w:t>Assist in preparing and sending requests for quotation/information (RFQ/RFI) to potential installers and partners, based on project scope and requirements provided</w:t>
      </w:r>
    </w:p>
    <w:p w14:paraId="5000000A" w14:textId="77777777" w:rsidR="00F22584" w:rsidRDefault="00000000">
      <w:pPr>
        <w:pStyle w:val="ListParagraph"/>
        <w:numPr>
          <w:ilvl w:val="0"/>
          <w:numId w:val="2"/>
        </w:numPr>
        <w:spacing w:after="80"/>
      </w:pPr>
      <w:r>
        <w:rPr>
          <w:color w:val="1F2430"/>
        </w:rPr>
        <w:t>Assist in following up with installers and partners to help ensure timely responses</w:t>
      </w:r>
    </w:p>
    <w:p w14:paraId="5000000B" w14:textId="187486D2" w:rsidR="00F22584" w:rsidRDefault="00000000">
      <w:pPr>
        <w:spacing w:before="140" w:after="60"/>
      </w:pPr>
      <w:r>
        <w:rPr>
          <w:b/>
          <w:bCs/>
          <w:color w:val="131F4F"/>
          <w:sz w:val="20"/>
          <w:szCs w:val="20"/>
        </w:rPr>
        <w:t xml:space="preserve">CRM Management </w:t>
      </w:r>
    </w:p>
    <w:p w14:paraId="5000000C" w14:textId="77777777" w:rsidR="00F22584" w:rsidRDefault="00000000">
      <w:pPr>
        <w:pStyle w:val="ListParagraph"/>
        <w:numPr>
          <w:ilvl w:val="0"/>
          <w:numId w:val="2"/>
        </w:numPr>
        <w:spacing w:after="80"/>
      </w:pPr>
      <w:r>
        <w:rPr>
          <w:color w:val="1F2430"/>
        </w:rPr>
        <w:t>Check CRM entries against recent project and sales activity, and flag any discrepancies or outdated information to the relevant team member</w:t>
      </w:r>
    </w:p>
    <w:p w14:paraId="5000000D" w14:textId="77777777" w:rsidR="00F22584" w:rsidRDefault="00000000">
      <w:pPr>
        <w:pStyle w:val="ListParagraph"/>
        <w:numPr>
          <w:ilvl w:val="0"/>
          <w:numId w:val="2"/>
        </w:numPr>
        <w:spacing w:after="80"/>
      </w:pPr>
      <w:r>
        <w:rPr>
          <w:color w:val="1F2430"/>
        </w:rPr>
        <w:t>Assist in pulling together pipeline reports, forecasts, and dashboards for board reporting and internal reviews, under guidance from management</w:t>
      </w:r>
    </w:p>
    <w:p w14:paraId="5000000E" w14:textId="77777777" w:rsidR="00F22584" w:rsidRDefault="00000000">
      <w:pPr>
        <w:pStyle w:val="ListParagraph"/>
        <w:numPr>
          <w:ilvl w:val="0"/>
          <w:numId w:val="2"/>
        </w:numPr>
        <w:spacing w:after="80"/>
      </w:pPr>
      <w:r>
        <w:rPr>
          <w:color w:val="1F2430"/>
        </w:rPr>
        <w:t>Support the wider team by ensuring CRM records are easy to find, complete, and reliable for day-to-day use</w:t>
      </w:r>
    </w:p>
    <w:p w14:paraId="5000000F" w14:textId="77777777" w:rsidR="00F22584" w:rsidRDefault="00000000">
      <w:pPr>
        <w:pStyle w:val="ListParagraph"/>
        <w:numPr>
          <w:ilvl w:val="0"/>
          <w:numId w:val="2"/>
        </w:numPr>
        <w:spacing w:after="80"/>
      </w:pPr>
      <w:r>
        <w:rPr>
          <w:color w:val="1F2430"/>
        </w:rPr>
        <w:t>Train and support team members on correct CRM usage and data entry standards</w:t>
      </w:r>
    </w:p>
    <w:p w14:paraId="50000010" w14:textId="324BA7D7" w:rsidR="00F22584" w:rsidRDefault="00000000">
      <w:pPr>
        <w:spacing w:before="140" w:after="60"/>
      </w:pPr>
      <w:r>
        <w:rPr>
          <w:b/>
          <w:bCs/>
          <w:color w:val="131F4F"/>
          <w:sz w:val="20"/>
          <w:szCs w:val="20"/>
        </w:rPr>
        <w:t xml:space="preserve">Logistics </w:t>
      </w:r>
    </w:p>
    <w:p w14:paraId="50000011" w14:textId="77777777" w:rsidR="00F22584" w:rsidRDefault="00000000">
      <w:pPr>
        <w:pStyle w:val="ListParagraph"/>
        <w:numPr>
          <w:ilvl w:val="0"/>
          <w:numId w:val="2"/>
        </w:numPr>
        <w:spacing w:after="80"/>
      </w:pPr>
      <w:r>
        <w:rPr>
          <w:color w:val="1F2430"/>
        </w:rPr>
        <w:t>Plan, manage and evaluate logistics and procurement operations, liaising with internal stakeholders, suppliers, logistics providers, transportation companies and customers</w:t>
      </w:r>
    </w:p>
    <w:p w14:paraId="50000012" w14:textId="77777777" w:rsidR="00F22584" w:rsidRDefault="00000000">
      <w:pPr>
        <w:pStyle w:val="ListParagraph"/>
        <w:numPr>
          <w:ilvl w:val="0"/>
          <w:numId w:val="2"/>
        </w:numPr>
        <w:spacing w:after="80"/>
      </w:pPr>
      <w:r>
        <w:rPr>
          <w:color w:val="1F2430"/>
        </w:rPr>
        <w:t>Ensure the right products are delivered to the right location on time, to the quality required and in the most cost-effective way</w:t>
      </w:r>
    </w:p>
    <w:p w14:paraId="4ACB9A74" w14:textId="77777777" w:rsidR="00F22584" w:rsidRDefault="00000000">
      <w:pPr>
        <w:pBdr>
          <w:bottom w:val="single" w:sz="12" w:space="4" w:color="C8892E"/>
        </w:pBdr>
        <w:spacing w:before="320" w:after="120"/>
      </w:pPr>
      <w:r>
        <w:rPr>
          <w:b/>
          <w:bCs/>
          <w:color w:val="131F4F"/>
          <w:spacing w:val="12"/>
          <w:sz w:val="22"/>
          <w:szCs w:val="22"/>
        </w:rPr>
        <w:t>PERSON SPECIFICATION</w:t>
      </w:r>
    </w:p>
    <w:p w14:paraId="7FF13565" w14:textId="77777777" w:rsidR="00F22584" w:rsidRDefault="00000000">
      <w:pPr>
        <w:spacing w:before="40" w:after="60"/>
      </w:pPr>
      <w:r>
        <w:rPr>
          <w:b/>
          <w:bCs/>
          <w:color w:val="131F4F"/>
          <w:sz w:val="20"/>
          <w:szCs w:val="20"/>
        </w:rPr>
        <w:t>Essential</w:t>
      </w:r>
    </w:p>
    <w:p w14:paraId="60000001" w14:textId="77777777" w:rsidR="00F22584" w:rsidRDefault="00000000">
      <w:pPr>
        <w:pStyle w:val="ListParagraph"/>
        <w:numPr>
          <w:ilvl w:val="0"/>
          <w:numId w:val="2"/>
        </w:numPr>
        <w:spacing w:after="80"/>
      </w:pPr>
      <w:r>
        <w:rPr>
          <w:color w:val="1F2430"/>
        </w:rPr>
        <w:t>2–4 years' experience in a business development, bid support, sales, or commercial/financial analyst role</w:t>
      </w:r>
    </w:p>
    <w:p w14:paraId="60000002" w14:textId="77777777" w:rsidR="00F22584" w:rsidRDefault="00000000">
      <w:pPr>
        <w:pStyle w:val="ListParagraph"/>
        <w:numPr>
          <w:ilvl w:val="0"/>
          <w:numId w:val="2"/>
        </w:numPr>
        <w:spacing w:after="80"/>
      </w:pPr>
      <w:r>
        <w:rPr>
          <w:color w:val="1F2430"/>
        </w:rPr>
        <w:t>Strong financial modelling and Excel skills, with experience preparing proposals, quotes or business cases</w:t>
      </w:r>
    </w:p>
    <w:p w14:paraId="60000003" w14:textId="77777777" w:rsidR="00F22584" w:rsidRDefault="00000000">
      <w:pPr>
        <w:pStyle w:val="ListParagraph"/>
        <w:numPr>
          <w:ilvl w:val="0"/>
          <w:numId w:val="2"/>
        </w:numPr>
        <w:spacing w:after="80"/>
      </w:pPr>
      <w:r>
        <w:rPr>
          <w:color w:val="1F2430"/>
        </w:rPr>
        <w:t>Confident using CRM systems (e.g. Salesforce, HubSpot, Pipedrive) and maintaining accurate, reliable data</w:t>
      </w:r>
    </w:p>
    <w:p w14:paraId="60000004" w14:textId="77777777" w:rsidR="00F22584" w:rsidRDefault="00000000">
      <w:pPr>
        <w:pStyle w:val="ListParagraph"/>
        <w:numPr>
          <w:ilvl w:val="0"/>
          <w:numId w:val="2"/>
        </w:numPr>
        <w:spacing w:after="80"/>
      </w:pPr>
      <w:r>
        <w:rPr>
          <w:color w:val="1F2430"/>
        </w:rPr>
        <w:t>Strong analytical and numerical skills, with the ability to interpret data and translate it into clear insights</w:t>
      </w:r>
    </w:p>
    <w:p w14:paraId="60000005" w14:textId="123B322D" w:rsidR="00F22584" w:rsidRDefault="00000000">
      <w:pPr>
        <w:pStyle w:val="ListParagraph"/>
        <w:numPr>
          <w:ilvl w:val="0"/>
          <w:numId w:val="2"/>
        </w:numPr>
        <w:spacing w:after="80"/>
      </w:pPr>
      <w:r>
        <w:rPr>
          <w:color w:val="1F2430"/>
        </w:rPr>
        <w:t>Excellent written and verbal communication skills, comfortable liaising with internal teams</w:t>
      </w:r>
    </w:p>
    <w:p w14:paraId="60000006" w14:textId="77777777" w:rsidR="00F22584" w:rsidRDefault="00000000">
      <w:pPr>
        <w:pStyle w:val="ListParagraph"/>
        <w:numPr>
          <w:ilvl w:val="0"/>
          <w:numId w:val="2"/>
        </w:numPr>
        <w:spacing w:after="80"/>
      </w:pPr>
      <w:r>
        <w:rPr>
          <w:color w:val="1F2430"/>
        </w:rPr>
        <w:t>Educated to degree level in Business, Engineering, Finance, or a related field, or equivalent relevant experience</w:t>
      </w:r>
    </w:p>
    <w:p w14:paraId="60000008" w14:textId="77777777" w:rsidR="00F22584" w:rsidRDefault="00000000">
      <w:pPr>
        <w:pStyle w:val="ListParagraph"/>
        <w:numPr>
          <w:ilvl w:val="0"/>
          <w:numId w:val="2"/>
        </w:numPr>
        <w:spacing w:after="80"/>
      </w:pPr>
      <w:r>
        <w:rPr>
          <w:color w:val="1F2430"/>
        </w:rPr>
        <w:t>Highly organised, with the ability to manage multiple work-streams and support several stakeholders at once</w:t>
      </w:r>
    </w:p>
    <w:p w14:paraId="60000009" w14:textId="77777777" w:rsidR="00F22584" w:rsidRDefault="00000000">
      <w:pPr>
        <w:spacing w:before="140" w:after="60"/>
      </w:pPr>
      <w:r>
        <w:rPr>
          <w:b/>
          <w:bCs/>
          <w:color w:val="131F4F"/>
          <w:sz w:val="20"/>
          <w:szCs w:val="20"/>
        </w:rPr>
        <w:t>Desirable</w:t>
      </w:r>
    </w:p>
    <w:p w14:paraId="6000000A" w14:textId="77777777" w:rsidR="00F22584" w:rsidRPr="00620955" w:rsidRDefault="00000000">
      <w:pPr>
        <w:pStyle w:val="ListParagraph"/>
        <w:numPr>
          <w:ilvl w:val="0"/>
          <w:numId w:val="2"/>
        </w:numPr>
        <w:spacing w:after="80"/>
      </w:pPr>
      <w:r>
        <w:rPr>
          <w:color w:val="1F2430"/>
        </w:rPr>
        <w:t>Experience working in a fast-growing scale-up or SME environment</w:t>
      </w:r>
    </w:p>
    <w:p w14:paraId="5425CA68" w14:textId="77777777" w:rsidR="00620955" w:rsidRDefault="00620955" w:rsidP="00620955">
      <w:pPr>
        <w:pStyle w:val="ListParagraph"/>
        <w:numPr>
          <w:ilvl w:val="0"/>
          <w:numId w:val="2"/>
        </w:numPr>
        <w:spacing w:after="80"/>
      </w:pPr>
      <w:r>
        <w:rPr>
          <w:color w:val="1F2430"/>
        </w:rPr>
        <w:t>Relevant experience in solar thermal, solar PVT, HVAC, or a comparable clean-tech / building-services environment</w:t>
      </w:r>
    </w:p>
    <w:p w14:paraId="6000000B" w14:textId="3DDA4C31" w:rsidR="00F22584" w:rsidRDefault="00000000">
      <w:pPr>
        <w:pStyle w:val="ListParagraph"/>
        <w:numPr>
          <w:ilvl w:val="0"/>
          <w:numId w:val="2"/>
        </w:numPr>
        <w:spacing w:after="80"/>
      </w:pPr>
      <w:r>
        <w:rPr>
          <w:color w:val="1F2430"/>
        </w:rPr>
        <w:t xml:space="preserve">Familiarity with energy modelling or solar design software </w:t>
      </w:r>
    </w:p>
    <w:p w14:paraId="6000000C" w14:textId="77777777" w:rsidR="00F22584" w:rsidRDefault="00000000">
      <w:pPr>
        <w:pStyle w:val="ListParagraph"/>
        <w:numPr>
          <w:ilvl w:val="0"/>
          <w:numId w:val="2"/>
        </w:numPr>
        <w:spacing w:after="80"/>
      </w:pPr>
      <w:r>
        <w:rPr>
          <w:color w:val="1F2430"/>
        </w:rPr>
        <w:t>Understanding of renewable energy subsidy schemes and the wider clean-tech market landscape</w:t>
      </w:r>
    </w:p>
    <w:p w14:paraId="6000000D" w14:textId="77777777" w:rsidR="00F22584" w:rsidRDefault="00000000">
      <w:pPr>
        <w:pStyle w:val="ListParagraph"/>
        <w:numPr>
          <w:ilvl w:val="0"/>
          <w:numId w:val="2"/>
        </w:numPr>
        <w:spacing w:after="80"/>
      </w:pPr>
      <w:r>
        <w:rPr>
          <w:color w:val="1F2430"/>
        </w:rPr>
        <w:t>Experience supporting logistics or procurement coordination</w:t>
      </w:r>
    </w:p>
    <w:p w14:paraId="43C10965" w14:textId="77777777" w:rsidR="00F22584" w:rsidRDefault="00000000">
      <w:pPr>
        <w:pBdr>
          <w:bottom w:val="single" w:sz="12" w:space="4" w:color="C8892E"/>
        </w:pBdr>
        <w:spacing w:before="320" w:after="120"/>
      </w:pPr>
      <w:r>
        <w:rPr>
          <w:b/>
          <w:bCs/>
          <w:color w:val="131F4F"/>
          <w:spacing w:val="12"/>
          <w:sz w:val="22"/>
          <w:szCs w:val="22"/>
        </w:rPr>
        <w:t>BENEFITS</w:t>
      </w:r>
    </w:p>
    <w:p w14:paraId="5F923FE1" w14:textId="77777777" w:rsidR="00F22584" w:rsidRDefault="00000000">
      <w:pPr>
        <w:pStyle w:val="ListParagraph"/>
        <w:numPr>
          <w:ilvl w:val="0"/>
          <w:numId w:val="2"/>
        </w:numPr>
        <w:spacing w:after="80"/>
      </w:pPr>
      <w:r>
        <w:rPr>
          <w:color w:val="1F2430"/>
        </w:rPr>
        <w:t>Employee share options</w:t>
      </w:r>
    </w:p>
    <w:p w14:paraId="08A992ED" w14:textId="77777777" w:rsidR="00F22584" w:rsidRDefault="00000000">
      <w:pPr>
        <w:pStyle w:val="ListParagraph"/>
        <w:numPr>
          <w:ilvl w:val="0"/>
          <w:numId w:val="2"/>
        </w:numPr>
        <w:spacing w:after="80"/>
      </w:pPr>
      <w:r>
        <w:rPr>
          <w:color w:val="1F2430"/>
        </w:rPr>
        <w:t>Discretionary bonus scheme</w:t>
      </w:r>
    </w:p>
    <w:p w14:paraId="6C764F0F" w14:textId="77777777" w:rsidR="00F22584" w:rsidRDefault="00000000">
      <w:pPr>
        <w:pStyle w:val="ListParagraph"/>
        <w:numPr>
          <w:ilvl w:val="0"/>
          <w:numId w:val="2"/>
        </w:numPr>
        <w:spacing w:after="80"/>
      </w:pPr>
      <w:r>
        <w:rPr>
          <w:color w:val="1F2430"/>
        </w:rPr>
        <w:t>25 days holiday + a day off on your birthday</w:t>
      </w:r>
    </w:p>
    <w:p w14:paraId="11C3DECC" w14:textId="77777777" w:rsidR="00F22584" w:rsidRDefault="00000000">
      <w:pPr>
        <w:pStyle w:val="ListParagraph"/>
        <w:numPr>
          <w:ilvl w:val="0"/>
          <w:numId w:val="2"/>
        </w:numPr>
        <w:spacing w:after="80"/>
      </w:pPr>
      <w:r>
        <w:rPr>
          <w:color w:val="1F2430"/>
        </w:rPr>
        <w:t>Enhanced company maternity/paternity pay</w:t>
      </w:r>
    </w:p>
    <w:p w14:paraId="224704C3" w14:textId="77777777" w:rsidR="00F22584" w:rsidRDefault="00000000">
      <w:pPr>
        <w:pStyle w:val="ListParagraph"/>
        <w:numPr>
          <w:ilvl w:val="0"/>
          <w:numId w:val="2"/>
        </w:numPr>
        <w:spacing w:after="80"/>
      </w:pPr>
      <w:r>
        <w:rPr>
          <w:color w:val="1F2430"/>
        </w:rPr>
        <w:t>Paid time off for volunteering</w:t>
      </w:r>
    </w:p>
    <w:p w14:paraId="198E7FB7" w14:textId="77777777" w:rsidR="00F22584" w:rsidRDefault="00000000">
      <w:pPr>
        <w:pStyle w:val="ListParagraph"/>
        <w:numPr>
          <w:ilvl w:val="0"/>
          <w:numId w:val="2"/>
        </w:numPr>
        <w:spacing w:after="80"/>
      </w:pPr>
      <w:r>
        <w:rPr>
          <w:color w:val="1F2430"/>
        </w:rPr>
        <w:t>Private health insurance</w:t>
      </w:r>
    </w:p>
    <w:p w14:paraId="0AC63EEA" w14:textId="77777777" w:rsidR="00F22584" w:rsidRDefault="00000000">
      <w:pPr>
        <w:pStyle w:val="ListParagraph"/>
        <w:numPr>
          <w:ilvl w:val="0"/>
          <w:numId w:val="2"/>
        </w:numPr>
        <w:spacing w:after="80"/>
      </w:pPr>
      <w:r>
        <w:rPr>
          <w:color w:val="1F2430"/>
        </w:rPr>
        <w:t>Employee Assistance Programme</w:t>
      </w:r>
    </w:p>
    <w:p w14:paraId="726849A8" w14:textId="77777777" w:rsidR="00F22584" w:rsidRDefault="00000000">
      <w:pPr>
        <w:pStyle w:val="ListParagraph"/>
        <w:numPr>
          <w:ilvl w:val="0"/>
          <w:numId w:val="2"/>
        </w:numPr>
        <w:spacing w:after="80"/>
      </w:pPr>
      <w:r>
        <w:rPr>
          <w:color w:val="1F2430"/>
        </w:rPr>
        <w:t>Salary sacrifice schemes for EVs and bikes</w:t>
      </w:r>
    </w:p>
    <w:p w14:paraId="25DEAA25" w14:textId="77777777" w:rsidR="00F22584" w:rsidRDefault="00000000">
      <w:pPr>
        <w:pBdr>
          <w:bottom w:val="single" w:sz="12" w:space="4" w:color="C8892E"/>
        </w:pBdr>
        <w:spacing w:before="320" w:after="120"/>
      </w:pPr>
      <w:r>
        <w:rPr>
          <w:b/>
          <w:bCs/>
          <w:color w:val="131F4F"/>
          <w:spacing w:val="12"/>
          <w:sz w:val="22"/>
          <w:szCs w:val="22"/>
        </w:rPr>
        <w:lastRenderedPageBreak/>
        <w:t>DIVERSITY, EQUITY &amp; INCLUSION</w:t>
      </w:r>
    </w:p>
    <w:p w14:paraId="6A320782" w14:textId="77777777" w:rsidR="00F22584" w:rsidRDefault="00000000">
      <w:pPr>
        <w:rPr>
          <w:color w:val="1F2430"/>
        </w:rPr>
      </w:pPr>
      <w:r>
        <w:rPr>
          <w:color w:val="1F2430"/>
        </w:rPr>
        <w:t>Regardless of background, we extend our arms to all to build a diverse and inclusive community within Naked Energy. We aim to provide an open and positive environment that encourages individuals to utilise their experiences and perspectives to help Change Energy for Good.</w:t>
      </w:r>
    </w:p>
    <w:p w14:paraId="7D850128" w14:textId="77777777" w:rsidR="00520AF4" w:rsidRDefault="00520AF4">
      <w:pPr>
        <w:rPr>
          <w:color w:val="1F2430"/>
        </w:rPr>
      </w:pPr>
    </w:p>
    <w:p w14:paraId="3C46AA70" w14:textId="77777777" w:rsidR="00520AF4" w:rsidRDefault="00520AF4" w:rsidP="00520AF4">
      <w:pPr>
        <w:spacing w:before="180"/>
      </w:pPr>
      <w:r>
        <w:rPr>
          <w:color w:val="1F2430"/>
        </w:rPr>
        <w:t>Should you need any support during the recruitment process, please let us know. We are striving to make our company as inclusive as possible, and that starts from our first interactions with you.</w:t>
      </w:r>
    </w:p>
    <w:p w14:paraId="4315F437" w14:textId="77777777" w:rsidR="00520AF4" w:rsidRDefault="00520AF4"/>
    <w:sectPr w:rsidR="00520AF4">
      <w:headerReference w:type="default" r:id="rId9"/>
      <w:footerReference w:type="default" r:id="rId10"/>
      <w:pgSz w:w="11907" w:h="16840"/>
      <w:pgMar w:top="1300" w:right="1000" w:bottom="11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6B072" w14:textId="77777777" w:rsidR="00F96D67" w:rsidRDefault="00F96D67">
      <w:r>
        <w:separator/>
      </w:r>
    </w:p>
  </w:endnote>
  <w:endnote w:type="continuationSeparator" w:id="0">
    <w:p w14:paraId="5FE70451" w14:textId="77777777" w:rsidR="00F96D67" w:rsidRDefault="00F96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A7CE" w14:textId="77777777" w:rsidR="00F22584" w:rsidRDefault="00000000">
    <w:pPr>
      <w:pBdr>
        <w:top w:val="single" w:sz="4" w:space="4" w:color="D9DCE3"/>
      </w:pBdr>
      <w:tabs>
        <w:tab w:val="right" w:pos="9026"/>
      </w:tabs>
      <w:spacing w:before="60"/>
    </w:pPr>
    <w:r>
      <w:rPr>
        <w:color w:val="5B6472"/>
        <w:sz w:val="15"/>
        <w:szCs w:val="15"/>
      </w:rPr>
      <w:t>Naked Energy Ltd  |  Change Energy for Good</w:t>
    </w:r>
    <w:r>
      <w:rPr>
        <w:color w:val="5B6472"/>
        <w:sz w:val="15"/>
        <w:szCs w:val="15"/>
      </w:rPr>
      <w:tab/>
      <w:t xml:space="preserve">Page </w:t>
    </w:r>
    <w:r>
      <w:rPr>
        <w:color w:val="5B6472"/>
        <w:sz w:val="15"/>
        <w:szCs w:val="15"/>
      </w:rPr>
      <w:fldChar w:fldCharType="begin"/>
    </w:r>
    <w:r>
      <w:rPr>
        <w:color w:val="5B6472"/>
        <w:sz w:val="15"/>
        <w:szCs w:val="15"/>
      </w:rPr>
      <w:instrText>PAGE</w:instrText>
    </w:r>
    <w:r>
      <w:rPr>
        <w:color w:val="5B6472"/>
        <w:sz w:val="15"/>
        <w:szCs w:val="15"/>
      </w:rPr>
      <w:fldChar w:fldCharType="separate"/>
    </w:r>
    <w:r w:rsidR="001D541F">
      <w:rPr>
        <w:noProof/>
        <w:color w:val="5B6472"/>
        <w:sz w:val="15"/>
        <w:szCs w:val="15"/>
      </w:rPr>
      <w:t>1</w:t>
    </w:r>
    <w:r>
      <w:rPr>
        <w:color w:val="5B6472"/>
        <w:sz w:val="15"/>
        <w:szCs w:val="15"/>
      </w:rPr>
      <w:fldChar w:fldCharType="end"/>
    </w:r>
    <w:r>
      <w:rPr>
        <w:color w:val="5B6472"/>
        <w:sz w:val="15"/>
        <w:szCs w:val="15"/>
      </w:rPr>
      <w:t xml:space="preserve"> of </w:t>
    </w:r>
    <w:r>
      <w:rPr>
        <w:color w:val="5B6472"/>
        <w:sz w:val="15"/>
        <w:szCs w:val="15"/>
      </w:rPr>
      <w:fldChar w:fldCharType="begin"/>
    </w:r>
    <w:r>
      <w:rPr>
        <w:color w:val="5B6472"/>
        <w:sz w:val="15"/>
        <w:szCs w:val="15"/>
      </w:rPr>
      <w:instrText>NUMPAGES</w:instrText>
    </w:r>
    <w:r>
      <w:rPr>
        <w:color w:val="5B6472"/>
        <w:sz w:val="15"/>
        <w:szCs w:val="15"/>
      </w:rPr>
      <w:fldChar w:fldCharType="separate"/>
    </w:r>
    <w:r w:rsidR="001D541F">
      <w:rPr>
        <w:noProof/>
        <w:color w:val="5B6472"/>
        <w:sz w:val="15"/>
        <w:szCs w:val="15"/>
      </w:rPr>
      <w:t>2</w:t>
    </w:r>
    <w:r>
      <w:rPr>
        <w:color w:val="5B647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4E7FA" w14:textId="77777777" w:rsidR="00F96D67" w:rsidRDefault="00F96D67">
      <w:r>
        <w:separator/>
      </w:r>
    </w:p>
  </w:footnote>
  <w:footnote w:type="continuationSeparator" w:id="0">
    <w:p w14:paraId="6E1A3E14" w14:textId="77777777" w:rsidR="00F96D67" w:rsidRDefault="00F96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00" w:type="dxa"/>
      <w:tblCellMar>
        <w:left w:w="10" w:type="dxa"/>
        <w:right w:w="10" w:type="dxa"/>
      </w:tblCellMar>
      <w:tblLook w:val="0000" w:firstRow="0" w:lastRow="0" w:firstColumn="0" w:lastColumn="0" w:noHBand="0" w:noVBand="0"/>
    </w:tblPr>
    <w:tblGrid>
      <w:gridCol w:w="4700"/>
      <w:gridCol w:w="4700"/>
    </w:tblGrid>
    <w:tr w:rsidR="00F22584" w14:paraId="785AA120" w14:textId="77777777">
      <w:tc>
        <w:tcPr>
          <w:tcW w:w="4700" w:type="dxa"/>
          <w:vAlign w:val="center"/>
        </w:tcPr>
        <w:p w14:paraId="643354C3" w14:textId="77777777" w:rsidR="00F22584" w:rsidRDefault="00000000">
          <w:r>
            <w:rPr>
              <w:noProof/>
            </w:rPr>
            <w:drawing>
              <wp:inline distT="0" distB="0" distL="0" distR="0" wp14:anchorId="608C3758" wp14:editId="7E3426F9">
                <wp:extent cx="1504950" cy="219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04950" cy="219075"/>
                        </a:xfrm>
                        <a:prstGeom prst="rect">
                          <a:avLst/>
                        </a:prstGeom>
                      </pic:spPr>
                    </pic:pic>
                  </a:graphicData>
                </a:graphic>
              </wp:inline>
            </w:drawing>
          </w:r>
        </w:p>
      </w:tc>
      <w:tc>
        <w:tcPr>
          <w:tcW w:w="4700" w:type="dxa"/>
          <w:vAlign w:val="center"/>
        </w:tcPr>
        <w:p w14:paraId="2047AA3D" w14:textId="361937A3" w:rsidR="00F22584" w:rsidRDefault="00F22584">
          <w:pPr>
            <w:jc w:val="right"/>
          </w:pPr>
        </w:p>
      </w:tc>
    </w:tr>
  </w:tbl>
  <w:p w14:paraId="47E446F4" w14:textId="77777777" w:rsidR="00F22584" w:rsidRDefault="00F22584">
    <w:pPr>
      <w:pBdr>
        <w:bottom w:val="single" w:sz="18" w:space="1" w:color="131F4F"/>
      </w:pBdr>
      <w:spacing w:before="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20083"/>
    <w:multiLevelType w:val="hybridMultilevel"/>
    <w:tmpl w:val="8BDA8CDC"/>
    <w:lvl w:ilvl="0" w:tplc="46F82AF8">
      <w:start w:val="1"/>
      <w:numFmt w:val="bullet"/>
      <w:lvlText w:val="•"/>
      <w:lvlJc w:val="left"/>
      <w:pPr>
        <w:ind w:left="360" w:hanging="259"/>
      </w:pPr>
      <w:rPr>
        <w:rFonts w:ascii="Calibri" w:eastAsia="Calibri" w:hAnsi="Calibri" w:cs="Calibri"/>
        <w:color w:val="C8892E"/>
      </w:rPr>
    </w:lvl>
    <w:lvl w:ilvl="1" w:tplc="CB565476">
      <w:numFmt w:val="decimal"/>
      <w:lvlText w:val=""/>
      <w:lvlJc w:val="left"/>
    </w:lvl>
    <w:lvl w:ilvl="2" w:tplc="B41AC55C">
      <w:numFmt w:val="decimal"/>
      <w:lvlText w:val=""/>
      <w:lvlJc w:val="left"/>
    </w:lvl>
    <w:lvl w:ilvl="3" w:tplc="E862B546">
      <w:numFmt w:val="decimal"/>
      <w:lvlText w:val=""/>
      <w:lvlJc w:val="left"/>
    </w:lvl>
    <w:lvl w:ilvl="4" w:tplc="AF946716">
      <w:numFmt w:val="decimal"/>
      <w:lvlText w:val=""/>
      <w:lvlJc w:val="left"/>
    </w:lvl>
    <w:lvl w:ilvl="5" w:tplc="14AA25CC">
      <w:numFmt w:val="decimal"/>
      <w:lvlText w:val=""/>
      <w:lvlJc w:val="left"/>
    </w:lvl>
    <w:lvl w:ilvl="6" w:tplc="652E13AC">
      <w:numFmt w:val="decimal"/>
      <w:lvlText w:val=""/>
      <w:lvlJc w:val="left"/>
    </w:lvl>
    <w:lvl w:ilvl="7" w:tplc="EAD8FFA2">
      <w:numFmt w:val="decimal"/>
      <w:lvlText w:val=""/>
      <w:lvlJc w:val="left"/>
    </w:lvl>
    <w:lvl w:ilvl="8" w:tplc="96D61C6A">
      <w:numFmt w:val="decimal"/>
      <w:lvlText w:val=""/>
      <w:lvlJc w:val="left"/>
    </w:lvl>
  </w:abstractNum>
  <w:abstractNum w:abstractNumId="1" w15:restartNumberingAfterBreak="0">
    <w:nsid w:val="5495227C"/>
    <w:multiLevelType w:val="hybridMultilevel"/>
    <w:tmpl w:val="3AE4C48E"/>
    <w:lvl w:ilvl="0" w:tplc="0B96C408">
      <w:start w:val="1"/>
      <w:numFmt w:val="bullet"/>
      <w:lvlText w:val="●"/>
      <w:lvlJc w:val="left"/>
      <w:pPr>
        <w:ind w:left="720" w:hanging="360"/>
      </w:pPr>
    </w:lvl>
    <w:lvl w:ilvl="1" w:tplc="F34E8144">
      <w:start w:val="1"/>
      <w:numFmt w:val="bullet"/>
      <w:lvlText w:val="○"/>
      <w:lvlJc w:val="left"/>
      <w:pPr>
        <w:ind w:left="1440" w:hanging="360"/>
      </w:pPr>
    </w:lvl>
    <w:lvl w:ilvl="2" w:tplc="9AB47620">
      <w:start w:val="1"/>
      <w:numFmt w:val="bullet"/>
      <w:lvlText w:val="■"/>
      <w:lvlJc w:val="left"/>
      <w:pPr>
        <w:ind w:left="2160" w:hanging="360"/>
      </w:pPr>
    </w:lvl>
    <w:lvl w:ilvl="3" w:tplc="299C980A">
      <w:start w:val="1"/>
      <w:numFmt w:val="bullet"/>
      <w:lvlText w:val="●"/>
      <w:lvlJc w:val="left"/>
      <w:pPr>
        <w:ind w:left="2880" w:hanging="360"/>
      </w:pPr>
    </w:lvl>
    <w:lvl w:ilvl="4" w:tplc="5FFA911A">
      <w:start w:val="1"/>
      <w:numFmt w:val="bullet"/>
      <w:lvlText w:val="○"/>
      <w:lvlJc w:val="left"/>
      <w:pPr>
        <w:ind w:left="3600" w:hanging="360"/>
      </w:pPr>
    </w:lvl>
    <w:lvl w:ilvl="5" w:tplc="24646E04">
      <w:start w:val="1"/>
      <w:numFmt w:val="bullet"/>
      <w:lvlText w:val="■"/>
      <w:lvlJc w:val="left"/>
      <w:pPr>
        <w:ind w:left="4320" w:hanging="360"/>
      </w:pPr>
    </w:lvl>
    <w:lvl w:ilvl="6" w:tplc="F90E2118">
      <w:start w:val="1"/>
      <w:numFmt w:val="bullet"/>
      <w:lvlText w:val="●"/>
      <w:lvlJc w:val="left"/>
      <w:pPr>
        <w:ind w:left="5040" w:hanging="360"/>
      </w:pPr>
    </w:lvl>
    <w:lvl w:ilvl="7" w:tplc="DFE4EA38">
      <w:start w:val="1"/>
      <w:numFmt w:val="bullet"/>
      <w:lvlText w:val="●"/>
      <w:lvlJc w:val="left"/>
      <w:pPr>
        <w:ind w:left="5760" w:hanging="360"/>
      </w:pPr>
    </w:lvl>
    <w:lvl w:ilvl="8" w:tplc="1048F68A">
      <w:start w:val="1"/>
      <w:numFmt w:val="bullet"/>
      <w:lvlText w:val="●"/>
      <w:lvlJc w:val="left"/>
      <w:pPr>
        <w:ind w:left="6480" w:hanging="360"/>
      </w:pPr>
    </w:lvl>
  </w:abstractNum>
  <w:num w:numId="1" w16cid:durableId="1291667051">
    <w:abstractNumId w:val="1"/>
    <w:lvlOverride w:ilvl="0">
      <w:startOverride w:val="1"/>
    </w:lvlOverride>
  </w:num>
  <w:num w:numId="2" w16cid:durableId="4586921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584"/>
    <w:rsid w:val="00063F49"/>
    <w:rsid w:val="001D541F"/>
    <w:rsid w:val="002E69DE"/>
    <w:rsid w:val="0030160B"/>
    <w:rsid w:val="00520AF4"/>
    <w:rsid w:val="00620955"/>
    <w:rsid w:val="00650FDB"/>
    <w:rsid w:val="00703DA8"/>
    <w:rsid w:val="008B4CCA"/>
    <w:rsid w:val="00997C88"/>
    <w:rsid w:val="00BA5F26"/>
    <w:rsid w:val="00C715AB"/>
    <w:rsid w:val="00CF5940"/>
    <w:rsid w:val="00F22584"/>
    <w:rsid w:val="00F96D67"/>
    <w:rsid w:val="00FA3439"/>
    <w:rsid w:val="00FB3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7F8BD"/>
  <w15:docId w15:val="{22E188F4-FF50-495E-A84A-7C5F8CCC0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B4CCA"/>
    <w:pPr>
      <w:tabs>
        <w:tab w:val="center" w:pos="4513"/>
        <w:tab w:val="right" w:pos="9026"/>
      </w:tabs>
    </w:pPr>
  </w:style>
  <w:style w:type="character" w:customStyle="1" w:styleId="HeaderChar">
    <w:name w:val="Header Char"/>
    <w:basedOn w:val="DefaultParagraphFont"/>
    <w:link w:val="Header"/>
    <w:uiPriority w:val="99"/>
    <w:rsid w:val="008B4CCA"/>
  </w:style>
  <w:style w:type="paragraph" w:styleId="Footer">
    <w:name w:val="footer"/>
    <w:basedOn w:val="Normal"/>
    <w:link w:val="FooterChar"/>
    <w:uiPriority w:val="99"/>
    <w:unhideWhenUsed/>
    <w:rsid w:val="008B4CCA"/>
    <w:pPr>
      <w:tabs>
        <w:tab w:val="center" w:pos="4513"/>
        <w:tab w:val="right" w:pos="9026"/>
      </w:tabs>
    </w:pPr>
  </w:style>
  <w:style w:type="character" w:customStyle="1" w:styleId="FooterChar">
    <w:name w:val="Footer Char"/>
    <w:basedOn w:val="DefaultParagraphFont"/>
    <w:link w:val="Footer"/>
    <w:uiPriority w:val="99"/>
    <w:rsid w:val="008B4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PnHbe1FT8Eg" TargetMode="External"/><Relationship Id="rId3" Type="http://schemas.openxmlformats.org/officeDocument/2006/relationships/settings" Target="settings.xml"/><Relationship Id="rId7" Type="http://schemas.openxmlformats.org/officeDocument/2006/relationships/hyperlink" Target="https://www.nakedenergy.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5051</Characters>
  <Application>Microsoft Office Word</Application>
  <DocSecurity>0</DocSecurity>
  <Lines>42</Lines>
  <Paragraphs>11</Paragraphs>
  <ScaleCrop>false</ScaleCrop>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 Mitchell</cp:lastModifiedBy>
  <cp:revision>7</cp:revision>
  <dcterms:created xsi:type="dcterms:W3CDTF">2026-09-01T14:10:00Z</dcterms:created>
  <dcterms:modified xsi:type="dcterms:W3CDTF">2026-09-01T14:14:00Z</dcterms:modified>
</cp:coreProperties>
</file>