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1634887" w:displacedByCustomXml="next"/>
    <w:sdt>
      <w:sdtPr>
        <w:rPr>
          <w:sz w:val="20"/>
        </w:rPr>
        <w:id w:val="-2088296518"/>
        <w:docPartObj>
          <w:docPartGallery w:val="Cover Pages"/>
          <w:docPartUnique/>
        </w:docPartObj>
      </w:sdtPr>
      <w:sdtEndPr>
        <w:rPr>
          <w:rFonts w:eastAsia="Times New Roman"/>
          <w:b/>
          <w:bCs/>
          <w:lang w:eastAsia="en-AU"/>
        </w:rPr>
      </w:sdtEndPr>
      <w:sdtContent>
        <w:sdt>
          <w:sdtPr>
            <w:rPr>
              <w:sz w:val="36"/>
              <w:szCs w:val="36"/>
            </w:rPr>
            <w:alias w:val="Subject"/>
            <w:tag w:val=""/>
            <w:id w:val="1672139916"/>
            <w:placeholder>
              <w:docPart w:val="2DA454976D3D44D58C33324E8D278767"/>
            </w:placeholder>
            <w:dataBinding w:prefixMappings="xmlns:ns0='http://purl.org/dc/elements/1.1/' xmlns:ns1='http://schemas.openxmlformats.org/package/2006/metadata/core-properties' " w:xpath="/ns1:coreProperties[1]/ns0:subject[1]" w:storeItemID="{6C3C8BC8-F283-45AE-878A-BAB7291924A1}"/>
            <w:text/>
          </w:sdtPr>
          <w:sdtContent>
            <w:p w14:paraId="7201862B" w14:textId="25EF37D9" w:rsidR="00AB0C40" w:rsidRPr="006A0C00" w:rsidRDefault="00560F98" w:rsidP="00AB0C40">
              <w:pPr>
                <w:pStyle w:val="Subtitle"/>
                <w:ind w:right="-46"/>
                <w:rPr>
                  <w:sz w:val="36"/>
                  <w:szCs w:val="36"/>
                </w:rPr>
              </w:pPr>
              <w:r>
                <w:rPr>
                  <w:sz w:val="36"/>
                  <w:szCs w:val="36"/>
                </w:rPr>
                <w:t>Video Transc</w:t>
              </w:r>
              <w:r w:rsidR="006A67D1">
                <w:rPr>
                  <w:sz w:val="36"/>
                  <w:szCs w:val="36"/>
                </w:rPr>
                <w:t>ript</w:t>
              </w:r>
            </w:p>
          </w:sdtContent>
        </w:sdt>
        <w:p w14:paraId="712483A2" w14:textId="1E9A859C" w:rsidR="00AB0C40" w:rsidRDefault="00AB0C40" w:rsidP="00833873">
          <w:pPr>
            <w:pStyle w:val="Subtitle"/>
            <w:ind w:right="-46"/>
            <w:rPr>
              <w:sz w:val="20"/>
            </w:rPr>
          </w:pPr>
        </w:p>
        <w:sdt>
          <w:sdtPr>
            <w:rPr>
              <w:color w:val="C00000"/>
              <w:sz w:val="52"/>
              <w:szCs w:val="52"/>
            </w:rPr>
            <w:alias w:val="Title"/>
            <w:tag w:val=""/>
            <w:id w:val="-280414753"/>
            <w:placeholder>
              <w:docPart w:val="76AA27A8F6274DE88D2DA91A579141A3"/>
            </w:placeholder>
            <w:dataBinding w:prefixMappings="xmlns:ns0='http://purl.org/dc/elements/1.1/' xmlns:ns1='http://schemas.openxmlformats.org/package/2006/metadata/core-properties' " w:xpath="/ns1:coreProperties[1]/ns0:title[1]" w:storeItemID="{6C3C8BC8-F283-45AE-878A-BAB7291924A1}"/>
            <w:text/>
          </w:sdtPr>
          <w:sdtContent>
            <w:p w14:paraId="3430F843" w14:textId="1176820E" w:rsidR="00E74A07" w:rsidRPr="006A0C00" w:rsidRDefault="0016557A" w:rsidP="00833873">
              <w:pPr>
                <w:pStyle w:val="Subtitle"/>
                <w:ind w:right="-46"/>
                <w:rPr>
                  <w:color w:val="C00000"/>
                  <w:sz w:val="20"/>
                </w:rPr>
              </w:pPr>
              <w:r>
                <w:rPr>
                  <w:color w:val="C00000"/>
                  <w:sz w:val="52"/>
                  <w:szCs w:val="52"/>
                </w:rPr>
                <w:t>Metropolis</w:t>
              </w:r>
              <w:r w:rsidR="00201734">
                <w:rPr>
                  <w:color w:val="C00000"/>
                  <w:sz w:val="52"/>
                  <w:szCs w:val="52"/>
                </w:rPr>
                <w:t xml:space="preserve"> including TITO</w:t>
              </w:r>
            </w:p>
          </w:sdtContent>
        </w:sdt>
      </w:sdtContent>
    </w:sdt>
    <w:bookmarkEnd w:id="0"/>
    <w:p w14:paraId="0A6811A8" w14:textId="4DA861F0" w:rsidR="00146572" w:rsidRDefault="00146572" w:rsidP="00146572">
      <w:pPr>
        <w:pStyle w:val="Intro"/>
        <w:rPr>
          <w:b w:val="0"/>
        </w:rPr>
      </w:pPr>
      <w:r>
        <w:rPr>
          <w:b w:val="0"/>
        </w:rPr>
        <w:t xml:space="preserve">This document supports the </w:t>
      </w:r>
      <w:r w:rsidRPr="00586517">
        <w:rPr>
          <w:bCs/>
        </w:rPr>
        <w:t xml:space="preserve">Metropolis </w:t>
      </w:r>
      <w:r>
        <w:rPr>
          <w:bCs/>
        </w:rPr>
        <w:t>including TITO</w:t>
      </w:r>
      <w:r>
        <w:rPr>
          <w:b w:val="0"/>
        </w:rPr>
        <w:t xml:space="preserve"> training video and includes a word for word account of each screen captured and its supporting text.  </w:t>
      </w:r>
    </w:p>
    <w:p w14:paraId="557A00D8" w14:textId="77777777" w:rsidR="00146572" w:rsidRDefault="00146572" w:rsidP="00146572">
      <w:pPr>
        <w:pStyle w:val="Intro"/>
        <w:rPr>
          <w:b w:val="0"/>
        </w:rPr>
      </w:pPr>
      <w:r>
        <w:rPr>
          <w:b w:val="0"/>
        </w:rPr>
        <w:t xml:space="preserve">Venue staff may find this document useful to reference if they want to review the content of the training video.  </w:t>
      </w:r>
    </w:p>
    <w:p w14:paraId="447F3BC1" w14:textId="77777777" w:rsidR="00146572" w:rsidRDefault="00146572" w:rsidP="00146572">
      <w:pPr>
        <w:pStyle w:val="Intro"/>
        <w:rPr>
          <w:b w:val="0"/>
        </w:rPr>
      </w:pPr>
      <w:r>
        <w:rPr>
          <w:b w:val="0"/>
        </w:rPr>
        <w:t>It is recommended that the training video be watched as it does include videos of various activities that cannot be viewed in this document.</w:t>
      </w:r>
    </w:p>
    <w:p w14:paraId="332AED04" w14:textId="25A6AC36" w:rsidR="00B57582" w:rsidRDefault="00B57582" w:rsidP="00D23E08"/>
    <w:tbl>
      <w:tblPr>
        <w:tblStyle w:val="TableGrid"/>
        <w:tblW w:w="0" w:type="auto"/>
        <w:tblLook w:val="04A0" w:firstRow="1" w:lastRow="0" w:firstColumn="1" w:lastColumn="0" w:noHBand="0" w:noVBand="1"/>
      </w:tblPr>
      <w:tblGrid>
        <w:gridCol w:w="845"/>
        <w:gridCol w:w="7939"/>
        <w:gridCol w:w="6626"/>
      </w:tblGrid>
      <w:tr w:rsidR="0013612A" w14:paraId="10F0F388" w14:textId="77777777" w:rsidTr="00814ABD">
        <w:tc>
          <w:tcPr>
            <w:tcW w:w="845" w:type="dxa"/>
            <w:shd w:val="clear" w:color="auto" w:fill="D9D9D9" w:themeFill="background1" w:themeFillShade="D9"/>
          </w:tcPr>
          <w:p w14:paraId="0EEFDCC5" w14:textId="48C24C78" w:rsidR="002A038A" w:rsidRPr="002A038A" w:rsidRDefault="002A038A" w:rsidP="002D384B">
            <w:pPr>
              <w:jc w:val="center"/>
              <w:rPr>
                <w:b/>
                <w:bCs/>
              </w:rPr>
            </w:pPr>
            <w:r w:rsidRPr="002A038A">
              <w:rPr>
                <w:b/>
                <w:bCs/>
              </w:rPr>
              <w:t>SLIDE</w:t>
            </w:r>
          </w:p>
        </w:tc>
        <w:tc>
          <w:tcPr>
            <w:tcW w:w="7939" w:type="dxa"/>
            <w:shd w:val="clear" w:color="auto" w:fill="D9D9D9" w:themeFill="background1" w:themeFillShade="D9"/>
          </w:tcPr>
          <w:p w14:paraId="22F52A84" w14:textId="60C06522" w:rsidR="002A038A" w:rsidRPr="002A038A" w:rsidRDefault="002A038A" w:rsidP="002A038A">
            <w:pPr>
              <w:jc w:val="center"/>
              <w:rPr>
                <w:b/>
                <w:bCs/>
              </w:rPr>
            </w:pPr>
            <w:r w:rsidRPr="002A038A">
              <w:rPr>
                <w:b/>
                <w:bCs/>
              </w:rPr>
              <w:t>IMAGE</w:t>
            </w:r>
          </w:p>
        </w:tc>
        <w:tc>
          <w:tcPr>
            <w:tcW w:w="6626" w:type="dxa"/>
            <w:shd w:val="clear" w:color="auto" w:fill="D9D9D9" w:themeFill="background1" w:themeFillShade="D9"/>
          </w:tcPr>
          <w:p w14:paraId="326CBF3A" w14:textId="4ECC6A2D" w:rsidR="002A038A" w:rsidRPr="006A67D1" w:rsidRDefault="002A038A" w:rsidP="002A038A">
            <w:pPr>
              <w:jc w:val="center"/>
              <w:rPr>
                <w:b/>
                <w:bCs/>
              </w:rPr>
            </w:pPr>
            <w:r w:rsidRPr="006A67D1">
              <w:rPr>
                <w:b/>
                <w:bCs/>
              </w:rPr>
              <w:t>VIDEO SCRIPT</w:t>
            </w:r>
          </w:p>
        </w:tc>
      </w:tr>
      <w:tr w:rsidR="0013612A" w14:paraId="5F7E6198" w14:textId="77777777" w:rsidTr="00814ABD">
        <w:tc>
          <w:tcPr>
            <w:tcW w:w="845" w:type="dxa"/>
          </w:tcPr>
          <w:p w14:paraId="06BB6B9F" w14:textId="76B732DF" w:rsidR="002A038A" w:rsidRPr="006F5951" w:rsidRDefault="00DC1E0B" w:rsidP="002D384B">
            <w:pPr>
              <w:jc w:val="center"/>
              <w:rPr>
                <w:b/>
                <w:bCs/>
              </w:rPr>
            </w:pPr>
            <w:r w:rsidRPr="006F5951">
              <w:rPr>
                <w:b/>
                <w:bCs/>
              </w:rPr>
              <w:t>1</w:t>
            </w:r>
          </w:p>
        </w:tc>
        <w:tc>
          <w:tcPr>
            <w:tcW w:w="7939" w:type="dxa"/>
          </w:tcPr>
          <w:p w14:paraId="5F1C639D" w14:textId="4776386D" w:rsidR="002A038A" w:rsidRDefault="004C3696" w:rsidP="002A038A">
            <w:r>
              <w:rPr>
                <w:noProof/>
              </w:rPr>
              <w:drawing>
                <wp:inline distT="0" distB="0" distL="0" distR="0" wp14:anchorId="1D5F93F4" wp14:editId="3CF4A4B2">
                  <wp:extent cx="4774813" cy="2685600"/>
                  <wp:effectExtent l="19050" t="19050" r="2603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4813" cy="2685600"/>
                          </a:xfrm>
                          <a:prstGeom prst="rect">
                            <a:avLst/>
                          </a:prstGeom>
                          <a:ln>
                            <a:solidFill>
                              <a:schemeClr val="tx1"/>
                            </a:solidFill>
                          </a:ln>
                        </pic:spPr>
                      </pic:pic>
                    </a:graphicData>
                  </a:graphic>
                </wp:inline>
              </w:drawing>
            </w:r>
          </w:p>
        </w:tc>
        <w:tc>
          <w:tcPr>
            <w:tcW w:w="6626" w:type="dxa"/>
          </w:tcPr>
          <w:p w14:paraId="23BD5E1B" w14:textId="77777777" w:rsidR="00AD7108" w:rsidRPr="006A67D1" w:rsidRDefault="00AD7108" w:rsidP="00AD7108">
            <w:pPr>
              <w:rPr>
                <w:sz w:val="18"/>
                <w:szCs w:val="18"/>
              </w:rPr>
            </w:pPr>
            <w:r w:rsidRPr="006A67D1">
              <w:rPr>
                <w:sz w:val="18"/>
                <w:szCs w:val="18"/>
                <w:lang w:val="en-US"/>
              </w:rPr>
              <w:t xml:space="preserve">Welcome to the </w:t>
            </w:r>
            <w:r w:rsidRPr="006A67D1">
              <w:rPr>
                <w:b/>
                <w:bCs/>
                <w:sz w:val="18"/>
                <w:szCs w:val="18"/>
                <w:lang w:val="en-US"/>
              </w:rPr>
              <w:t>Metropolis Training Video.</w:t>
            </w:r>
            <w:r w:rsidRPr="006A67D1">
              <w:rPr>
                <w:sz w:val="18"/>
                <w:szCs w:val="18"/>
                <w:lang w:val="en-US"/>
              </w:rPr>
              <w:t xml:space="preserve">  </w:t>
            </w:r>
          </w:p>
          <w:p w14:paraId="5F26685B" w14:textId="77777777" w:rsidR="002A038A" w:rsidRPr="006A67D1" w:rsidRDefault="002A038A" w:rsidP="002A038A">
            <w:pPr>
              <w:rPr>
                <w:sz w:val="18"/>
                <w:szCs w:val="18"/>
              </w:rPr>
            </w:pPr>
          </w:p>
        </w:tc>
      </w:tr>
      <w:tr w:rsidR="0013612A" w14:paraId="6E854ECB" w14:textId="77777777" w:rsidTr="00814ABD">
        <w:tc>
          <w:tcPr>
            <w:tcW w:w="845" w:type="dxa"/>
          </w:tcPr>
          <w:p w14:paraId="0E72EBB3" w14:textId="64C08ED5" w:rsidR="008B4E9E" w:rsidRPr="006F5951" w:rsidRDefault="008B4E9E" w:rsidP="002D384B">
            <w:pPr>
              <w:jc w:val="center"/>
              <w:rPr>
                <w:b/>
                <w:bCs/>
              </w:rPr>
            </w:pPr>
            <w:r w:rsidRPr="006F5951">
              <w:rPr>
                <w:b/>
                <w:bCs/>
              </w:rPr>
              <w:lastRenderedPageBreak/>
              <w:t>2</w:t>
            </w:r>
          </w:p>
        </w:tc>
        <w:tc>
          <w:tcPr>
            <w:tcW w:w="7939" w:type="dxa"/>
          </w:tcPr>
          <w:p w14:paraId="69C8DF95" w14:textId="61C3FD65" w:rsidR="00C15ED2" w:rsidRDefault="00F66E2F" w:rsidP="008B4E9E">
            <w:r w:rsidRPr="00F66E2F">
              <w:drawing>
                <wp:inline distT="0" distB="0" distL="0" distR="0" wp14:anchorId="36DCECCD" wp14:editId="64FF6159">
                  <wp:extent cx="4813539" cy="2674665"/>
                  <wp:effectExtent l="19050" t="19050" r="2540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4820" cy="2686490"/>
                          </a:xfrm>
                          <a:prstGeom prst="rect">
                            <a:avLst/>
                          </a:prstGeom>
                          <a:ln>
                            <a:solidFill>
                              <a:schemeClr val="tx1"/>
                            </a:solidFill>
                          </a:ln>
                        </pic:spPr>
                      </pic:pic>
                    </a:graphicData>
                  </a:graphic>
                </wp:inline>
              </w:drawing>
            </w:r>
          </w:p>
        </w:tc>
        <w:tc>
          <w:tcPr>
            <w:tcW w:w="6626" w:type="dxa"/>
          </w:tcPr>
          <w:p w14:paraId="5A3641C0" w14:textId="4596DC20" w:rsidR="008B4E9E" w:rsidRPr="006A67D1" w:rsidRDefault="008B4E9E" w:rsidP="008B4E9E">
            <w:pPr>
              <w:rPr>
                <w:sz w:val="18"/>
                <w:szCs w:val="18"/>
              </w:rPr>
            </w:pPr>
            <w:r w:rsidRPr="006A67D1">
              <w:rPr>
                <w:i/>
                <w:iCs/>
                <w:sz w:val="18"/>
                <w:szCs w:val="18"/>
              </w:rPr>
              <w:t>No script available for this slide.</w:t>
            </w:r>
          </w:p>
        </w:tc>
      </w:tr>
      <w:tr w:rsidR="0013612A" w14:paraId="5BBF0838" w14:textId="77777777" w:rsidTr="00814ABD">
        <w:tc>
          <w:tcPr>
            <w:tcW w:w="845" w:type="dxa"/>
          </w:tcPr>
          <w:p w14:paraId="0903EA52" w14:textId="4AAB34CB" w:rsidR="006F5951" w:rsidRPr="006F5951" w:rsidRDefault="006F5951" w:rsidP="002D384B">
            <w:pPr>
              <w:jc w:val="center"/>
              <w:rPr>
                <w:b/>
                <w:bCs/>
              </w:rPr>
            </w:pPr>
            <w:r w:rsidRPr="006F5951">
              <w:rPr>
                <w:b/>
                <w:bCs/>
              </w:rPr>
              <w:t>3</w:t>
            </w:r>
          </w:p>
        </w:tc>
        <w:tc>
          <w:tcPr>
            <w:tcW w:w="7939" w:type="dxa"/>
          </w:tcPr>
          <w:p w14:paraId="7640F260" w14:textId="353FC2FE" w:rsidR="006F5951" w:rsidRPr="00573A05" w:rsidRDefault="00C96281" w:rsidP="008B4E9E">
            <w:r>
              <w:rPr>
                <w:noProof/>
              </w:rPr>
              <w:drawing>
                <wp:inline distT="0" distB="0" distL="0" distR="0" wp14:anchorId="6A286CCD" wp14:editId="1F641D0F">
                  <wp:extent cx="4793605" cy="2685600"/>
                  <wp:effectExtent l="19050" t="19050" r="2667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3605" cy="2685600"/>
                          </a:xfrm>
                          <a:prstGeom prst="rect">
                            <a:avLst/>
                          </a:prstGeom>
                          <a:ln>
                            <a:solidFill>
                              <a:schemeClr val="tx1"/>
                            </a:solidFill>
                          </a:ln>
                        </pic:spPr>
                      </pic:pic>
                    </a:graphicData>
                  </a:graphic>
                </wp:inline>
              </w:drawing>
            </w:r>
          </w:p>
        </w:tc>
        <w:tc>
          <w:tcPr>
            <w:tcW w:w="6626" w:type="dxa"/>
          </w:tcPr>
          <w:p w14:paraId="552C1EE8" w14:textId="77777777" w:rsidR="00AE6ECD" w:rsidRPr="006A67D1" w:rsidRDefault="00AE6ECD" w:rsidP="00AE6ECD">
            <w:pPr>
              <w:rPr>
                <w:sz w:val="18"/>
                <w:szCs w:val="18"/>
              </w:rPr>
            </w:pPr>
            <w:r w:rsidRPr="006A67D1">
              <w:rPr>
                <w:sz w:val="18"/>
                <w:szCs w:val="18"/>
                <w:lang w:val="en-US"/>
              </w:rPr>
              <w:t xml:space="preserve">With the introduction of </w:t>
            </w:r>
            <w:r w:rsidRPr="008D5A28">
              <w:rPr>
                <w:b/>
                <w:bCs/>
                <w:sz w:val="18"/>
                <w:szCs w:val="18"/>
                <w:lang w:val="en-US"/>
              </w:rPr>
              <w:t>Ticket in Ticket Out</w:t>
            </w:r>
            <w:r w:rsidRPr="006A67D1">
              <w:rPr>
                <w:sz w:val="18"/>
                <w:szCs w:val="18"/>
                <w:lang w:val="en-US"/>
              </w:rPr>
              <w:t xml:space="preserve"> into your venue this session will focus on TITO functionality covering the various </w:t>
            </w:r>
            <w:r w:rsidRPr="005C5CB2">
              <w:rPr>
                <w:b/>
                <w:bCs/>
                <w:sz w:val="18"/>
                <w:szCs w:val="18"/>
                <w:lang w:val="en-US"/>
              </w:rPr>
              <w:t>Metropolis</w:t>
            </w:r>
            <w:r w:rsidRPr="006A67D1">
              <w:rPr>
                <w:sz w:val="18"/>
                <w:szCs w:val="18"/>
                <w:lang w:val="en-US"/>
              </w:rPr>
              <w:t xml:space="preserve"> applications that will be used.</w:t>
            </w:r>
          </w:p>
          <w:p w14:paraId="349F3B9F" w14:textId="77777777" w:rsidR="006F5951" w:rsidRPr="006A67D1" w:rsidRDefault="006F5951" w:rsidP="008B4E9E">
            <w:pPr>
              <w:rPr>
                <w:sz w:val="18"/>
                <w:szCs w:val="18"/>
              </w:rPr>
            </w:pPr>
          </w:p>
        </w:tc>
      </w:tr>
      <w:tr w:rsidR="0013612A" w14:paraId="0D3A5CCE" w14:textId="77777777" w:rsidTr="00814ABD">
        <w:tc>
          <w:tcPr>
            <w:tcW w:w="845" w:type="dxa"/>
          </w:tcPr>
          <w:p w14:paraId="2CC4B8A7" w14:textId="5A487F1E" w:rsidR="006F5951" w:rsidRPr="00AE6ECD" w:rsidRDefault="00AE6ECD" w:rsidP="002D384B">
            <w:pPr>
              <w:jc w:val="center"/>
              <w:rPr>
                <w:b/>
                <w:bCs/>
              </w:rPr>
            </w:pPr>
            <w:r w:rsidRPr="00AE6ECD">
              <w:rPr>
                <w:b/>
                <w:bCs/>
              </w:rPr>
              <w:lastRenderedPageBreak/>
              <w:t>4</w:t>
            </w:r>
          </w:p>
        </w:tc>
        <w:tc>
          <w:tcPr>
            <w:tcW w:w="7939" w:type="dxa"/>
          </w:tcPr>
          <w:p w14:paraId="11ECB73D" w14:textId="3C8B85CD" w:rsidR="006F5951" w:rsidRPr="00573A05" w:rsidRDefault="00512B94" w:rsidP="008B4E9E">
            <w:r w:rsidRPr="00512B94">
              <w:drawing>
                <wp:inline distT="0" distB="0" distL="0" distR="0" wp14:anchorId="4F98CD22" wp14:editId="64819D5A">
                  <wp:extent cx="4713453" cy="2649748"/>
                  <wp:effectExtent l="19050" t="19050" r="1143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0737" cy="2665086"/>
                          </a:xfrm>
                          <a:prstGeom prst="rect">
                            <a:avLst/>
                          </a:prstGeom>
                          <a:ln>
                            <a:solidFill>
                              <a:schemeClr val="tx1"/>
                            </a:solidFill>
                          </a:ln>
                        </pic:spPr>
                      </pic:pic>
                    </a:graphicData>
                  </a:graphic>
                </wp:inline>
              </w:drawing>
            </w:r>
          </w:p>
        </w:tc>
        <w:tc>
          <w:tcPr>
            <w:tcW w:w="6626" w:type="dxa"/>
          </w:tcPr>
          <w:p w14:paraId="01C74158" w14:textId="67EBB1F8" w:rsidR="009B4807" w:rsidRPr="006A67D1" w:rsidRDefault="009B4807" w:rsidP="00E02E2D">
            <w:pPr>
              <w:rPr>
                <w:sz w:val="18"/>
                <w:szCs w:val="18"/>
              </w:rPr>
            </w:pPr>
            <w:r w:rsidRPr="006A67D1">
              <w:rPr>
                <w:sz w:val="18"/>
                <w:szCs w:val="18"/>
              </w:rPr>
              <w:t xml:space="preserve">If you are a venue currently using the full </w:t>
            </w:r>
            <w:r w:rsidRPr="006A67D1">
              <w:rPr>
                <w:b/>
                <w:bCs/>
                <w:sz w:val="18"/>
                <w:szCs w:val="18"/>
              </w:rPr>
              <w:t>Metropolis</w:t>
            </w:r>
            <w:r w:rsidRPr="006A67D1">
              <w:rPr>
                <w:sz w:val="18"/>
                <w:szCs w:val="18"/>
              </w:rPr>
              <w:t xml:space="preserve"> </w:t>
            </w:r>
            <w:r w:rsidRPr="006A67D1">
              <w:rPr>
                <w:b/>
                <w:bCs/>
                <w:sz w:val="18"/>
                <w:szCs w:val="18"/>
              </w:rPr>
              <w:t>software suite</w:t>
            </w:r>
            <w:r w:rsidRPr="006A67D1">
              <w:rPr>
                <w:sz w:val="18"/>
                <w:szCs w:val="18"/>
              </w:rPr>
              <w:t xml:space="preserve"> for </w:t>
            </w:r>
            <w:r w:rsidRPr="006A67D1">
              <w:rPr>
                <w:b/>
                <w:bCs/>
                <w:sz w:val="18"/>
                <w:szCs w:val="18"/>
              </w:rPr>
              <w:t>loyalty</w:t>
            </w:r>
            <w:r w:rsidRPr="006A67D1">
              <w:rPr>
                <w:sz w:val="18"/>
                <w:szCs w:val="18"/>
              </w:rPr>
              <w:t xml:space="preserve"> and also </w:t>
            </w:r>
            <w:r w:rsidRPr="006A67D1">
              <w:rPr>
                <w:b/>
                <w:bCs/>
                <w:sz w:val="18"/>
                <w:szCs w:val="18"/>
              </w:rPr>
              <w:t>gaming,</w:t>
            </w:r>
            <w:r w:rsidRPr="006A67D1">
              <w:rPr>
                <w:sz w:val="18"/>
                <w:szCs w:val="18"/>
              </w:rPr>
              <w:t xml:space="preserve"> you will be familiar with its applications.</w:t>
            </w:r>
          </w:p>
          <w:p w14:paraId="54228F81" w14:textId="77777777" w:rsidR="009B4807" w:rsidRPr="006A67D1" w:rsidRDefault="009B4807" w:rsidP="00E02E2D">
            <w:pPr>
              <w:rPr>
                <w:sz w:val="18"/>
                <w:szCs w:val="18"/>
              </w:rPr>
            </w:pPr>
            <w:r w:rsidRPr="006A67D1">
              <w:rPr>
                <w:sz w:val="18"/>
                <w:szCs w:val="18"/>
              </w:rPr>
              <w:t xml:space="preserve">With the introduction of TITO functionality, the applications that will be used for TITO include: </w:t>
            </w:r>
          </w:p>
          <w:p w14:paraId="4CE82D18" w14:textId="77777777" w:rsidR="009B4807" w:rsidRPr="003F2DC5" w:rsidRDefault="009B4807" w:rsidP="00E02E2D">
            <w:pPr>
              <w:pStyle w:val="ListBullet"/>
              <w:spacing w:after="120"/>
              <w:ind w:left="207" w:hanging="207"/>
              <w:rPr>
                <w:b/>
                <w:bCs/>
                <w:sz w:val="18"/>
                <w:szCs w:val="18"/>
              </w:rPr>
            </w:pPr>
            <w:r w:rsidRPr="003F2DC5">
              <w:rPr>
                <w:rFonts w:eastAsiaTheme="minorEastAsia"/>
                <w:b/>
                <w:bCs/>
                <w:sz w:val="18"/>
                <w:szCs w:val="18"/>
              </w:rPr>
              <w:t xml:space="preserve">Pay </w:t>
            </w:r>
          </w:p>
          <w:p w14:paraId="0216CB69" w14:textId="77777777" w:rsidR="009B4807" w:rsidRPr="003F2DC5" w:rsidRDefault="009B4807" w:rsidP="00E02E2D">
            <w:pPr>
              <w:pStyle w:val="ListBullet"/>
              <w:spacing w:after="120"/>
              <w:ind w:left="207" w:hanging="207"/>
              <w:rPr>
                <w:b/>
                <w:bCs/>
                <w:sz w:val="18"/>
                <w:szCs w:val="18"/>
              </w:rPr>
            </w:pPr>
            <w:r w:rsidRPr="003F2DC5">
              <w:rPr>
                <w:rFonts w:eastAsiaTheme="minorEastAsia"/>
                <w:b/>
                <w:bCs/>
                <w:sz w:val="18"/>
                <w:szCs w:val="18"/>
              </w:rPr>
              <w:t>Floor</w:t>
            </w:r>
          </w:p>
          <w:p w14:paraId="3F863EE1" w14:textId="77777777" w:rsidR="009B4807" w:rsidRPr="003F2DC5" w:rsidRDefault="009B4807" w:rsidP="00E02E2D">
            <w:pPr>
              <w:pStyle w:val="ListBullet"/>
              <w:spacing w:after="120"/>
              <w:ind w:left="207" w:hanging="207"/>
              <w:rPr>
                <w:b/>
                <w:bCs/>
                <w:sz w:val="18"/>
                <w:szCs w:val="18"/>
              </w:rPr>
            </w:pPr>
            <w:r w:rsidRPr="003F2DC5">
              <w:rPr>
                <w:rFonts w:eastAsiaTheme="minorEastAsia"/>
                <w:b/>
                <w:bCs/>
                <w:sz w:val="18"/>
                <w:szCs w:val="18"/>
              </w:rPr>
              <w:t>Game</w:t>
            </w:r>
          </w:p>
          <w:p w14:paraId="1C271F60" w14:textId="77777777" w:rsidR="009B4807" w:rsidRPr="003F2DC5" w:rsidRDefault="009B4807" w:rsidP="00E02E2D">
            <w:pPr>
              <w:pStyle w:val="ListBullet"/>
              <w:spacing w:after="120"/>
              <w:ind w:left="207" w:hanging="207"/>
              <w:rPr>
                <w:b/>
                <w:bCs/>
                <w:sz w:val="18"/>
                <w:szCs w:val="18"/>
              </w:rPr>
            </w:pPr>
            <w:r w:rsidRPr="003F2DC5">
              <w:rPr>
                <w:rFonts w:eastAsiaTheme="minorEastAsia"/>
                <w:b/>
                <w:bCs/>
                <w:sz w:val="18"/>
                <w:szCs w:val="18"/>
              </w:rPr>
              <w:t>Report</w:t>
            </w:r>
          </w:p>
          <w:p w14:paraId="23EB63FE" w14:textId="77777777" w:rsidR="009B4807" w:rsidRPr="003F2DC5" w:rsidRDefault="009B4807" w:rsidP="00E02E2D">
            <w:pPr>
              <w:pStyle w:val="ListBullet"/>
              <w:spacing w:after="120"/>
              <w:ind w:left="207" w:hanging="207"/>
              <w:rPr>
                <w:b/>
                <w:bCs/>
                <w:sz w:val="18"/>
                <w:szCs w:val="18"/>
              </w:rPr>
            </w:pPr>
            <w:r w:rsidRPr="003F2DC5">
              <w:rPr>
                <w:rFonts w:eastAsiaTheme="minorEastAsia"/>
                <w:b/>
                <w:bCs/>
                <w:sz w:val="18"/>
                <w:szCs w:val="18"/>
              </w:rPr>
              <w:t>Arc Administration</w:t>
            </w:r>
          </w:p>
          <w:p w14:paraId="1867D101" w14:textId="77777777" w:rsidR="009B4807" w:rsidRPr="006A67D1" w:rsidRDefault="009B4807" w:rsidP="00E02E2D">
            <w:pPr>
              <w:pStyle w:val="ListBullet"/>
              <w:spacing w:after="120"/>
              <w:ind w:left="207" w:hanging="207"/>
            </w:pPr>
            <w:r w:rsidRPr="006A67D1">
              <w:t xml:space="preserve">and finally </w:t>
            </w:r>
            <w:r w:rsidRPr="006A67D1">
              <w:rPr>
                <w:b/>
                <w:bCs/>
              </w:rPr>
              <w:t>Vault</w:t>
            </w:r>
          </w:p>
          <w:p w14:paraId="413E4719" w14:textId="77777777" w:rsidR="006F5951" w:rsidRPr="006A67D1" w:rsidRDefault="006F5951" w:rsidP="008B4E9E">
            <w:pPr>
              <w:rPr>
                <w:sz w:val="18"/>
                <w:szCs w:val="18"/>
              </w:rPr>
            </w:pPr>
          </w:p>
        </w:tc>
      </w:tr>
      <w:tr w:rsidR="0013612A" w14:paraId="593B9258" w14:textId="77777777" w:rsidTr="00814ABD">
        <w:tc>
          <w:tcPr>
            <w:tcW w:w="845" w:type="dxa"/>
          </w:tcPr>
          <w:p w14:paraId="2C70A9EE" w14:textId="294FB0FE" w:rsidR="006F5951" w:rsidRPr="00D24232" w:rsidRDefault="00D24232" w:rsidP="002D384B">
            <w:pPr>
              <w:jc w:val="center"/>
              <w:rPr>
                <w:b/>
                <w:bCs/>
              </w:rPr>
            </w:pPr>
            <w:r>
              <w:rPr>
                <w:b/>
                <w:bCs/>
              </w:rPr>
              <w:t>5</w:t>
            </w:r>
          </w:p>
        </w:tc>
        <w:tc>
          <w:tcPr>
            <w:tcW w:w="7939" w:type="dxa"/>
          </w:tcPr>
          <w:p w14:paraId="7933CA80" w14:textId="19FCCB8B" w:rsidR="006F5951" w:rsidRPr="00573A05" w:rsidRDefault="00262AA8" w:rsidP="008B4E9E">
            <w:r w:rsidRPr="00262AA8">
              <w:drawing>
                <wp:inline distT="0" distB="0" distL="0" distR="0" wp14:anchorId="121962EC" wp14:editId="30F32693">
                  <wp:extent cx="4774226" cy="2691082"/>
                  <wp:effectExtent l="19050" t="19050" r="2667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0597" cy="2711583"/>
                          </a:xfrm>
                          <a:prstGeom prst="rect">
                            <a:avLst/>
                          </a:prstGeom>
                          <a:ln>
                            <a:solidFill>
                              <a:schemeClr val="tx1"/>
                            </a:solidFill>
                          </a:ln>
                        </pic:spPr>
                      </pic:pic>
                    </a:graphicData>
                  </a:graphic>
                </wp:inline>
              </w:drawing>
            </w:r>
          </w:p>
        </w:tc>
        <w:tc>
          <w:tcPr>
            <w:tcW w:w="6626" w:type="dxa"/>
          </w:tcPr>
          <w:p w14:paraId="5E10ED76" w14:textId="77777777" w:rsidR="00D22D43" w:rsidRPr="006A67D1" w:rsidRDefault="00D22D43" w:rsidP="00E02E2D">
            <w:pPr>
              <w:rPr>
                <w:sz w:val="18"/>
                <w:szCs w:val="18"/>
              </w:rPr>
            </w:pPr>
            <w:r w:rsidRPr="006A67D1">
              <w:rPr>
                <w:sz w:val="18"/>
                <w:szCs w:val="18"/>
              </w:rPr>
              <w:t xml:space="preserve">Alternatively, if your venue will be implementing the </w:t>
            </w:r>
            <w:r w:rsidRPr="006A67D1">
              <w:rPr>
                <w:b/>
                <w:bCs/>
                <w:sz w:val="18"/>
                <w:szCs w:val="18"/>
              </w:rPr>
              <w:t xml:space="preserve">Metropolis TITO Lite solution </w:t>
            </w:r>
            <w:r w:rsidRPr="006A67D1">
              <w:rPr>
                <w:sz w:val="18"/>
                <w:szCs w:val="18"/>
              </w:rPr>
              <w:t>- the applications that will be used include:</w:t>
            </w:r>
          </w:p>
          <w:p w14:paraId="4A72A813" w14:textId="77777777" w:rsidR="00D22D43" w:rsidRPr="003F2DC5" w:rsidRDefault="00D22D43" w:rsidP="00E02E2D">
            <w:pPr>
              <w:pStyle w:val="ListBullet"/>
              <w:spacing w:after="120"/>
              <w:ind w:left="207" w:hanging="207"/>
              <w:rPr>
                <w:b/>
                <w:bCs/>
                <w:sz w:val="18"/>
                <w:szCs w:val="18"/>
              </w:rPr>
            </w:pPr>
            <w:r w:rsidRPr="003F2DC5">
              <w:rPr>
                <w:rFonts w:eastAsiaTheme="minorEastAsia"/>
                <w:b/>
                <w:bCs/>
                <w:sz w:val="18"/>
                <w:szCs w:val="18"/>
              </w:rPr>
              <w:t>Pay</w:t>
            </w:r>
          </w:p>
          <w:p w14:paraId="2BA6C36F" w14:textId="77777777" w:rsidR="00D22D43" w:rsidRPr="003F2DC5" w:rsidRDefault="00D22D43" w:rsidP="00E02E2D">
            <w:pPr>
              <w:pStyle w:val="ListBullet"/>
              <w:spacing w:after="120"/>
              <w:ind w:left="207" w:hanging="207"/>
              <w:rPr>
                <w:b/>
                <w:bCs/>
                <w:sz w:val="18"/>
                <w:szCs w:val="18"/>
              </w:rPr>
            </w:pPr>
            <w:r w:rsidRPr="003F2DC5">
              <w:rPr>
                <w:rFonts w:eastAsiaTheme="minorEastAsia"/>
                <w:b/>
                <w:bCs/>
                <w:sz w:val="18"/>
                <w:szCs w:val="18"/>
              </w:rPr>
              <w:t>Floor</w:t>
            </w:r>
          </w:p>
          <w:p w14:paraId="37A44DB2" w14:textId="77777777" w:rsidR="00D22D43" w:rsidRPr="003F2DC5" w:rsidRDefault="00D22D43" w:rsidP="00E02E2D">
            <w:pPr>
              <w:pStyle w:val="ListBullet"/>
              <w:spacing w:after="120"/>
              <w:ind w:left="207" w:hanging="207"/>
              <w:rPr>
                <w:b/>
                <w:bCs/>
                <w:sz w:val="18"/>
                <w:szCs w:val="18"/>
              </w:rPr>
            </w:pPr>
            <w:r w:rsidRPr="003F2DC5">
              <w:rPr>
                <w:rFonts w:eastAsiaTheme="minorEastAsia"/>
                <w:b/>
                <w:bCs/>
                <w:sz w:val="18"/>
                <w:szCs w:val="18"/>
              </w:rPr>
              <w:t>Game</w:t>
            </w:r>
          </w:p>
          <w:p w14:paraId="35456D5F" w14:textId="77777777" w:rsidR="00D22D43" w:rsidRPr="003F2DC5" w:rsidRDefault="00D22D43" w:rsidP="00E02E2D">
            <w:pPr>
              <w:pStyle w:val="ListBullet"/>
              <w:spacing w:after="120"/>
              <w:ind w:left="207" w:hanging="207"/>
              <w:rPr>
                <w:b/>
                <w:bCs/>
                <w:sz w:val="18"/>
                <w:szCs w:val="18"/>
              </w:rPr>
            </w:pPr>
            <w:r w:rsidRPr="003F2DC5">
              <w:rPr>
                <w:rFonts w:eastAsiaTheme="minorEastAsia"/>
                <w:b/>
                <w:bCs/>
                <w:sz w:val="18"/>
                <w:szCs w:val="18"/>
              </w:rPr>
              <w:t>ARC Administration</w:t>
            </w:r>
          </w:p>
          <w:p w14:paraId="4381A8D5" w14:textId="77777777" w:rsidR="00D22D43" w:rsidRPr="006A67D1" w:rsidRDefault="00D22D43" w:rsidP="00E02E2D">
            <w:pPr>
              <w:pStyle w:val="ListBullet"/>
              <w:spacing w:after="120"/>
              <w:ind w:left="207" w:hanging="207"/>
            </w:pPr>
            <w:r w:rsidRPr="006A67D1">
              <w:t xml:space="preserve">and </w:t>
            </w:r>
            <w:r w:rsidRPr="003F2DC5">
              <w:rPr>
                <w:b/>
                <w:bCs/>
              </w:rPr>
              <w:t>Vault</w:t>
            </w:r>
          </w:p>
          <w:p w14:paraId="6036CC9E" w14:textId="02E870DC" w:rsidR="00D22D43" w:rsidRPr="006A67D1" w:rsidRDefault="00D22D43" w:rsidP="00E02E2D">
            <w:pPr>
              <w:rPr>
                <w:sz w:val="18"/>
                <w:szCs w:val="18"/>
              </w:rPr>
            </w:pPr>
            <w:r w:rsidRPr="006A67D1">
              <w:rPr>
                <w:sz w:val="18"/>
                <w:szCs w:val="18"/>
              </w:rPr>
              <w:t xml:space="preserve">So, let’s take a closer look at each of these applications to get a better understanding of how the TITO functionality is used by each of them. </w:t>
            </w:r>
          </w:p>
          <w:p w14:paraId="52EC95CC" w14:textId="77777777" w:rsidR="006F5951" w:rsidRPr="006A67D1" w:rsidRDefault="006F5951" w:rsidP="00D22D43">
            <w:pPr>
              <w:rPr>
                <w:sz w:val="18"/>
                <w:szCs w:val="18"/>
              </w:rPr>
            </w:pPr>
          </w:p>
        </w:tc>
      </w:tr>
      <w:tr w:rsidR="0013612A" w14:paraId="4D89AA74" w14:textId="77777777" w:rsidTr="00814ABD">
        <w:tc>
          <w:tcPr>
            <w:tcW w:w="845" w:type="dxa"/>
          </w:tcPr>
          <w:p w14:paraId="3BD8A492" w14:textId="76E3E530" w:rsidR="006F5951" w:rsidRPr="00BF2EC3" w:rsidRDefault="00BF2EC3" w:rsidP="002D384B">
            <w:pPr>
              <w:jc w:val="center"/>
              <w:rPr>
                <w:b/>
                <w:bCs/>
              </w:rPr>
            </w:pPr>
            <w:r w:rsidRPr="00BF2EC3">
              <w:rPr>
                <w:b/>
                <w:bCs/>
              </w:rPr>
              <w:lastRenderedPageBreak/>
              <w:t>6</w:t>
            </w:r>
          </w:p>
        </w:tc>
        <w:tc>
          <w:tcPr>
            <w:tcW w:w="7939" w:type="dxa"/>
          </w:tcPr>
          <w:p w14:paraId="012E484A" w14:textId="06F26006" w:rsidR="006F5951" w:rsidRPr="00573A05" w:rsidRDefault="006344A3" w:rsidP="008B4E9E">
            <w:r>
              <w:rPr>
                <w:noProof/>
              </w:rPr>
              <w:drawing>
                <wp:inline distT="0" distB="0" distL="0" distR="0" wp14:anchorId="1B5A6B32" wp14:editId="04B4BD74">
                  <wp:extent cx="4776465" cy="2685600"/>
                  <wp:effectExtent l="19050" t="19050" r="2476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6465" cy="2685600"/>
                          </a:xfrm>
                          <a:prstGeom prst="rect">
                            <a:avLst/>
                          </a:prstGeom>
                          <a:ln>
                            <a:solidFill>
                              <a:schemeClr val="tx1"/>
                            </a:solidFill>
                          </a:ln>
                        </pic:spPr>
                      </pic:pic>
                    </a:graphicData>
                  </a:graphic>
                </wp:inline>
              </w:drawing>
            </w:r>
          </w:p>
        </w:tc>
        <w:tc>
          <w:tcPr>
            <w:tcW w:w="6626" w:type="dxa"/>
          </w:tcPr>
          <w:p w14:paraId="2E7791AC" w14:textId="77777777" w:rsidR="00EC0CD3" w:rsidRPr="006A67D1" w:rsidRDefault="00EC0CD3" w:rsidP="00EC0CD3">
            <w:pPr>
              <w:rPr>
                <w:sz w:val="18"/>
                <w:szCs w:val="18"/>
              </w:rPr>
            </w:pPr>
            <w:r w:rsidRPr="006A67D1">
              <w:rPr>
                <w:sz w:val="18"/>
                <w:szCs w:val="18"/>
              </w:rPr>
              <w:t xml:space="preserve">To begin with when accessing Metropolis - the </w:t>
            </w:r>
            <w:r w:rsidRPr="006A67D1">
              <w:rPr>
                <w:b/>
                <w:bCs/>
                <w:sz w:val="18"/>
                <w:szCs w:val="18"/>
              </w:rPr>
              <w:t xml:space="preserve">Metro HUB </w:t>
            </w:r>
            <w:r w:rsidRPr="006A67D1">
              <w:rPr>
                <w:sz w:val="18"/>
                <w:szCs w:val="18"/>
              </w:rPr>
              <w:t>will open.</w:t>
            </w:r>
          </w:p>
          <w:p w14:paraId="3C1C3B91" w14:textId="77777777" w:rsidR="00EC0CD3" w:rsidRPr="006A67D1" w:rsidRDefault="00EC0CD3" w:rsidP="00EC0CD3">
            <w:pPr>
              <w:rPr>
                <w:sz w:val="18"/>
                <w:szCs w:val="18"/>
              </w:rPr>
            </w:pPr>
            <w:r w:rsidRPr="006A67D1">
              <w:rPr>
                <w:sz w:val="18"/>
                <w:szCs w:val="18"/>
              </w:rPr>
              <w:t xml:space="preserve">The </w:t>
            </w:r>
            <w:r w:rsidRPr="006A67D1">
              <w:rPr>
                <w:b/>
                <w:bCs/>
                <w:sz w:val="18"/>
                <w:szCs w:val="18"/>
              </w:rPr>
              <w:t>HUB</w:t>
            </w:r>
            <w:r w:rsidRPr="006A67D1">
              <w:rPr>
                <w:sz w:val="18"/>
                <w:szCs w:val="18"/>
              </w:rPr>
              <w:t xml:space="preserve"> is the home of the Metropolis applications with direct access to </w:t>
            </w:r>
            <w:r w:rsidRPr="006A67D1">
              <w:rPr>
                <w:b/>
                <w:bCs/>
                <w:sz w:val="18"/>
                <w:szCs w:val="18"/>
              </w:rPr>
              <w:t>ARC Administration</w:t>
            </w:r>
            <w:r w:rsidRPr="006A67D1">
              <w:rPr>
                <w:sz w:val="18"/>
                <w:szCs w:val="18"/>
              </w:rPr>
              <w:t xml:space="preserve">. </w:t>
            </w:r>
          </w:p>
          <w:p w14:paraId="2225F97A" w14:textId="3CFF23B0" w:rsidR="00EC0CD3" w:rsidRPr="006A67D1" w:rsidRDefault="00EC0CD3" w:rsidP="00EC0CD3">
            <w:pPr>
              <w:rPr>
                <w:sz w:val="18"/>
                <w:szCs w:val="18"/>
              </w:rPr>
            </w:pPr>
            <w:r w:rsidRPr="006A67D1">
              <w:rPr>
                <w:sz w:val="18"/>
                <w:szCs w:val="18"/>
              </w:rPr>
              <w:t xml:space="preserve">As well as ARC there is also the </w:t>
            </w:r>
            <w:r w:rsidRPr="006A67D1">
              <w:rPr>
                <w:b/>
                <w:bCs/>
                <w:sz w:val="18"/>
                <w:szCs w:val="18"/>
              </w:rPr>
              <w:t>Launcher</w:t>
            </w:r>
            <w:r w:rsidRPr="006A67D1">
              <w:rPr>
                <w:sz w:val="18"/>
                <w:szCs w:val="18"/>
              </w:rPr>
              <w:t xml:space="preserve"> icon.</w:t>
            </w:r>
            <w:r w:rsidR="0078287E">
              <w:rPr>
                <w:sz w:val="18"/>
                <w:szCs w:val="18"/>
              </w:rPr>
              <w:t xml:space="preserve"> </w:t>
            </w:r>
            <w:r w:rsidRPr="006A67D1">
              <w:rPr>
                <w:sz w:val="18"/>
                <w:szCs w:val="18"/>
              </w:rPr>
              <w:t>When this is selected a further menu will open where Pay, Floor, Game and Vault applications can be accessed.</w:t>
            </w:r>
          </w:p>
          <w:p w14:paraId="25E081F5" w14:textId="5A19F818" w:rsidR="00EC0CD3" w:rsidRPr="006A67D1" w:rsidRDefault="00EC0CD3" w:rsidP="00EC0CD3">
            <w:pPr>
              <w:rPr>
                <w:sz w:val="18"/>
                <w:szCs w:val="18"/>
              </w:rPr>
            </w:pPr>
            <w:r w:rsidRPr="006A67D1">
              <w:rPr>
                <w:sz w:val="18"/>
                <w:szCs w:val="18"/>
              </w:rPr>
              <w:t xml:space="preserve">The </w:t>
            </w:r>
            <w:r w:rsidRPr="006A67D1">
              <w:rPr>
                <w:b/>
                <w:bCs/>
                <w:sz w:val="18"/>
                <w:szCs w:val="18"/>
              </w:rPr>
              <w:t>HUB</w:t>
            </w:r>
            <w:r w:rsidRPr="006A67D1">
              <w:rPr>
                <w:sz w:val="18"/>
                <w:szCs w:val="18"/>
              </w:rPr>
              <w:t xml:space="preserve"> has been designed to allow for single sign-on. This means - that when a user signs in, they will have open access to all the applications that they have been assigned access in </w:t>
            </w:r>
            <w:r w:rsidRPr="006A67D1">
              <w:rPr>
                <w:b/>
                <w:bCs/>
                <w:sz w:val="18"/>
                <w:szCs w:val="18"/>
              </w:rPr>
              <w:t>ARC Administration</w:t>
            </w:r>
            <w:r w:rsidRPr="006A67D1">
              <w:rPr>
                <w:sz w:val="18"/>
                <w:szCs w:val="18"/>
              </w:rPr>
              <w:t>.</w:t>
            </w:r>
            <w:r w:rsidR="00473F8C">
              <w:rPr>
                <w:sz w:val="18"/>
                <w:szCs w:val="18"/>
              </w:rPr>
              <w:t xml:space="preserve"> </w:t>
            </w:r>
            <w:r w:rsidRPr="006A67D1">
              <w:rPr>
                <w:sz w:val="18"/>
                <w:szCs w:val="18"/>
              </w:rPr>
              <w:t xml:space="preserve">This stops the need to sign into each application.  </w:t>
            </w:r>
          </w:p>
          <w:p w14:paraId="30E6562B" w14:textId="77777777" w:rsidR="00EC0CD3" w:rsidRPr="006A67D1" w:rsidRDefault="00EC0CD3" w:rsidP="00EC0CD3">
            <w:pPr>
              <w:rPr>
                <w:sz w:val="18"/>
                <w:szCs w:val="18"/>
              </w:rPr>
            </w:pPr>
            <w:r w:rsidRPr="006A67D1">
              <w:rPr>
                <w:b/>
                <w:bCs/>
                <w:sz w:val="18"/>
                <w:szCs w:val="18"/>
              </w:rPr>
              <w:t>Pay</w:t>
            </w:r>
            <w:r w:rsidRPr="006A67D1">
              <w:rPr>
                <w:sz w:val="18"/>
                <w:szCs w:val="18"/>
              </w:rPr>
              <w:t xml:space="preserve"> however - is the only application that still requires a separate login as this ensures ownership of the cashier shift and the transactions for that cashier. </w:t>
            </w:r>
          </w:p>
          <w:p w14:paraId="679801CB" w14:textId="77777777" w:rsidR="006F5951" w:rsidRPr="006A67D1" w:rsidRDefault="006F5951" w:rsidP="008B4E9E">
            <w:pPr>
              <w:rPr>
                <w:sz w:val="18"/>
                <w:szCs w:val="18"/>
              </w:rPr>
            </w:pPr>
          </w:p>
        </w:tc>
      </w:tr>
      <w:tr w:rsidR="0013612A" w14:paraId="3C92308B" w14:textId="77777777" w:rsidTr="00814ABD">
        <w:tc>
          <w:tcPr>
            <w:tcW w:w="845" w:type="dxa"/>
          </w:tcPr>
          <w:p w14:paraId="7C5B2B58" w14:textId="40EBEBBA" w:rsidR="00EC0CD3" w:rsidRPr="00BF2EC3" w:rsidRDefault="00EC0CD3" w:rsidP="002D384B">
            <w:pPr>
              <w:jc w:val="center"/>
              <w:rPr>
                <w:b/>
                <w:bCs/>
              </w:rPr>
            </w:pPr>
            <w:r>
              <w:rPr>
                <w:b/>
                <w:bCs/>
              </w:rPr>
              <w:t>7</w:t>
            </w:r>
          </w:p>
        </w:tc>
        <w:tc>
          <w:tcPr>
            <w:tcW w:w="7939" w:type="dxa"/>
          </w:tcPr>
          <w:p w14:paraId="509AD05F" w14:textId="473E2F72" w:rsidR="00EC0CD3" w:rsidRPr="00193B18" w:rsidRDefault="008755FC" w:rsidP="008B4E9E">
            <w:r>
              <w:rPr>
                <w:noProof/>
              </w:rPr>
              <w:drawing>
                <wp:inline distT="0" distB="0" distL="0" distR="0" wp14:anchorId="37AF0241" wp14:editId="2DF531C7">
                  <wp:extent cx="4779773" cy="2685600"/>
                  <wp:effectExtent l="19050" t="19050" r="20955"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9773" cy="2685600"/>
                          </a:xfrm>
                          <a:prstGeom prst="rect">
                            <a:avLst/>
                          </a:prstGeom>
                          <a:ln>
                            <a:solidFill>
                              <a:schemeClr val="tx1"/>
                            </a:solidFill>
                          </a:ln>
                        </pic:spPr>
                      </pic:pic>
                    </a:graphicData>
                  </a:graphic>
                </wp:inline>
              </w:drawing>
            </w:r>
          </w:p>
        </w:tc>
        <w:tc>
          <w:tcPr>
            <w:tcW w:w="6626" w:type="dxa"/>
          </w:tcPr>
          <w:p w14:paraId="3BB07CE6" w14:textId="796405FA" w:rsidR="000D6722" w:rsidRPr="006A67D1" w:rsidRDefault="000D6722" w:rsidP="000D6722">
            <w:pPr>
              <w:rPr>
                <w:sz w:val="18"/>
                <w:szCs w:val="18"/>
              </w:rPr>
            </w:pPr>
            <w:r w:rsidRPr="006A67D1">
              <w:rPr>
                <w:sz w:val="18"/>
                <w:szCs w:val="18"/>
              </w:rPr>
              <w:t xml:space="preserve">The first application to cover is </w:t>
            </w:r>
            <w:r w:rsidRPr="006A67D1">
              <w:rPr>
                <w:b/>
                <w:bCs/>
                <w:sz w:val="18"/>
                <w:szCs w:val="18"/>
              </w:rPr>
              <w:t>ARC Administration.</w:t>
            </w:r>
            <w:r w:rsidR="00473F8C">
              <w:rPr>
                <w:b/>
                <w:bCs/>
                <w:sz w:val="18"/>
                <w:szCs w:val="18"/>
              </w:rPr>
              <w:t xml:space="preserve"> </w:t>
            </w:r>
            <w:r w:rsidRPr="006A67D1">
              <w:rPr>
                <w:sz w:val="18"/>
                <w:szCs w:val="18"/>
              </w:rPr>
              <w:t>This</w:t>
            </w:r>
            <w:r w:rsidRPr="006A67D1">
              <w:rPr>
                <w:b/>
                <w:bCs/>
                <w:sz w:val="18"/>
                <w:szCs w:val="18"/>
              </w:rPr>
              <w:t xml:space="preserve"> </w:t>
            </w:r>
            <w:r w:rsidRPr="006A67D1">
              <w:rPr>
                <w:sz w:val="18"/>
                <w:szCs w:val="18"/>
              </w:rPr>
              <w:t>is used to:</w:t>
            </w:r>
          </w:p>
          <w:p w14:paraId="7CB44D35" w14:textId="77777777" w:rsidR="000D6722" w:rsidRPr="006A67D1" w:rsidRDefault="000D6722" w:rsidP="00727000">
            <w:pPr>
              <w:pStyle w:val="ListBullet"/>
              <w:spacing w:after="120"/>
              <w:ind w:left="210" w:hanging="210"/>
              <w:rPr>
                <w:sz w:val="18"/>
                <w:szCs w:val="18"/>
              </w:rPr>
            </w:pPr>
            <w:r w:rsidRPr="00727000">
              <w:rPr>
                <w:rFonts w:eastAsiaTheme="minorHAnsi"/>
                <w:sz w:val="18"/>
                <w:szCs w:val="18"/>
                <w:lang w:eastAsia="en-US"/>
              </w:rPr>
              <w:t>Setup and configure the venues Roles - for example Cashier, Supervisor or Management - and the assignment of access to the various Metropolis applications</w:t>
            </w:r>
            <w:r w:rsidRPr="006A67D1">
              <w:rPr>
                <w:rFonts w:eastAsiaTheme="minorEastAsia"/>
                <w:sz w:val="18"/>
                <w:szCs w:val="18"/>
              </w:rPr>
              <w:t>.</w:t>
            </w:r>
          </w:p>
          <w:p w14:paraId="2C02D94D" w14:textId="3119D669" w:rsidR="000D6722" w:rsidRPr="006A67D1" w:rsidRDefault="000D6722" w:rsidP="00727000">
            <w:pPr>
              <w:pStyle w:val="ListBullet"/>
              <w:spacing w:after="120"/>
              <w:ind w:left="210" w:hanging="210"/>
              <w:rPr>
                <w:sz w:val="18"/>
                <w:szCs w:val="18"/>
              </w:rPr>
            </w:pPr>
            <w:r w:rsidRPr="006A67D1">
              <w:rPr>
                <w:rFonts w:eastAsiaTheme="minorEastAsia"/>
                <w:sz w:val="18"/>
                <w:szCs w:val="18"/>
              </w:rPr>
              <w:t xml:space="preserve">In addition - it is also where you can setup staff as </w:t>
            </w:r>
            <w:r w:rsidRPr="006A67D1">
              <w:rPr>
                <w:rFonts w:eastAsiaTheme="minorEastAsia"/>
                <w:b/>
                <w:bCs/>
                <w:sz w:val="18"/>
                <w:szCs w:val="18"/>
              </w:rPr>
              <w:t>Users</w:t>
            </w:r>
            <w:r w:rsidRPr="006A67D1">
              <w:rPr>
                <w:rFonts w:eastAsiaTheme="minorEastAsia"/>
                <w:sz w:val="18"/>
                <w:szCs w:val="18"/>
              </w:rPr>
              <w:t xml:space="preserve"> - so they can then be attached to the </w:t>
            </w:r>
            <w:r w:rsidRPr="006A67D1">
              <w:rPr>
                <w:rFonts w:eastAsiaTheme="minorEastAsia"/>
                <w:b/>
                <w:bCs/>
                <w:sz w:val="18"/>
                <w:szCs w:val="18"/>
              </w:rPr>
              <w:t>Role</w:t>
            </w:r>
            <w:r w:rsidRPr="006A67D1">
              <w:rPr>
                <w:rFonts w:eastAsiaTheme="minorEastAsia"/>
                <w:sz w:val="18"/>
                <w:szCs w:val="18"/>
              </w:rPr>
              <w:t xml:space="preserve"> that is relevant to their job.</w:t>
            </w:r>
            <w:r w:rsidR="00F93EFD">
              <w:rPr>
                <w:rFonts w:eastAsiaTheme="minorEastAsia"/>
                <w:sz w:val="18"/>
                <w:szCs w:val="18"/>
              </w:rPr>
              <w:t xml:space="preserve"> </w:t>
            </w:r>
            <w:r w:rsidRPr="006A67D1">
              <w:rPr>
                <w:rFonts w:eastAsiaTheme="minorEastAsia"/>
                <w:sz w:val="18"/>
                <w:szCs w:val="18"/>
              </w:rPr>
              <w:t>This will ensure that they only have access to the areas of the software that is applicable to them.</w:t>
            </w:r>
          </w:p>
          <w:p w14:paraId="045719F2" w14:textId="77777777" w:rsidR="000D6722" w:rsidRPr="006A67D1" w:rsidRDefault="000D6722" w:rsidP="00727000">
            <w:pPr>
              <w:pStyle w:val="ListBullet"/>
              <w:spacing w:after="120"/>
              <w:ind w:left="210" w:hanging="210"/>
              <w:rPr>
                <w:sz w:val="18"/>
                <w:szCs w:val="18"/>
              </w:rPr>
            </w:pPr>
            <w:r w:rsidRPr="006A67D1">
              <w:rPr>
                <w:rFonts w:eastAsiaTheme="minorEastAsia"/>
                <w:sz w:val="18"/>
                <w:szCs w:val="18"/>
              </w:rPr>
              <w:t>Something to consider - is that users can be setup individually - or you may want to setup a generic login.</w:t>
            </w:r>
          </w:p>
          <w:p w14:paraId="1C8B0A85" w14:textId="7E23E0F4" w:rsidR="000D6722" w:rsidRPr="006A67D1" w:rsidRDefault="000D6722" w:rsidP="000D6722">
            <w:pPr>
              <w:rPr>
                <w:sz w:val="18"/>
                <w:szCs w:val="18"/>
              </w:rPr>
            </w:pPr>
            <w:r w:rsidRPr="006A67D1">
              <w:rPr>
                <w:sz w:val="18"/>
                <w:szCs w:val="18"/>
              </w:rPr>
              <w:t xml:space="preserve">Access rights are easy to recognise as they are colour coded. </w:t>
            </w:r>
            <w:r w:rsidRPr="00473F8C">
              <w:rPr>
                <w:b/>
                <w:bCs/>
                <w:color w:val="008000"/>
                <w:sz w:val="18"/>
                <w:szCs w:val="18"/>
              </w:rPr>
              <w:t>Green</w:t>
            </w:r>
            <w:r w:rsidRPr="00473F8C">
              <w:rPr>
                <w:color w:val="008000"/>
                <w:sz w:val="18"/>
                <w:szCs w:val="18"/>
              </w:rPr>
              <w:t xml:space="preserve"> </w:t>
            </w:r>
            <w:r w:rsidRPr="006A67D1">
              <w:rPr>
                <w:sz w:val="18"/>
                <w:szCs w:val="18"/>
              </w:rPr>
              <w:t>is for full access - and has no restrictions,</w:t>
            </w:r>
            <w:r w:rsidR="00473F8C">
              <w:rPr>
                <w:sz w:val="18"/>
                <w:szCs w:val="18"/>
              </w:rPr>
              <w:t xml:space="preserve"> </w:t>
            </w:r>
            <w:r w:rsidRPr="00473F8C">
              <w:rPr>
                <w:b/>
                <w:bCs/>
                <w:color w:val="FF6600"/>
                <w:sz w:val="18"/>
                <w:szCs w:val="18"/>
              </w:rPr>
              <w:t>Orange</w:t>
            </w:r>
            <w:r w:rsidRPr="006A67D1">
              <w:rPr>
                <w:color w:val="FF9966"/>
                <w:sz w:val="18"/>
                <w:szCs w:val="18"/>
              </w:rPr>
              <w:t xml:space="preserve"> </w:t>
            </w:r>
            <w:r w:rsidRPr="006A67D1">
              <w:rPr>
                <w:sz w:val="18"/>
                <w:szCs w:val="18"/>
              </w:rPr>
              <w:t xml:space="preserve">is partial access - so some functions are available - and </w:t>
            </w:r>
            <w:r w:rsidRPr="006A67D1">
              <w:rPr>
                <w:b/>
                <w:bCs/>
                <w:color w:val="CE132E" w:themeColor="accent1"/>
                <w:sz w:val="18"/>
                <w:szCs w:val="18"/>
              </w:rPr>
              <w:t>Red</w:t>
            </w:r>
            <w:r w:rsidRPr="006A67D1">
              <w:rPr>
                <w:sz w:val="18"/>
                <w:szCs w:val="18"/>
              </w:rPr>
              <w:t xml:space="preserve"> is no access at all - so staff are restricted and unable to access the function.</w:t>
            </w:r>
          </w:p>
          <w:p w14:paraId="5E389AA9" w14:textId="16B766FD" w:rsidR="00EC0CD3" w:rsidRPr="006A67D1" w:rsidRDefault="000D6722" w:rsidP="00EC0CD3">
            <w:pPr>
              <w:rPr>
                <w:sz w:val="18"/>
                <w:szCs w:val="18"/>
              </w:rPr>
            </w:pPr>
            <w:r w:rsidRPr="006A67D1">
              <w:rPr>
                <w:sz w:val="18"/>
                <w:szCs w:val="18"/>
              </w:rPr>
              <w:t xml:space="preserve">This is also the place to assign </w:t>
            </w:r>
            <w:r w:rsidRPr="006A67D1">
              <w:rPr>
                <w:b/>
                <w:bCs/>
                <w:sz w:val="18"/>
                <w:szCs w:val="18"/>
              </w:rPr>
              <w:t>Supervisor Rights</w:t>
            </w:r>
            <w:r w:rsidRPr="006A67D1">
              <w:rPr>
                <w:sz w:val="18"/>
                <w:szCs w:val="18"/>
              </w:rPr>
              <w:t xml:space="preserve"> - which will allow selected staff to have a higher level of access to specific areas in the system compared to general staff.</w:t>
            </w:r>
          </w:p>
        </w:tc>
      </w:tr>
      <w:tr w:rsidR="0013612A" w14:paraId="7F2D2A46" w14:textId="77777777" w:rsidTr="00814ABD">
        <w:tc>
          <w:tcPr>
            <w:tcW w:w="845" w:type="dxa"/>
          </w:tcPr>
          <w:p w14:paraId="66480556" w14:textId="02BBB30C" w:rsidR="000D6722" w:rsidRDefault="000D6722" w:rsidP="002D384B">
            <w:pPr>
              <w:jc w:val="center"/>
              <w:rPr>
                <w:b/>
                <w:bCs/>
              </w:rPr>
            </w:pPr>
            <w:r>
              <w:rPr>
                <w:b/>
                <w:bCs/>
              </w:rPr>
              <w:lastRenderedPageBreak/>
              <w:t>8</w:t>
            </w:r>
          </w:p>
        </w:tc>
        <w:tc>
          <w:tcPr>
            <w:tcW w:w="7939" w:type="dxa"/>
          </w:tcPr>
          <w:p w14:paraId="74019D37" w14:textId="710FE21B" w:rsidR="000D6722" w:rsidRPr="000D6722" w:rsidRDefault="00FC171F" w:rsidP="008B4E9E">
            <w:r>
              <w:rPr>
                <w:noProof/>
              </w:rPr>
              <w:drawing>
                <wp:inline distT="0" distB="0" distL="0" distR="0" wp14:anchorId="09622351" wp14:editId="777EF719">
                  <wp:extent cx="4763827" cy="2685600"/>
                  <wp:effectExtent l="19050" t="19050" r="1778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3827" cy="2685600"/>
                          </a:xfrm>
                          <a:prstGeom prst="rect">
                            <a:avLst/>
                          </a:prstGeom>
                          <a:ln>
                            <a:solidFill>
                              <a:schemeClr val="tx1"/>
                            </a:solidFill>
                          </a:ln>
                        </pic:spPr>
                      </pic:pic>
                    </a:graphicData>
                  </a:graphic>
                </wp:inline>
              </w:drawing>
            </w:r>
          </w:p>
        </w:tc>
        <w:tc>
          <w:tcPr>
            <w:tcW w:w="6626" w:type="dxa"/>
          </w:tcPr>
          <w:p w14:paraId="4D41AF34" w14:textId="77777777" w:rsidR="003C47FD" w:rsidRPr="006A67D1" w:rsidRDefault="003C47FD" w:rsidP="00E02E2D">
            <w:pPr>
              <w:rPr>
                <w:sz w:val="18"/>
                <w:szCs w:val="18"/>
              </w:rPr>
            </w:pPr>
            <w:r w:rsidRPr="006A67D1">
              <w:rPr>
                <w:sz w:val="18"/>
                <w:szCs w:val="18"/>
              </w:rPr>
              <w:t xml:space="preserve">Moving onto the </w:t>
            </w:r>
            <w:r w:rsidRPr="006A67D1">
              <w:rPr>
                <w:b/>
                <w:bCs/>
                <w:sz w:val="18"/>
                <w:szCs w:val="18"/>
              </w:rPr>
              <w:t>Pay</w:t>
            </w:r>
            <w:r w:rsidRPr="006A67D1">
              <w:rPr>
                <w:sz w:val="18"/>
                <w:szCs w:val="18"/>
              </w:rPr>
              <w:t xml:space="preserve"> application.</w:t>
            </w:r>
          </w:p>
          <w:p w14:paraId="6BEB2FEF" w14:textId="682F4044" w:rsidR="003C47FD" w:rsidRPr="006A67D1" w:rsidRDefault="003C47FD" w:rsidP="00E02E2D">
            <w:pPr>
              <w:rPr>
                <w:sz w:val="18"/>
                <w:szCs w:val="18"/>
              </w:rPr>
            </w:pPr>
            <w:r w:rsidRPr="006A67D1">
              <w:rPr>
                <w:sz w:val="18"/>
                <w:szCs w:val="18"/>
              </w:rPr>
              <w:t xml:space="preserve">This is where the cashier operator will be able to process a </w:t>
            </w:r>
            <w:r w:rsidRPr="006A67D1">
              <w:rPr>
                <w:b/>
                <w:bCs/>
                <w:sz w:val="18"/>
                <w:szCs w:val="18"/>
              </w:rPr>
              <w:t>TITO</w:t>
            </w:r>
            <w:r w:rsidRPr="006A67D1">
              <w:rPr>
                <w:sz w:val="18"/>
                <w:szCs w:val="18"/>
              </w:rPr>
              <w:t xml:space="preserve"> ticket. As part of this process - the ticket will be validated and ‘flagged’ in the Metropolis database as a paid transaction and will populate values in the Metropolis TITO reports. </w:t>
            </w:r>
          </w:p>
          <w:p w14:paraId="389AE00E" w14:textId="77C159F9" w:rsidR="003C47FD" w:rsidRPr="006A67D1" w:rsidRDefault="003C47FD" w:rsidP="00E02E2D">
            <w:pPr>
              <w:rPr>
                <w:sz w:val="18"/>
                <w:szCs w:val="18"/>
              </w:rPr>
            </w:pPr>
            <w:r w:rsidRPr="006A67D1">
              <w:rPr>
                <w:sz w:val="18"/>
                <w:szCs w:val="18"/>
              </w:rPr>
              <w:t>Let me explain the process in more detai</w:t>
            </w:r>
            <w:r w:rsidR="00F469BF">
              <w:rPr>
                <w:sz w:val="18"/>
                <w:szCs w:val="18"/>
              </w:rPr>
              <w:t>l:</w:t>
            </w:r>
          </w:p>
          <w:p w14:paraId="28925938" w14:textId="77777777" w:rsidR="003C47FD" w:rsidRPr="006A67D1" w:rsidRDefault="003C47FD" w:rsidP="00E02E2D">
            <w:pPr>
              <w:pStyle w:val="ListBullet"/>
              <w:spacing w:after="120"/>
              <w:ind w:left="207" w:hanging="207"/>
              <w:rPr>
                <w:sz w:val="18"/>
                <w:szCs w:val="18"/>
              </w:rPr>
            </w:pPr>
            <w:r w:rsidRPr="006A67D1">
              <w:rPr>
                <w:rFonts w:eastAsiaTheme="minorEastAsia"/>
                <w:sz w:val="18"/>
                <w:szCs w:val="18"/>
              </w:rPr>
              <w:t xml:space="preserve">When a patron is at the EGM and presses the </w:t>
            </w:r>
            <w:r w:rsidRPr="006A67D1">
              <w:rPr>
                <w:rFonts w:eastAsiaTheme="minorEastAsia"/>
                <w:b/>
                <w:bCs/>
                <w:sz w:val="18"/>
                <w:szCs w:val="18"/>
              </w:rPr>
              <w:t>collect</w:t>
            </w:r>
            <w:r w:rsidRPr="006A67D1">
              <w:rPr>
                <w:rFonts w:eastAsiaTheme="minorEastAsia"/>
                <w:sz w:val="18"/>
                <w:szCs w:val="18"/>
              </w:rPr>
              <w:t xml:space="preserve"> button a ticket with a barcode will print – this will also add a TITO ticket payout into the </w:t>
            </w:r>
            <w:r w:rsidRPr="006A67D1">
              <w:rPr>
                <w:rFonts w:eastAsiaTheme="minorEastAsia"/>
                <w:b/>
                <w:bCs/>
                <w:sz w:val="18"/>
                <w:szCs w:val="18"/>
              </w:rPr>
              <w:t xml:space="preserve">Payout Entry </w:t>
            </w:r>
            <w:r w:rsidRPr="006A67D1">
              <w:rPr>
                <w:rFonts w:eastAsiaTheme="minorEastAsia"/>
                <w:sz w:val="18"/>
                <w:szCs w:val="18"/>
              </w:rPr>
              <w:t>screen</w:t>
            </w:r>
          </w:p>
          <w:p w14:paraId="117594E9" w14:textId="77777777" w:rsidR="003C47FD" w:rsidRPr="006A67D1" w:rsidRDefault="003C47FD" w:rsidP="00E02E2D">
            <w:pPr>
              <w:pStyle w:val="ListBullet"/>
              <w:spacing w:after="120"/>
              <w:ind w:left="207" w:hanging="207"/>
              <w:rPr>
                <w:sz w:val="18"/>
                <w:szCs w:val="18"/>
              </w:rPr>
            </w:pPr>
            <w:r w:rsidRPr="006A67D1">
              <w:rPr>
                <w:rFonts w:eastAsiaTheme="minorEastAsia"/>
                <w:sz w:val="18"/>
                <w:szCs w:val="18"/>
              </w:rPr>
              <w:t>The patron will then approach the cashier and present their TITO ticket for payment</w:t>
            </w:r>
          </w:p>
          <w:p w14:paraId="66DE60C5" w14:textId="2F9A484C" w:rsidR="003C47FD" w:rsidRPr="006A67D1" w:rsidRDefault="003C47FD" w:rsidP="00E02E2D">
            <w:pPr>
              <w:pStyle w:val="ListBullet"/>
              <w:spacing w:after="120"/>
              <w:ind w:left="207" w:hanging="207"/>
              <w:rPr>
                <w:sz w:val="18"/>
                <w:szCs w:val="18"/>
              </w:rPr>
            </w:pPr>
            <w:r w:rsidRPr="006A67D1">
              <w:rPr>
                <w:rFonts w:eastAsiaTheme="minorEastAsia"/>
                <w:sz w:val="18"/>
                <w:szCs w:val="18"/>
              </w:rPr>
              <w:t>At this time</w:t>
            </w:r>
            <w:r w:rsidR="00055D13" w:rsidRPr="006A67D1">
              <w:rPr>
                <w:rFonts w:eastAsiaTheme="minorEastAsia"/>
                <w:sz w:val="18"/>
                <w:szCs w:val="18"/>
              </w:rPr>
              <w:t>,</w:t>
            </w:r>
            <w:r w:rsidRPr="006A67D1">
              <w:rPr>
                <w:rFonts w:eastAsiaTheme="minorEastAsia"/>
                <w:sz w:val="18"/>
                <w:szCs w:val="18"/>
              </w:rPr>
              <w:t xml:space="preserve"> the cashier will scan the ticket and the </w:t>
            </w:r>
            <w:r w:rsidRPr="006A67D1">
              <w:rPr>
                <w:rFonts w:eastAsiaTheme="minorEastAsia"/>
                <w:b/>
                <w:bCs/>
                <w:sz w:val="18"/>
                <w:szCs w:val="18"/>
              </w:rPr>
              <w:t xml:space="preserve">Payout Wizard </w:t>
            </w:r>
            <w:r w:rsidRPr="006A67D1">
              <w:rPr>
                <w:rFonts w:eastAsiaTheme="minorEastAsia"/>
                <w:sz w:val="18"/>
                <w:szCs w:val="18"/>
              </w:rPr>
              <w:t xml:space="preserve">will automatically launch prompting the cashier to follow the wizard by confirming the details of the payout and then proceed to process the transaction. </w:t>
            </w:r>
          </w:p>
          <w:p w14:paraId="7C335342" w14:textId="77777777" w:rsidR="003C47FD" w:rsidRPr="006A67D1" w:rsidRDefault="003C47FD" w:rsidP="00E02E2D">
            <w:pPr>
              <w:rPr>
                <w:sz w:val="18"/>
                <w:szCs w:val="18"/>
              </w:rPr>
            </w:pPr>
            <w:r w:rsidRPr="006A67D1">
              <w:rPr>
                <w:sz w:val="18"/>
                <w:szCs w:val="18"/>
              </w:rPr>
              <w:t xml:space="preserve">Once the transaction is completed the payout is removed from the </w:t>
            </w:r>
            <w:r w:rsidRPr="006A67D1">
              <w:rPr>
                <w:b/>
                <w:bCs/>
                <w:sz w:val="18"/>
                <w:szCs w:val="18"/>
              </w:rPr>
              <w:t xml:space="preserve">Payout Entry </w:t>
            </w:r>
            <w:r w:rsidRPr="006A67D1">
              <w:rPr>
                <w:sz w:val="18"/>
                <w:szCs w:val="18"/>
              </w:rPr>
              <w:t xml:space="preserve">screen and it is added to the </w:t>
            </w:r>
            <w:r w:rsidRPr="006A67D1">
              <w:rPr>
                <w:b/>
                <w:bCs/>
                <w:sz w:val="18"/>
                <w:szCs w:val="18"/>
              </w:rPr>
              <w:t xml:space="preserve">Transaction List </w:t>
            </w:r>
            <w:r w:rsidRPr="006A67D1">
              <w:rPr>
                <w:sz w:val="18"/>
                <w:szCs w:val="18"/>
              </w:rPr>
              <w:t>where it is now included in a total of processed payouts for that shift.</w:t>
            </w:r>
          </w:p>
          <w:p w14:paraId="7CF9332C" w14:textId="5C851491" w:rsidR="000D6722" w:rsidRPr="006A67D1" w:rsidRDefault="003C47FD" w:rsidP="000D6722">
            <w:pPr>
              <w:rPr>
                <w:sz w:val="18"/>
                <w:szCs w:val="18"/>
              </w:rPr>
            </w:pPr>
            <w:r w:rsidRPr="006A67D1">
              <w:rPr>
                <w:sz w:val="18"/>
                <w:szCs w:val="18"/>
              </w:rPr>
              <w:t xml:space="preserve">Your current process for managing cancel credits and hand pays will remain the same and will still be processed by your back of house reconciliation system.  </w:t>
            </w:r>
          </w:p>
        </w:tc>
      </w:tr>
      <w:tr w:rsidR="0013612A" w14:paraId="4D9C8A11" w14:textId="77777777" w:rsidTr="00814ABD">
        <w:tc>
          <w:tcPr>
            <w:tcW w:w="845" w:type="dxa"/>
          </w:tcPr>
          <w:p w14:paraId="2FB56A5D" w14:textId="4CB4830C" w:rsidR="000D6722" w:rsidRDefault="003C47FD" w:rsidP="002D384B">
            <w:pPr>
              <w:jc w:val="center"/>
              <w:rPr>
                <w:b/>
                <w:bCs/>
              </w:rPr>
            </w:pPr>
            <w:r>
              <w:rPr>
                <w:b/>
                <w:bCs/>
              </w:rPr>
              <w:lastRenderedPageBreak/>
              <w:t>9</w:t>
            </w:r>
          </w:p>
        </w:tc>
        <w:tc>
          <w:tcPr>
            <w:tcW w:w="7939" w:type="dxa"/>
          </w:tcPr>
          <w:p w14:paraId="5DBE396A" w14:textId="1DAF4605" w:rsidR="000D6722" w:rsidRPr="000D6722" w:rsidRDefault="00A70404" w:rsidP="008B4E9E">
            <w:r>
              <w:rPr>
                <w:noProof/>
              </w:rPr>
              <w:drawing>
                <wp:inline distT="0" distB="0" distL="0" distR="0" wp14:anchorId="681DDCCB" wp14:editId="42C4C4D7">
                  <wp:extent cx="4756168" cy="2685600"/>
                  <wp:effectExtent l="19050" t="19050" r="2540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6168" cy="2685600"/>
                          </a:xfrm>
                          <a:prstGeom prst="rect">
                            <a:avLst/>
                          </a:prstGeom>
                          <a:ln>
                            <a:solidFill>
                              <a:schemeClr val="tx1"/>
                            </a:solidFill>
                          </a:ln>
                        </pic:spPr>
                      </pic:pic>
                    </a:graphicData>
                  </a:graphic>
                </wp:inline>
              </w:drawing>
            </w:r>
          </w:p>
        </w:tc>
        <w:tc>
          <w:tcPr>
            <w:tcW w:w="6626" w:type="dxa"/>
          </w:tcPr>
          <w:p w14:paraId="642D6812" w14:textId="63705D02" w:rsidR="001238D2" w:rsidRPr="006A67D1" w:rsidRDefault="001238D2" w:rsidP="001238D2">
            <w:pPr>
              <w:rPr>
                <w:sz w:val="18"/>
                <w:szCs w:val="18"/>
              </w:rPr>
            </w:pPr>
            <w:r w:rsidRPr="006A67D1">
              <w:rPr>
                <w:sz w:val="18"/>
                <w:szCs w:val="18"/>
              </w:rPr>
              <w:t>Now onto</w:t>
            </w:r>
            <w:r w:rsidRPr="006A67D1">
              <w:rPr>
                <w:b/>
                <w:bCs/>
                <w:sz w:val="18"/>
                <w:szCs w:val="18"/>
              </w:rPr>
              <w:t xml:space="preserve"> </w:t>
            </w:r>
            <w:r w:rsidRPr="006A67D1">
              <w:rPr>
                <w:sz w:val="18"/>
                <w:szCs w:val="18"/>
              </w:rPr>
              <w:t xml:space="preserve">the </w:t>
            </w:r>
            <w:r w:rsidRPr="006A67D1">
              <w:rPr>
                <w:b/>
                <w:bCs/>
                <w:sz w:val="18"/>
                <w:szCs w:val="18"/>
              </w:rPr>
              <w:t>Floor</w:t>
            </w:r>
            <w:r w:rsidRPr="006A67D1">
              <w:rPr>
                <w:sz w:val="18"/>
                <w:szCs w:val="18"/>
              </w:rPr>
              <w:t xml:space="preserve"> applicatio</w:t>
            </w:r>
            <w:r w:rsidR="007F62E1">
              <w:rPr>
                <w:sz w:val="18"/>
                <w:szCs w:val="18"/>
              </w:rPr>
              <w:t>n:</w:t>
            </w:r>
          </w:p>
          <w:p w14:paraId="3CFE63F7" w14:textId="77777777" w:rsidR="001238D2" w:rsidRPr="006A67D1" w:rsidRDefault="001238D2" w:rsidP="001238D2">
            <w:pPr>
              <w:rPr>
                <w:sz w:val="18"/>
                <w:szCs w:val="18"/>
              </w:rPr>
            </w:pPr>
            <w:r w:rsidRPr="006A67D1">
              <w:rPr>
                <w:b/>
                <w:bCs/>
                <w:sz w:val="18"/>
                <w:szCs w:val="18"/>
              </w:rPr>
              <w:t>Floor</w:t>
            </w:r>
            <w:r w:rsidRPr="006A67D1">
              <w:rPr>
                <w:sz w:val="18"/>
                <w:szCs w:val="18"/>
              </w:rPr>
              <w:t xml:space="preserve"> is designed to help your </w:t>
            </w:r>
            <w:r w:rsidRPr="006A67D1">
              <w:rPr>
                <w:b/>
                <w:bCs/>
                <w:sz w:val="18"/>
                <w:szCs w:val="18"/>
              </w:rPr>
              <w:t>Supervisors</w:t>
            </w:r>
            <w:r w:rsidRPr="006A67D1">
              <w:rPr>
                <w:sz w:val="18"/>
                <w:szCs w:val="18"/>
              </w:rPr>
              <w:t xml:space="preserve"> troubleshoot machine issues by using the </w:t>
            </w:r>
            <w:r w:rsidRPr="006A67D1">
              <w:rPr>
                <w:b/>
                <w:bCs/>
                <w:sz w:val="18"/>
                <w:szCs w:val="18"/>
              </w:rPr>
              <w:t xml:space="preserve">Audit Report </w:t>
            </w:r>
            <w:r w:rsidRPr="006A67D1">
              <w:rPr>
                <w:sz w:val="18"/>
                <w:szCs w:val="18"/>
              </w:rPr>
              <w:t>function which will allow them to track and investigate ticket movements.</w:t>
            </w:r>
          </w:p>
          <w:p w14:paraId="064DC404" w14:textId="77777777" w:rsidR="001238D2" w:rsidRPr="006A67D1" w:rsidRDefault="001238D2" w:rsidP="001238D2">
            <w:pPr>
              <w:rPr>
                <w:sz w:val="18"/>
                <w:szCs w:val="18"/>
              </w:rPr>
            </w:pPr>
            <w:r w:rsidRPr="006A67D1">
              <w:rPr>
                <w:sz w:val="18"/>
                <w:szCs w:val="18"/>
              </w:rPr>
              <w:t xml:space="preserve">From the </w:t>
            </w:r>
            <w:r w:rsidRPr="006A67D1">
              <w:rPr>
                <w:b/>
                <w:bCs/>
                <w:sz w:val="18"/>
                <w:szCs w:val="18"/>
              </w:rPr>
              <w:t>Reports</w:t>
            </w:r>
            <w:r w:rsidRPr="006A67D1">
              <w:rPr>
                <w:sz w:val="18"/>
                <w:szCs w:val="18"/>
              </w:rPr>
              <w:t xml:space="preserve"> menu select the </w:t>
            </w:r>
            <w:r w:rsidRPr="006A67D1">
              <w:rPr>
                <w:b/>
                <w:bCs/>
                <w:sz w:val="18"/>
                <w:szCs w:val="18"/>
              </w:rPr>
              <w:t xml:space="preserve">Audit Report </w:t>
            </w:r>
            <w:r w:rsidRPr="006A67D1">
              <w:rPr>
                <w:sz w:val="18"/>
                <w:szCs w:val="18"/>
              </w:rPr>
              <w:t xml:space="preserve">where you can generate a custom audit search to trace machine event logs – as well as track ticket movement through the machines – which is basically the journey of the ticket. </w:t>
            </w:r>
          </w:p>
          <w:p w14:paraId="7065734A" w14:textId="77777777" w:rsidR="001238D2" w:rsidRPr="006A67D1" w:rsidRDefault="001238D2" w:rsidP="001238D2">
            <w:pPr>
              <w:rPr>
                <w:sz w:val="18"/>
                <w:szCs w:val="18"/>
              </w:rPr>
            </w:pPr>
            <w:r w:rsidRPr="006A67D1">
              <w:rPr>
                <w:sz w:val="18"/>
                <w:szCs w:val="18"/>
              </w:rPr>
              <w:t xml:space="preserve">Further information about using the </w:t>
            </w:r>
            <w:r w:rsidRPr="006A67D1">
              <w:rPr>
                <w:b/>
                <w:bCs/>
                <w:sz w:val="18"/>
                <w:szCs w:val="18"/>
              </w:rPr>
              <w:t xml:space="preserve">Audit Report </w:t>
            </w:r>
            <w:r w:rsidRPr="006A67D1">
              <w:rPr>
                <w:sz w:val="18"/>
                <w:szCs w:val="18"/>
              </w:rPr>
              <w:t xml:space="preserve">is covered in more detail in the </w:t>
            </w:r>
            <w:r w:rsidRPr="006A67D1">
              <w:rPr>
                <w:b/>
                <w:bCs/>
                <w:sz w:val="18"/>
                <w:szCs w:val="18"/>
              </w:rPr>
              <w:t>TITO Troubleshooting Training Video</w:t>
            </w:r>
            <w:r w:rsidRPr="006A67D1">
              <w:rPr>
                <w:sz w:val="18"/>
                <w:szCs w:val="18"/>
              </w:rPr>
              <w:t>.</w:t>
            </w:r>
          </w:p>
          <w:p w14:paraId="7F04D3AB" w14:textId="77777777" w:rsidR="001238D2" w:rsidRPr="006A67D1" w:rsidRDefault="001238D2" w:rsidP="001238D2">
            <w:pPr>
              <w:rPr>
                <w:sz w:val="18"/>
                <w:szCs w:val="18"/>
              </w:rPr>
            </w:pPr>
            <w:r w:rsidRPr="006A67D1">
              <w:rPr>
                <w:sz w:val="18"/>
                <w:szCs w:val="18"/>
              </w:rPr>
              <w:t xml:space="preserve">When looking at the </w:t>
            </w:r>
            <w:r w:rsidRPr="006A67D1">
              <w:rPr>
                <w:b/>
                <w:bCs/>
                <w:sz w:val="18"/>
                <w:szCs w:val="18"/>
              </w:rPr>
              <w:t xml:space="preserve">Audit Report </w:t>
            </w:r>
            <w:r w:rsidRPr="006A67D1">
              <w:rPr>
                <w:sz w:val="18"/>
                <w:szCs w:val="18"/>
              </w:rPr>
              <w:t xml:space="preserve">– it is easy to identify when </w:t>
            </w:r>
            <w:r w:rsidRPr="006A67D1">
              <w:rPr>
                <w:b/>
                <w:bCs/>
                <w:sz w:val="18"/>
                <w:szCs w:val="18"/>
              </w:rPr>
              <w:t xml:space="preserve">TITO </w:t>
            </w:r>
            <w:r w:rsidRPr="006A67D1">
              <w:rPr>
                <w:sz w:val="18"/>
                <w:szCs w:val="18"/>
              </w:rPr>
              <w:t>is</w:t>
            </w:r>
            <w:r w:rsidRPr="006A67D1">
              <w:rPr>
                <w:b/>
                <w:bCs/>
                <w:sz w:val="18"/>
                <w:szCs w:val="18"/>
              </w:rPr>
              <w:t xml:space="preserve"> offline </w:t>
            </w:r>
            <w:r w:rsidRPr="006A67D1">
              <w:rPr>
                <w:sz w:val="18"/>
                <w:szCs w:val="18"/>
              </w:rPr>
              <w:t>as the TITO transactions will be in red.</w:t>
            </w:r>
          </w:p>
          <w:p w14:paraId="773935A3" w14:textId="77777777" w:rsidR="001238D2" w:rsidRPr="006A67D1" w:rsidRDefault="001238D2" w:rsidP="001238D2">
            <w:pPr>
              <w:rPr>
                <w:sz w:val="18"/>
                <w:szCs w:val="18"/>
              </w:rPr>
            </w:pPr>
            <w:r w:rsidRPr="006A67D1">
              <w:rPr>
                <w:sz w:val="18"/>
                <w:szCs w:val="18"/>
              </w:rPr>
              <w:t xml:space="preserve">In reverse – when </w:t>
            </w:r>
            <w:r w:rsidRPr="006A67D1">
              <w:rPr>
                <w:b/>
                <w:bCs/>
                <w:sz w:val="18"/>
                <w:szCs w:val="18"/>
              </w:rPr>
              <w:t xml:space="preserve">TITO </w:t>
            </w:r>
            <w:r w:rsidRPr="006A67D1">
              <w:rPr>
                <w:sz w:val="18"/>
                <w:szCs w:val="18"/>
              </w:rPr>
              <w:t>is</w:t>
            </w:r>
            <w:r w:rsidRPr="006A67D1">
              <w:rPr>
                <w:b/>
                <w:bCs/>
                <w:sz w:val="18"/>
                <w:szCs w:val="18"/>
              </w:rPr>
              <w:t xml:space="preserve"> online </w:t>
            </w:r>
            <w:r w:rsidRPr="006A67D1">
              <w:rPr>
                <w:sz w:val="18"/>
                <w:szCs w:val="18"/>
              </w:rPr>
              <w:t xml:space="preserve">the transactions will update and report in black. </w:t>
            </w:r>
          </w:p>
          <w:p w14:paraId="68CBAB6B" w14:textId="08168200" w:rsidR="001238D2" w:rsidRPr="006A67D1" w:rsidRDefault="001238D2" w:rsidP="001238D2">
            <w:pPr>
              <w:rPr>
                <w:sz w:val="18"/>
                <w:szCs w:val="18"/>
              </w:rPr>
            </w:pPr>
            <w:r w:rsidRPr="006A67D1">
              <w:rPr>
                <w:sz w:val="18"/>
                <w:szCs w:val="18"/>
              </w:rPr>
              <w:t>Finall</w:t>
            </w:r>
            <w:r w:rsidR="00E23648">
              <w:rPr>
                <w:sz w:val="18"/>
                <w:szCs w:val="18"/>
              </w:rPr>
              <w:t>y</w:t>
            </w:r>
            <w:r w:rsidR="00055D13" w:rsidRPr="006A67D1">
              <w:rPr>
                <w:sz w:val="18"/>
                <w:szCs w:val="18"/>
              </w:rPr>
              <w:t>,</w:t>
            </w:r>
            <w:r w:rsidRPr="006A67D1">
              <w:rPr>
                <w:sz w:val="18"/>
                <w:szCs w:val="18"/>
              </w:rPr>
              <w:t xml:space="preserve"> when using the </w:t>
            </w:r>
            <w:r w:rsidRPr="006A67D1">
              <w:rPr>
                <w:b/>
                <w:bCs/>
                <w:sz w:val="18"/>
                <w:szCs w:val="18"/>
              </w:rPr>
              <w:t xml:space="preserve">Audit Report </w:t>
            </w:r>
            <w:r w:rsidR="00CD18C2" w:rsidRPr="006A67D1">
              <w:rPr>
                <w:sz w:val="18"/>
                <w:szCs w:val="18"/>
              </w:rPr>
              <w:t>tool,</w:t>
            </w:r>
            <w:r w:rsidRPr="006A67D1">
              <w:rPr>
                <w:sz w:val="18"/>
                <w:szCs w:val="18"/>
              </w:rPr>
              <w:t xml:space="preserve"> you can scan the barcode on the ticket to list its transaction history, this is useful when investigating the ticket and its activity.</w:t>
            </w:r>
          </w:p>
          <w:p w14:paraId="687C15CA" w14:textId="77777777" w:rsidR="001238D2" w:rsidRPr="006A67D1" w:rsidRDefault="001238D2" w:rsidP="001238D2">
            <w:pPr>
              <w:rPr>
                <w:sz w:val="18"/>
                <w:szCs w:val="18"/>
              </w:rPr>
            </w:pPr>
            <w:r w:rsidRPr="006A67D1">
              <w:rPr>
                <w:sz w:val="18"/>
                <w:szCs w:val="18"/>
              </w:rPr>
              <w:t xml:space="preserve">Let’s now take a look at the </w:t>
            </w:r>
            <w:r w:rsidRPr="006A67D1">
              <w:rPr>
                <w:b/>
                <w:bCs/>
                <w:sz w:val="18"/>
                <w:szCs w:val="18"/>
              </w:rPr>
              <w:t>Game</w:t>
            </w:r>
            <w:r w:rsidRPr="006A67D1">
              <w:rPr>
                <w:sz w:val="18"/>
                <w:szCs w:val="18"/>
              </w:rPr>
              <w:t xml:space="preserve"> application.</w:t>
            </w:r>
          </w:p>
          <w:p w14:paraId="65AD8A39" w14:textId="77777777" w:rsidR="000D6722" w:rsidRPr="006A67D1" w:rsidRDefault="000D6722" w:rsidP="000D6722">
            <w:pPr>
              <w:rPr>
                <w:sz w:val="18"/>
                <w:szCs w:val="18"/>
              </w:rPr>
            </w:pPr>
          </w:p>
        </w:tc>
      </w:tr>
      <w:tr w:rsidR="0013612A" w14:paraId="1337B558" w14:textId="77777777" w:rsidTr="00814ABD">
        <w:tc>
          <w:tcPr>
            <w:tcW w:w="845" w:type="dxa"/>
          </w:tcPr>
          <w:p w14:paraId="3C02E19F" w14:textId="3DB37B1B" w:rsidR="000D6722" w:rsidRDefault="001238D2" w:rsidP="002D384B">
            <w:pPr>
              <w:jc w:val="center"/>
              <w:rPr>
                <w:b/>
                <w:bCs/>
              </w:rPr>
            </w:pPr>
            <w:r>
              <w:rPr>
                <w:b/>
                <w:bCs/>
              </w:rPr>
              <w:lastRenderedPageBreak/>
              <w:t>10</w:t>
            </w:r>
          </w:p>
        </w:tc>
        <w:tc>
          <w:tcPr>
            <w:tcW w:w="7939" w:type="dxa"/>
          </w:tcPr>
          <w:p w14:paraId="559657B8" w14:textId="09D62F4A" w:rsidR="000D6722" w:rsidRPr="000D6722" w:rsidRDefault="005975F9" w:rsidP="008B4E9E">
            <w:r>
              <w:rPr>
                <w:noProof/>
              </w:rPr>
              <w:drawing>
                <wp:inline distT="0" distB="0" distL="0" distR="0" wp14:anchorId="78E0DFAE" wp14:editId="523FAF0F">
                  <wp:extent cx="4777016" cy="2685600"/>
                  <wp:effectExtent l="19050" t="19050" r="24130"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7016" cy="2685600"/>
                          </a:xfrm>
                          <a:prstGeom prst="rect">
                            <a:avLst/>
                          </a:prstGeom>
                          <a:ln>
                            <a:solidFill>
                              <a:schemeClr val="tx1"/>
                            </a:solidFill>
                          </a:ln>
                        </pic:spPr>
                      </pic:pic>
                    </a:graphicData>
                  </a:graphic>
                </wp:inline>
              </w:drawing>
            </w:r>
          </w:p>
        </w:tc>
        <w:tc>
          <w:tcPr>
            <w:tcW w:w="6626" w:type="dxa"/>
          </w:tcPr>
          <w:p w14:paraId="34981D02" w14:textId="77777777" w:rsidR="00DF6340" w:rsidRPr="006A67D1" w:rsidRDefault="00DF6340" w:rsidP="00DF6340">
            <w:pPr>
              <w:rPr>
                <w:sz w:val="18"/>
                <w:szCs w:val="18"/>
              </w:rPr>
            </w:pPr>
            <w:r w:rsidRPr="006A67D1">
              <w:rPr>
                <w:b/>
                <w:bCs/>
                <w:sz w:val="18"/>
                <w:szCs w:val="18"/>
              </w:rPr>
              <w:t>Game</w:t>
            </w:r>
            <w:r w:rsidRPr="006A67D1">
              <w:rPr>
                <w:sz w:val="18"/>
                <w:szCs w:val="18"/>
              </w:rPr>
              <w:t xml:space="preserve"> is the application that is used to manage all machine information. </w:t>
            </w:r>
          </w:p>
          <w:p w14:paraId="4A9DA7EC" w14:textId="27002791" w:rsidR="00DF6340" w:rsidRPr="006A67D1" w:rsidRDefault="00DF6340" w:rsidP="00DF6340">
            <w:pPr>
              <w:rPr>
                <w:sz w:val="18"/>
                <w:szCs w:val="18"/>
              </w:rPr>
            </w:pPr>
            <w:r w:rsidRPr="006A67D1">
              <w:rPr>
                <w:sz w:val="18"/>
                <w:szCs w:val="18"/>
              </w:rPr>
              <w:t xml:space="preserve">As part of your TITO implementation your machine details will be checked and confirmed by the </w:t>
            </w:r>
            <w:r w:rsidR="00DC6D94" w:rsidRPr="00DC6D94">
              <w:rPr>
                <w:b/>
                <w:bCs/>
                <w:sz w:val="18"/>
                <w:szCs w:val="18"/>
              </w:rPr>
              <w:t>ebet</w:t>
            </w:r>
            <w:r w:rsidRPr="00DC6D94">
              <w:rPr>
                <w:b/>
                <w:bCs/>
                <w:sz w:val="18"/>
                <w:szCs w:val="18"/>
              </w:rPr>
              <w:t xml:space="preserve"> Team</w:t>
            </w:r>
            <w:r w:rsidRPr="006A67D1">
              <w:rPr>
                <w:sz w:val="18"/>
                <w:szCs w:val="18"/>
              </w:rPr>
              <w:t xml:space="preserve"> prior to your TITO go-live. Having this machine information accurate in </w:t>
            </w:r>
            <w:r w:rsidRPr="006A67D1">
              <w:rPr>
                <w:b/>
                <w:bCs/>
                <w:sz w:val="18"/>
                <w:szCs w:val="18"/>
              </w:rPr>
              <w:t>Game</w:t>
            </w:r>
            <w:r w:rsidRPr="006A67D1">
              <w:rPr>
                <w:sz w:val="18"/>
                <w:szCs w:val="18"/>
              </w:rPr>
              <w:t xml:space="preserve"> is necessary to ensure that TITO functions correctly and populates your reports accurately.</w:t>
            </w:r>
          </w:p>
          <w:p w14:paraId="1D3FEC8B" w14:textId="77777777" w:rsidR="00DF6340" w:rsidRPr="006A67D1" w:rsidRDefault="00DF6340" w:rsidP="00DF6340">
            <w:pPr>
              <w:rPr>
                <w:sz w:val="18"/>
                <w:szCs w:val="18"/>
              </w:rPr>
            </w:pPr>
            <w:r w:rsidRPr="006A67D1">
              <w:rPr>
                <w:sz w:val="18"/>
                <w:szCs w:val="18"/>
              </w:rPr>
              <w:t>In order for the system to continue to deliver accurate reporting, it is the venue’s responsibility to maintain machine details during future machine moves or installs at the venue.</w:t>
            </w:r>
          </w:p>
          <w:p w14:paraId="386241E0" w14:textId="77777777" w:rsidR="00DF6340" w:rsidRPr="006A67D1" w:rsidRDefault="00DF6340" w:rsidP="00DF6340">
            <w:pPr>
              <w:rPr>
                <w:sz w:val="18"/>
                <w:szCs w:val="18"/>
              </w:rPr>
            </w:pPr>
            <w:r w:rsidRPr="006A67D1">
              <w:rPr>
                <w:sz w:val="18"/>
                <w:szCs w:val="18"/>
              </w:rPr>
              <w:t xml:space="preserve">To assist with interpreting the different terminology between the </w:t>
            </w:r>
            <w:r w:rsidRPr="006A67D1">
              <w:rPr>
                <w:b/>
                <w:bCs/>
                <w:sz w:val="18"/>
                <w:szCs w:val="18"/>
              </w:rPr>
              <w:t xml:space="preserve">BOS Portal file </w:t>
            </w:r>
            <w:r w:rsidRPr="006A67D1">
              <w:rPr>
                <w:sz w:val="18"/>
                <w:szCs w:val="18"/>
              </w:rPr>
              <w:t xml:space="preserve">and </w:t>
            </w:r>
            <w:r w:rsidRPr="006A67D1">
              <w:rPr>
                <w:b/>
                <w:bCs/>
                <w:sz w:val="18"/>
                <w:szCs w:val="18"/>
              </w:rPr>
              <w:t xml:space="preserve">Metropolis Game - </w:t>
            </w:r>
            <w:r w:rsidRPr="006A67D1">
              <w:rPr>
                <w:sz w:val="18"/>
                <w:szCs w:val="18"/>
              </w:rPr>
              <w:t>this table highlights key information that will need to be populated:</w:t>
            </w:r>
          </w:p>
          <w:p w14:paraId="2C85FCC0" w14:textId="77777777" w:rsidR="00DF6340" w:rsidRPr="006A67D1" w:rsidRDefault="00DF6340" w:rsidP="000A5D6F">
            <w:pPr>
              <w:pStyle w:val="ListBullet"/>
              <w:spacing w:line="240" w:lineRule="auto"/>
              <w:ind w:left="207" w:hanging="207"/>
              <w:rPr>
                <w:sz w:val="18"/>
                <w:szCs w:val="18"/>
              </w:rPr>
            </w:pPr>
            <w:r w:rsidRPr="006A67D1">
              <w:rPr>
                <w:rFonts w:eastAsiaTheme="minorEastAsia"/>
                <w:sz w:val="18"/>
                <w:szCs w:val="18"/>
              </w:rPr>
              <w:t xml:space="preserve">In the BOS Portal file – the VCGLR ID field is known in Metropolis Game as Serial </w:t>
            </w:r>
          </w:p>
          <w:p w14:paraId="2B3E2B71" w14:textId="77777777" w:rsidR="00DF6340" w:rsidRPr="006A67D1" w:rsidRDefault="00DF6340" w:rsidP="000A5D6F">
            <w:pPr>
              <w:pStyle w:val="ListBullet"/>
              <w:spacing w:line="240" w:lineRule="auto"/>
              <w:ind w:left="207" w:hanging="207"/>
              <w:rPr>
                <w:sz w:val="18"/>
                <w:szCs w:val="18"/>
              </w:rPr>
            </w:pPr>
            <w:r w:rsidRPr="006A67D1">
              <w:rPr>
                <w:rFonts w:eastAsiaTheme="minorEastAsia"/>
                <w:sz w:val="18"/>
                <w:szCs w:val="18"/>
              </w:rPr>
              <w:t>The EGM ID is known as GMID and the</w:t>
            </w:r>
          </w:p>
          <w:p w14:paraId="0B1551CA" w14:textId="77777777" w:rsidR="00DF6340" w:rsidRPr="006A67D1" w:rsidRDefault="00DF6340" w:rsidP="000A5D6F">
            <w:pPr>
              <w:pStyle w:val="ListBullet"/>
              <w:spacing w:line="240" w:lineRule="auto"/>
              <w:ind w:left="207" w:hanging="207"/>
              <w:rPr>
                <w:sz w:val="18"/>
                <w:szCs w:val="18"/>
              </w:rPr>
            </w:pPr>
            <w:r w:rsidRPr="006A67D1">
              <w:rPr>
                <w:rFonts w:eastAsiaTheme="minorEastAsia"/>
                <w:sz w:val="18"/>
                <w:szCs w:val="18"/>
              </w:rPr>
              <w:t>GSI Code is G2SMachineID</w:t>
            </w:r>
          </w:p>
          <w:p w14:paraId="4BEF6DA7" w14:textId="787CC4DC" w:rsidR="00DF6340" w:rsidRPr="006A67D1" w:rsidRDefault="00DF6340" w:rsidP="00DF6340">
            <w:pPr>
              <w:rPr>
                <w:sz w:val="18"/>
                <w:szCs w:val="18"/>
              </w:rPr>
            </w:pPr>
            <w:r w:rsidRPr="006A67D1">
              <w:rPr>
                <w:sz w:val="18"/>
                <w:szCs w:val="18"/>
              </w:rPr>
              <w:t>The</w:t>
            </w:r>
            <w:r w:rsidRPr="006A67D1">
              <w:rPr>
                <w:b/>
                <w:bCs/>
                <w:sz w:val="18"/>
                <w:szCs w:val="18"/>
              </w:rPr>
              <w:t xml:space="preserve"> G2SMachineID</w:t>
            </w:r>
            <w:r w:rsidRPr="006A67D1">
              <w:rPr>
                <w:sz w:val="18"/>
                <w:szCs w:val="18"/>
              </w:rPr>
              <w:t xml:space="preserve"> – is a unique acronym of the machines serial number and Intralot coding.  This field will </w:t>
            </w:r>
            <w:r w:rsidR="008B647A" w:rsidRPr="006A67D1">
              <w:rPr>
                <w:sz w:val="18"/>
                <w:szCs w:val="18"/>
              </w:rPr>
              <w:t>self-populate</w:t>
            </w:r>
            <w:r w:rsidRPr="006A67D1">
              <w:rPr>
                <w:sz w:val="18"/>
                <w:szCs w:val="18"/>
              </w:rPr>
              <w:t xml:space="preserve"> when the technician activates the Pathway on the EGM by inserting a tech card and entering in the IP address. </w:t>
            </w:r>
          </w:p>
          <w:p w14:paraId="3B4E6D25" w14:textId="77777777" w:rsidR="00DF6340" w:rsidRPr="006A67D1" w:rsidRDefault="00DF6340" w:rsidP="00DF6340">
            <w:pPr>
              <w:rPr>
                <w:sz w:val="18"/>
                <w:szCs w:val="18"/>
              </w:rPr>
            </w:pPr>
            <w:r w:rsidRPr="006A67D1">
              <w:rPr>
                <w:sz w:val="18"/>
                <w:szCs w:val="18"/>
              </w:rPr>
              <w:t xml:space="preserve">Although this field does not need to be maintained by your venue, we advise at the time of machines changes for you to check that the </w:t>
            </w:r>
            <w:r w:rsidRPr="006A67D1">
              <w:rPr>
                <w:b/>
                <w:bCs/>
                <w:sz w:val="18"/>
                <w:szCs w:val="18"/>
              </w:rPr>
              <w:t>G2SMachinesID</w:t>
            </w:r>
            <w:r w:rsidRPr="006A67D1">
              <w:rPr>
                <w:sz w:val="18"/>
                <w:szCs w:val="18"/>
              </w:rPr>
              <w:t xml:space="preserve"> field is not blank or that the information provided is accurate.</w:t>
            </w:r>
          </w:p>
          <w:p w14:paraId="4ABDF73D" w14:textId="77777777" w:rsidR="00DF6340" w:rsidRPr="006A67D1" w:rsidRDefault="00DF6340" w:rsidP="00DF6340">
            <w:pPr>
              <w:rPr>
                <w:sz w:val="18"/>
                <w:szCs w:val="18"/>
              </w:rPr>
            </w:pPr>
            <w:r w:rsidRPr="006A67D1">
              <w:rPr>
                <w:sz w:val="18"/>
                <w:szCs w:val="18"/>
              </w:rPr>
              <w:t xml:space="preserve">If the </w:t>
            </w:r>
            <w:r w:rsidRPr="006A67D1">
              <w:rPr>
                <w:b/>
                <w:bCs/>
                <w:sz w:val="18"/>
                <w:szCs w:val="18"/>
              </w:rPr>
              <w:t xml:space="preserve">G2SMachineID </w:t>
            </w:r>
            <w:r w:rsidRPr="006A67D1">
              <w:rPr>
                <w:sz w:val="18"/>
                <w:szCs w:val="18"/>
              </w:rPr>
              <w:t>field</w:t>
            </w:r>
            <w:r w:rsidRPr="006A67D1">
              <w:rPr>
                <w:b/>
                <w:bCs/>
                <w:sz w:val="18"/>
                <w:szCs w:val="18"/>
              </w:rPr>
              <w:t xml:space="preserve"> </w:t>
            </w:r>
            <w:r w:rsidRPr="006A67D1">
              <w:rPr>
                <w:sz w:val="18"/>
                <w:szCs w:val="18"/>
              </w:rPr>
              <w:t xml:space="preserve">has failed to populate correctly during the deployment, you can locate this information by downloading the </w:t>
            </w:r>
            <w:r w:rsidRPr="006A67D1">
              <w:rPr>
                <w:b/>
                <w:bCs/>
                <w:sz w:val="18"/>
                <w:szCs w:val="18"/>
              </w:rPr>
              <w:t>BOS Portal Machine Listing</w:t>
            </w:r>
            <w:r w:rsidRPr="006A67D1">
              <w:rPr>
                <w:sz w:val="18"/>
                <w:szCs w:val="18"/>
              </w:rPr>
              <w:t xml:space="preserve">. Once you have the correct information you can then edit the relevant fields in </w:t>
            </w:r>
            <w:r w:rsidRPr="006A67D1">
              <w:rPr>
                <w:b/>
                <w:bCs/>
                <w:sz w:val="18"/>
                <w:szCs w:val="18"/>
              </w:rPr>
              <w:t>Game</w:t>
            </w:r>
            <w:r w:rsidRPr="006A67D1">
              <w:rPr>
                <w:sz w:val="18"/>
                <w:szCs w:val="18"/>
              </w:rPr>
              <w:t>.</w:t>
            </w:r>
          </w:p>
          <w:p w14:paraId="74C2ADFB" w14:textId="77777777" w:rsidR="00DF6340" w:rsidRPr="006A67D1" w:rsidRDefault="00DF6340" w:rsidP="00DF6340">
            <w:pPr>
              <w:rPr>
                <w:sz w:val="18"/>
                <w:szCs w:val="18"/>
              </w:rPr>
            </w:pPr>
            <w:r w:rsidRPr="006A67D1">
              <w:rPr>
                <w:b/>
                <w:bCs/>
                <w:sz w:val="18"/>
                <w:szCs w:val="18"/>
              </w:rPr>
              <w:t>Game</w:t>
            </w:r>
            <w:r w:rsidRPr="006A67D1">
              <w:rPr>
                <w:sz w:val="18"/>
                <w:szCs w:val="18"/>
              </w:rPr>
              <w:t xml:space="preserve"> will also record the end of day meters and ticket clearance figures which will allow venue operators to have access to daily reports to assist with clearance and banking figures.</w:t>
            </w:r>
          </w:p>
          <w:p w14:paraId="6B9979AE" w14:textId="3839856D" w:rsidR="00DF6340" w:rsidRPr="006A67D1" w:rsidRDefault="00DF6340" w:rsidP="00DF6340">
            <w:pPr>
              <w:rPr>
                <w:sz w:val="18"/>
                <w:szCs w:val="18"/>
              </w:rPr>
            </w:pPr>
            <w:r w:rsidRPr="006A67D1">
              <w:rPr>
                <w:sz w:val="18"/>
                <w:szCs w:val="18"/>
              </w:rPr>
              <w:t xml:space="preserve">Let’s now take a look at a </w:t>
            </w:r>
            <w:r w:rsidRPr="006A67D1">
              <w:rPr>
                <w:b/>
                <w:bCs/>
                <w:sz w:val="18"/>
                <w:szCs w:val="18"/>
              </w:rPr>
              <w:t>Machines</w:t>
            </w:r>
            <w:r w:rsidRPr="006A67D1">
              <w:rPr>
                <w:sz w:val="18"/>
                <w:szCs w:val="18"/>
              </w:rPr>
              <w:t xml:space="preserve"> detail scree</w:t>
            </w:r>
            <w:r w:rsidR="00580312">
              <w:rPr>
                <w:sz w:val="18"/>
                <w:szCs w:val="18"/>
              </w:rPr>
              <w:t>n</w:t>
            </w:r>
          </w:p>
          <w:p w14:paraId="03B00836" w14:textId="77777777" w:rsidR="000D6722" w:rsidRPr="006A67D1" w:rsidRDefault="000D6722" w:rsidP="000D6722">
            <w:pPr>
              <w:rPr>
                <w:sz w:val="18"/>
                <w:szCs w:val="18"/>
              </w:rPr>
            </w:pPr>
          </w:p>
        </w:tc>
      </w:tr>
      <w:tr w:rsidR="0013612A" w14:paraId="4808DC0C" w14:textId="77777777" w:rsidTr="00814ABD">
        <w:tc>
          <w:tcPr>
            <w:tcW w:w="845" w:type="dxa"/>
          </w:tcPr>
          <w:p w14:paraId="0800B0F4" w14:textId="25478EDD" w:rsidR="000D6722" w:rsidRDefault="00DF6340" w:rsidP="002D384B">
            <w:pPr>
              <w:jc w:val="center"/>
              <w:rPr>
                <w:b/>
                <w:bCs/>
              </w:rPr>
            </w:pPr>
            <w:r>
              <w:rPr>
                <w:b/>
                <w:bCs/>
              </w:rPr>
              <w:lastRenderedPageBreak/>
              <w:t>11</w:t>
            </w:r>
          </w:p>
        </w:tc>
        <w:tc>
          <w:tcPr>
            <w:tcW w:w="7939" w:type="dxa"/>
          </w:tcPr>
          <w:p w14:paraId="1D9144D4" w14:textId="1B4C84E1" w:rsidR="000D6722" w:rsidRPr="000D6722" w:rsidRDefault="00D22C27" w:rsidP="008B4E9E">
            <w:r w:rsidRPr="00D22C27">
              <w:rPr>
                <w:noProof/>
              </w:rPr>
              <w:drawing>
                <wp:inline distT="0" distB="0" distL="0" distR="0" wp14:anchorId="619275FE" wp14:editId="7AC1977C">
                  <wp:extent cx="4791075" cy="2694980"/>
                  <wp:effectExtent l="19050" t="19050" r="952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7086" cy="2709611"/>
                          </a:xfrm>
                          <a:prstGeom prst="rect">
                            <a:avLst/>
                          </a:prstGeom>
                          <a:ln>
                            <a:solidFill>
                              <a:schemeClr val="bg2"/>
                            </a:solidFill>
                          </a:ln>
                        </pic:spPr>
                      </pic:pic>
                    </a:graphicData>
                  </a:graphic>
                </wp:inline>
              </w:drawing>
            </w:r>
          </w:p>
        </w:tc>
        <w:tc>
          <w:tcPr>
            <w:tcW w:w="6626" w:type="dxa"/>
          </w:tcPr>
          <w:p w14:paraId="74AFCCA1" w14:textId="77777777" w:rsidR="007246B9" w:rsidRPr="006A67D1" w:rsidRDefault="007246B9" w:rsidP="007246B9">
            <w:pPr>
              <w:rPr>
                <w:sz w:val="18"/>
                <w:szCs w:val="18"/>
              </w:rPr>
            </w:pPr>
            <w:r w:rsidRPr="006A67D1">
              <w:rPr>
                <w:sz w:val="18"/>
                <w:szCs w:val="18"/>
              </w:rPr>
              <w:t xml:space="preserve">In </w:t>
            </w:r>
            <w:r w:rsidRPr="006A67D1">
              <w:rPr>
                <w:b/>
                <w:bCs/>
                <w:sz w:val="18"/>
                <w:szCs w:val="18"/>
              </w:rPr>
              <w:t>Game</w:t>
            </w:r>
            <w:r w:rsidRPr="006A67D1">
              <w:rPr>
                <w:sz w:val="18"/>
                <w:szCs w:val="18"/>
              </w:rPr>
              <w:t xml:space="preserve"> and under the </w:t>
            </w:r>
            <w:r w:rsidRPr="006A67D1">
              <w:rPr>
                <w:b/>
                <w:bCs/>
                <w:sz w:val="18"/>
                <w:szCs w:val="18"/>
              </w:rPr>
              <w:t>Maintenance</w:t>
            </w:r>
            <w:r w:rsidRPr="006A67D1">
              <w:rPr>
                <w:sz w:val="18"/>
                <w:szCs w:val="18"/>
              </w:rPr>
              <w:t xml:space="preserve"> menu, select </w:t>
            </w:r>
            <w:r w:rsidRPr="006A67D1">
              <w:rPr>
                <w:b/>
                <w:bCs/>
                <w:sz w:val="18"/>
                <w:szCs w:val="18"/>
              </w:rPr>
              <w:t>Machines</w:t>
            </w:r>
            <w:r w:rsidRPr="006A67D1">
              <w:rPr>
                <w:sz w:val="18"/>
                <w:szCs w:val="18"/>
              </w:rPr>
              <w:t xml:space="preserve">, </w:t>
            </w:r>
            <w:r w:rsidRPr="006A67D1">
              <w:rPr>
                <w:b/>
                <w:bCs/>
                <w:sz w:val="18"/>
                <w:szCs w:val="18"/>
              </w:rPr>
              <w:t>Setup</w:t>
            </w:r>
            <w:r w:rsidRPr="006A67D1">
              <w:rPr>
                <w:sz w:val="18"/>
                <w:szCs w:val="18"/>
              </w:rPr>
              <w:t xml:space="preserve"> and finally the </w:t>
            </w:r>
            <w:r w:rsidRPr="006A67D1">
              <w:rPr>
                <w:b/>
                <w:bCs/>
                <w:sz w:val="18"/>
                <w:szCs w:val="18"/>
              </w:rPr>
              <w:t>General</w:t>
            </w:r>
            <w:r w:rsidRPr="006A67D1">
              <w:rPr>
                <w:sz w:val="18"/>
                <w:szCs w:val="18"/>
              </w:rPr>
              <w:t xml:space="preserve"> tab</w:t>
            </w:r>
          </w:p>
          <w:p w14:paraId="174A2E9B" w14:textId="77777777" w:rsidR="007246B9" w:rsidRPr="006A67D1" w:rsidRDefault="007246B9" w:rsidP="007246B9">
            <w:pPr>
              <w:rPr>
                <w:sz w:val="18"/>
                <w:szCs w:val="18"/>
              </w:rPr>
            </w:pPr>
            <w:r w:rsidRPr="006A67D1">
              <w:rPr>
                <w:sz w:val="18"/>
                <w:szCs w:val="18"/>
              </w:rPr>
              <w:t xml:space="preserve">The important fields that need to be populated are </w:t>
            </w:r>
            <w:r w:rsidRPr="006A67D1">
              <w:rPr>
                <w:b/>
                <w:bCs/>
                <w:sz w:val="18"/>
                <w:szCs w:val="18"/>
              </w:rPr>
              <w:t>Serial</w:t>
            </w:r>
            <w:r w:rsidRPr="006A67D1">
              <w:rPr>
                <w:sz w:val="18"/>
                <w:szCs w:val="18"/>
              </w:rPr>
              <w:t xml:space="preserve">, </w:t>
            </w:r>
            <w:r w:rsidRPr="006A67D1">
              <w:rPr>
                <w:b/>
                <w:bCs/>
                <w:sz w:val="18"/>
                <w:szCs w:val="18"/>
              </w:rPr>
              <w:t>GMID</w:t>
            </w:r>
            <w:r w:rsidRPr="006A67D1">
              <w:rPr>
                <w:sz w:val="18"/>
                <w:szCs w:val="18"/>
              </w:rPr>
              <w:t xml:space="preserve"> and </w:t>
            </w:r>
            <w:r w:rsidRPr="006A67D1">
              <w:rPr>
                <w:b/>
                <w:bCs/>
                <w:sz w:val="18"/>
                <w:szCs w:val="18"/>
              </w:rPr>
              <w:t xml:space="preserve">G2SMachineID. </w:t>
            </w:r>
          </w:p>
          <w:p w14:paraId="13EABC5D" w14:textId="77777777" w:rsidR="007246B9" w:rsidRPr="006A67D1" w:rsidRDefault="007246B9" w:rsidP="007246B9">
            <w:pPr>
              <w:rPr>
                <w:sz w:val="18"/>
                <w:szCs w:val="18"/>
              </w:rPr>
            </w:pPr>
            <w:r w:rsidRPr="006A67D1">
              <w:rPr>
                <w:sz w:val="18"/>
                <w:szCs w:val="18"/>
              </w:rPr>
              <w:t>You can complete other fields however this will depend on your venue needs.</w:t>
            </w:r>
          </w:p>
          <w:p w14:paraId="690A37BA" w14:textId="77777777" w:rsidR="000D6722" w:rsidRPr="006A67D1" w:rsidRDefault="000D6722" w:rsidP="000D6722">
            <w:pPr>
              <w:rPr>
                <w:sz w:val="18"/>
                <w:szCs w:val="18"/>
              </w:rPr>
            </w:pPr>
          </w:p>
        </w:tc>
      </w:tr>
      <w:tr w:rsidR="0013612A" w14:paraId="32124372" w14:textId="77777777" w:rsidTr="00814ABD">
        <w:tc>
          <w:tcPr>
            <w:tcW w:w="845" w:type="dxa"/>
          </w:tcPr>
          <w:p w14:paraId="6856E58C" w14:textId="0A6BD7D3" w:rsidR="000D6722" w:rsidRDefault="007246B9" w:rsidP="002D384B">
            <w:pPr>
              <w:jc w:val="center"/>
              <w:rPr>
                <w:b/>
                <w:bCs/>
              </w:rPr>
            </w:pPr>
            <w:r>
              <w:rPr>
                <w:b/>
                <w:bCs/>
              </w:rPr>
              <w:t>12</w:t>
            </w:r>
          </w:p>
        </w:tc>
        <w:tc>
          <w:tcPr>
            <w:tcW w:w="7939" w:type="dxa"/>
          </w:tcPr>
          <w:p w14:paraId="68B11E59" w14:textId="7FE771FC" w:rsidR="000D6722" w:rsidRPr="000D6722" w:rsidRDefault="00AB225A" w:rsidP="008B4E9E">
            <w:r w:rsidRPr="00AB225A">
              <w:rPr>
                <w:noProof/>
              </w:rPr>
              <w:drawing>
                <wp:inline distT="0" distB="0" distL="0" distR="0" wp14:anchorId="6D0CD40B" wp14:editId="48F28CEB">
                  <wp:extent cx="4791075" cy="2694979"/>
                  <wp:effectExtent l="19050" t="19050" r="952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3879" cy="2707806"/>
                          </a:xfrm>
                          <a:prstGeom prst="rect">
                            <a:avLst/>
                          </a:prstGeom>
                          <a:ln>
                            <a:solidFill>
                              <a:schemeClr val="bg2"/>
                            </a:solidFill>
                          </a:ln>
                        </pic:spPr>
                      </pic:pic>
                    </a:graphicData>
                  </a:graphic>
                </wp:inline>
              </w:drawing>
            </w:r>
          </w:p>
        </w:tc>
        <w:tc>
          <w:tcPr>
            <w:tcW w:w="6626" w:type="dxa"/>
          </w:tcPr>
          <w:p w14:paraId="3727CDC4" w14:textId="3AF7E0D9" w:rsidR="002C02BE" w:rsidRPr="006A67D1" w:rsidRDefault="002C02BE" w:rsidP="00E02E2D">
            <w:pPr>
              <w:rPr>
                <w:sz w:val="18"/>
                <w:szCs w:val="18"/>
              </w:rPr>
            </w:pPr>
            <w:r w:rsidRPr="006A67D1">
              <w:rPr>
                <w:sz w:val="18"/>
                <w:szCs w:val="18"/>
              </w:rPr>
              <w:t xml:space="preserve">In addition to the </w:t>
            </w:r>
            <w:r w:rsidRPr="006A67D1">
              <w:rPr>
                <w:b/>
                <w:bCs/>
                <w:sz w:val="18"/>
                <w:szCs w:val="18"/>
              </w:rPr>
              <w:t>General</w:t>
            </w:r>
            <w:r w:rsidRPr="006A67D1">
              <w:rPr>
                <w:sz w:val="18"/>
                <w:szCs w:val="18"/>
              </w:rPr>
              <w:t xml:space="preserve"> tab - when selecting </w:t>
            </w:r>
            <w:r w:rsidRPr="006A67D1">
              <w:rPr>
                <w:b/>
                <w:bCs/>
                <w:sz w:val="18"/>
                <w:szCs w:val="18"/>
              </w:rPr>
              <w:t xml:space="preserve">Options, </w:t>
            </w:r>
            <w:r w:rsidRPr="006A67D1">
              <w:rPr>
                <w:sz w:val="18"/>
                <w:szCs w:val="18"/>
              </w:rPr>
              <w:t>the following areas will need to be updated to ensure TITO functions correctly.</w:t>
            </w:r>
          </w:p>
          <w:p w14:paraId="0D0DA5AF" w14:textId="65993710" w:rsidR="002C02BE" w:rsidRPr="006A67D1" w:rsidRDefault="002C02BE" w:rsidP="00E02E2D">
            <w:pPr>
              <w:pStyle w:val="ListBullet"/>
              <w:spacing w:after="120"/>
              <w:ind w:left="207" w:hanging="207"/>
              <w:rPr>
                <w:sz w:val="18"/>
                <w:szCs w:val="18"/>
              </w:rPr>
            </w:pPr>
            <w:r w:rsidRPr="006A67D1">
              <w:rPr>
                <w:rFonts w:eastAsiaTheme="minorEastAsia"/>
                <w:b/>
                <w:bCs/>
                <w:sz w:val="18"/>
                <w:szCs w:val="18"/>
              </w:rPr>
              <w:t>Docket Printer</w:t>
            </w:r>
            <w:r w:rsidRPr="006A67D1">
              <w:rPr>
                <w:rFonts w:eastAsiaTheme="minorEastAsia"/>
                <w:sz w:val="18"/>
                <w:szCs w:val="18"/>
              </w:rPr>
              <w:t xml:space="preserve"> - for TITO enabled EGM’s - this must be </w:t>
            </w:r>
            <w:r w:rsidRPr="006A67D1">
              <w:rPr>
                <w:rFonts w:eastAsiaTheme="minorEastAsia"/>
                <w:b/>
                <w:bCs/>
                <w:sz w:val="18"/>
                <w:szCs w:val="18"/>
              </w:rPr>
              <w:t>ticked</w:t>
            </w:r>
          </w:p>
          <w:p w14:paraId="5F99D701" w14:textId="77777777" w:rsidR="002C02BE" w:rsidRPr="006A67D1" w:rsidRDefault="002C02BE" w:rsidP="00E02E2D">
            <w:pPr>
              <w:pStyle w:val="ListBullet"/>
              <w:spacing w:after="120"/>
              <w:ind w:left="207" w:hanging="207"/>
              <w:rPr>
                <w:sz w:val="18"/>
                <w:szCs w:val="18"/>
              </w:rPr>
            </w:pPr>
            <w:r w:rsidRPr="006A67D1">
              <w:rPr>
                <w:rFonts w:eastAsiaTheme="minorEastAsia"/>
                <w:b/>
                <w:bCs/>
                <w:sz w:val="18"/>
                <w:szCs w:val="18"/>
              </w:rPr>
              <w:t xml:space="preserve">Has Hopper </w:t>
            </w:r>
            <w:r w:rsidRPr="006A67D1">
              <w:rPr>
                <w:rFonts w:eastAsiaTheme="minorEastAsia"/>
                <w:sz w:val="18"/>
                <w:szCs w:val="18"/>
              </w:rPr>
              <w:t xml:space="preserve">– for TITO enabled EGM’s – this needs to be </w:t>
            </w:r>
            <w:r w:rsidRPr="006A67D1">
              <w:rPr>
                <w:rFonts w:eastAsiaTheme="minorEastAsia"/>
                <w:b/>
                <w:bCs/>
                <w:sz w:val="18"/>
                <w:szCs w:val="18"/>
              </w:rPr>
              <w:t>unticked</w:t>
            </w:r>
            <w:r w:rsidRPr="006A67D1">
              <w:rPr>
                <w:rFonts w:eastAsiaTheme="minorEastAsia"/>
                <w:sz w:val="18"/>
                <w:szCs w:val="18"/>
              </w:rPr>
              <w:t xml:space="preserve"> to ensure that a cashier does not try to process a refill in Pay – note that a TITO enabled machine will no longer require a hopper</w:t>
            </w:r>
          </w:p>
          <w:p w14:paraId="2BDA368D" w14:textId="77777777" w:rsidR="002C02BE" w:rsidRPr="006A67D1" w:rsidRDefault="002C02BE" w:rsidP="00E02E2D">
            <w:pPr>
              <w:pStyle w:val="ListBullet"/>
              <w:spacing w:after="120"/>
              <w:ind w:left="207" w:hanging="207"/>
              <w:rPr>
                <w:sz w:val="18"/>
                <w:szCs w:val="18"/>
              </w:rPr>
            </w:pPr>
            <w:r w:rsidRPr="006A67D1">
              <w:rPr>
                <w:rFonts w:eastAsiaTheme="minorEastAsia"/>
                <w:b/>
                <w:bCs/>
                <w:sz w:val="18"/>
                <w:szCs w:val="18"/>
              </w:rPr>
              <w:t>TITO Enabled</w:t>
            </w:r>
            <w:r w:rsidRPr="006A67D1">
              <w:rPr>
                <w:rFonts w:eastAsiaTheme="minorEastAsia"/>
                <w:sz w:val="18"/>
                <w:szCs w:val="18"/>
              </w:rPr>
              <w:t xml:space="preserve"> – for TITO enabled EGM’s - this must be </w:t>
            </w:r>
            <w:r w:rsidRPr="006A67D1">
              <w:rPr>
                <w:rFonts w:eastAsiaTheme="minorEastAsia"/>
                <w:b/>
                <w:bCs/>
                <w:sz w:val="18"/>
                <w:szCs w:val="18"/>
              </w:rPr>
              <w:t>ticked</w:t>
            </w:r>
          </w:p>
          <w:p w14:paraId="6D6B9C5B" w14:textId="7823FAAF" w:rsidR="002C02BE" w:rsidRPr="006A67D1" w:rsidRDefault="002C02BE" w:rsidP="00E02E2D">
            <w:pPr>
              <w:pStyle w:val="ListBullet"/>
              <w:spacing w:after="120"/>
              <w:ind w:left="207" w:hanging="207"/>
              <w:rPr>
                <w:sz w:val="18"/>
                <w:szCs w:val="18"/>
              </w:rPr>
            </w:pPr>
            <w:r w:rsidRPr="006A67D1">
              <w:rPr>
                <w:rFonts w:eastAsiaTheme="minorEastAsia"/>
                <w:b/>
                <w:bCs/>
                <w:sz w:val="18"/>
                <w:szCs w:val="18"/>
              </w:rPr>
              <w:t xml:space="preserve">Pathway </w:t>
            </w:r>
            <w:r w:rsidRPr="006A67D1">
              <w:rPr>
                <w:rFonts w:eastAsiaTheme="minorEastAsia"/>
                <w:sz w:val="18"/>
                <w:szCs w:val="18"/>
              </w:rPr>
              <w:t xml:space="preserve">– for </w:t>
            </w:r>
            <w:r w:rsidR="00F84F5E" w:rsidRPr="00F84F5E">
              <w:rPr>
                <w:rFonts w:eastAsiaTheme="minorEastAsia"/>
                <w:b/>
                <w:bCs/>
                <w:sz w:val="18"/>
                <w:szCs w:val="18"/>
              </w:rPr>
              <w:t>ebet</w:t>
            </w:r>
            <w:r w:rsidRPr="006A67D1">
              <w:rPr>
                <w:rFonts w:eastAsiaTheme="minorEastAsia"/>
                <w:sz w:val="18"/>
                <w:szCs w:val="18"/>
              </w:rPr>
              <w:t xml:space="preserve"> venues that use the Pathway to display advertising at the EGM - this option must be </w:t>
            </w:r>
            <w:r w:rsidRPr="006A67D1">
              <w:rPr>
                <w:rFonts w:eastAsiaTheme="minorEastAsia"/>
                <w:b/>
                <w:bCs/>
                <w:sz w:val="18"/>
                <w:szCs w:val="18"/>
              </w:rPr>
              <w:t>ticked</w:t>
            </w:r>
          </w:p>
          <w:p w14:paraId="545A46CB" w14:textId="50AF984C" w:rsidR="002C02BE" w:rsidRPr="006A67D1" w:rsidRDefault="002C02BE" w:rsidP="00E02E2D">
            <w:pPr>
              <w:pStyle w:val="ListBullet"/>
              <w:spacing w:after="120"/>
              <w:ind w:left="207" w:hanging="207"/>
              <w:rPr>
                <w:sz w:val="18"/>
                <w:szCs w:val="18"/>
              </w:rPr>
            </w:pPr>
            <w:r w:rsidRPr="006A67D1">
              <w:rPr>
                <w:rFonts w:eastAsiaTheme="minorEastAsia"/>
                <w:b/>
                <w:bCs/>
                <w:sz w:val="18"/>
                <w:szCs w:val="18"/>
              </w:rPr>
              <w:t>Protocol Version</w:t>
            </w:r>
            <w:r w:rsidRPr="006A67D1">
              <w:rPr>
                <w:rFonts w:eastAsiaTheme="minorEastAsia"/>
                <w:sz w:val="18"/>
                <w:szCs w:val="18"/>
              </w:rPr>
              <w:t xml:space="preserve"> - for venues using the </w:t>
            </w:r>
            <w:r w:rsidRPr="006A67D1">
              <w:rPr>
                <w:rFonts w:eastAsiaTheme="minorEastAsia"/>
                <w:b/>
                <w:bCs/>
                <w:sz w:val="18"/>
                <w:szCs w:val="18"/>
              </w:rPr>
              <w:t>Vault</w:t>
            </w:r>
            <w:r w:rsidRPr="006A67D1">
              <w:rPr>
                <w:rFonts w:eastAsiaTheme="minorEastAsia"/>
                <w:sz w:val="18"/>
                <w:szCs w:val="18"/>
              </w:rPr>
              <w:t xml:space="preserve"> application - this field must also be populated as it will ensure that the </w:t>
            </w:r>
            <w:r w:rsidRPr="006A67D1">
              <w:rPr>
                <w:rFonts w:eastAsiaTheme="minorEastAsia"/>
                <w:b/>
                <w:bCs/>
                <w:sz w:val="18"/>
                <w:szCs w:val="18"/>
              </w:rPr>
              <w:t xml:space="preserve">jackpot contributions </w:t>
            </w:r>
            <w:r w:rsidRPr="006A67D1">
              <w:rPr>
                <w:rFonts w:eastAsiaTheme="minorEastAsia"/>
                <w:sz w:val="18"/>
                <w:szCs w:val="18"/>
              </w:rPr>
              <w:t xml:space="preserve">are calculated correctly in the </w:t>
            </w:r>
            <w:r w:rsidRPr="006A67D1">
              <w:rPr>
                <w:rFonts w:eastAsiaTheme="minorEastAsia"/>
                <w:b/>
                <w:bCs/>
                <w:sz w:val="18"/>
                <w:szCs w:val="18"/>
              </w:rPr>
              <w:t>Daily Management Report</w:t>
            </w:r>
            <w:r w:rsidRPr="006A67D1">
              <w:rPr>
                <w:rFonts w:eastAsiaTheme="minorEastAsia"/>
                <w:sz w:val="18"/>
                <w:szCs w:val="18"/>
              </w:rPr>
              <w:t>.</w:t>
            </w:r>
            <w:r w:rsidR="00580312">
              <w:rPr>
                <w:rFonts w:eastAsiaTheme="minorEastAsia"/>
                <w:sz w:val="18"/>
                <w:szCs w:val="18"/>
              </w:rPr>
              <w:t xml:space="preserve"> </w:t>
            </w:r>
            <w:r w:rsidRPr="006A67D1">
              <w:rPr>
                <w:rFonts w:eastAsiaTheme="minorEastAsia"/>
                <w:sz w:val="18"/>
                <w:szCs w:val="18"/>
              </w:rPr>
              <w:t xml:space="preserve">Currently - all new EGM’s to the venue will be using the qcom protocol.  If you know the exact version - for example qcom 1.6 – enter this in - otherwise if you do not know the version - simply type in qcom. </w:t>
            </w:r>
          </w:p>
          <w:p w14:paraId="6DE62B26" w14:textId="265ABDC7" w:rsidR="000D6722" w:rsidRPr="006A67D1" w:rsidRDefault="002C02BE" w:rsidP="00E02E2D">
            <w:pPr>
              <w:rPr>
                <w:sz w:val="18"/>
                <w:szCs w:val="18"/>
              </w:rPr>
            </w:pPr>
            <w:r w:rsidRPr="006A67D1">
              <w:rPr>
                <w:sz w:val="18"/>
                <w:szCs w:val="18"/>
              </w:rPr>
              <w:lastRenderedPageBreak/>
              <w:t xml:space="preserve">This information should be available on your </w:t>
            </w:r>
            <w:r w:rsidRPr="006A67D1">
              <w:rPr>
                <w:b/>
                <w:bCs/>
                <w:sz w:val="18"/>
                <w:szCs w:val="18"/>
              </w:rPr>
              <w:t>Annexure</w:t>
            </w:r>
            <w:r w:rsidRPr="006A67D1">
              <w:rPr>
                <w:sz w:val="18"/>
                <w:szCs w:val="18"/>
              </w:rPr>
              <w:t xml:space="preserve"> or alternatively you can engage the appropriate manufacturer for the protocol details</w:t>
            </w:r>
          </w:p>
        </w:tc>
      </w:tr>
      <w:tr w:rsidR="0013612A" w14:paraId="6E9EEC1B" w14:textId="77777777" w:rsidTr="00814ABD">
        <w:tc>
          <w:tcPr>
            <w:tcW w:w="845" w:type="dxa"/>
          </w:tcPr>
          <w:p w14:paraId="7EE6156D" w14:textId="77C5F968" w:rsidR="000D6722" w:rsidRDefault="002C02BE" w:rsidP="002D384B">
            <w:pPr>
              <w:jc w:val="center"/>
              <w:rPr>
                <w:b/>
                <w:bCs/>
              </w:rPr>
            </w:pPr>
            <w:r>
              <w:rPr>
                <w:b/>
                <w:bCs/>
              </w:rPr>
              <w:lastRenderedPageBreak/>
              <w:t>13</w:t>
            </w:r>
          </w:p>
        </w:tc>
        <w:tc>
          <w:tcPr>
            <w:tcW w:w="7939" w:type="dxa"/>
          </w:tcPr>
          <w:p w14:paraId="5BD0F9F2" w14:textId="566DD1E5" w:rsidR="000D6722" w:rsidRPr="000D6722" w:rsidRDefault="00C67893" w:rsidP="008B4E9E">
            <w:r>
              <w:rPr>
                <w:noProof/>
              </w:rPr>
              <w:drawing>
                <wp:inline distT="0" distB="0" distL="0" distR="0" wp14:anchorId="4E1A146F" wp14:editId="21C330E8">
                  <wp:extent cx="4756168" cy="2685600"/>
                  <wp:effectExtent l="19050" t="19050" r="25400"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6168" cy="2685600"/>
                          </a:xfrm>
                          <a:prstGeom prst="rect">
                            <a:avLst/>
                          </a:prstGeom>
                          <a:ln>
                            <a:solidFill>
                              <a:schemeClr val="tx1"/>
                            </a:solidFill>
                          </a:ln>
                        </pic:spPr>
                      </pic:pic>
                    </a:graphicData>
                  </a:graphic>
                </wp:inline>
              </w:drawing>
            </w:r>
          </w:p>
        </w:tc>
        <w:tc>
          <w:tcPr>
            <w:tcW w:w="6626" w:type="dxa"/>
          </w:tcPr>
          <w:p w14:paraId="6B04A91D" w14:textId="34126F09" w:rsidR="00091D78" w:rsidRPr="006A67D1" w:rsidRDefault="00091D78" w:rsidP="00091D78">
            <w:pPr>
              <w:rPr>
                <w:sz w:val="18"/>
                <w:szCs w:val="18"/>
              </w:rPr>
            </w:pPr>
            <w:r w:rsidRPr="006A67D1">
              <w:rPr>
                <w:sz w:val="18"/>
                <w:szCs w:val="18"/>
              </w:rPr>
              <w:t xml:space="preserve">In </w:t>
            </w:r>
            <w:r w:rsidRPr="006A67D1">
              <w:rPr>
                <w:b/>
                <w:bCs/>
                <w:sz w:val="18"/>
                <w:szCs w:val="18"/>
              </w:rPr>
              <w:t>Game</w:t>
            </w:r>
            <w:r w:rsidRPr="006A67D1">
              <w:rPr>
                <w:sz w:val="18"/>
                <w:szCs w:val="18"/>
              </w:rPr>
              <w:t xml:space="preserve"> located in the </w:t>
            </w:r>
            <w:r w:rsidRPr="006A67D1">
              <w:rPr>
                <w:b/>
                <w:bCs/>
                <w:sz w:val="18"/>
                <w:szCs w:val="18"/>
              </w:rPr>
              <w:t>General</w:t>
            </w:r>
            <w:r w:rsidRPr="006A67D1">
              <w:rPr>
                <w:sz w:val="18"/>
                <w:szCs w:val="18"/>
              </w:rPr>
              <w:t xml:space="preserve"> tab and from the </w:t>
            </w:r>
            <w:r w:rsidRPr="006A67D1">
              <w:rPr>
                <w:b/>
                <w:bCs/>
                <w:sz w:val="18"/>
                <w:szCs w:val="18"/>
              </w:rPr>
              <w:t>Reports</w:t>
            </w:r>
            <w:r w:rsidRPr="006A67D1">
              <w:rPr>
                <w:sz w:val="18"/>
                <w:szCs w:val="18"/>
              </w:rPr>
              <w:t xml:space="preserve"> option you will find the </w:t>
            </w:r>
            <w:r w:rsidRPr="006A67D1">
              <w:rPr>
                <w:b/>
                <w:bCs/>
                <w:sz w:val="18"/>
                <w:szCs w:val="18"/>
              </w:rPr>
              <w:t xml:space="preserve">Clearance Breakdown Report. </w:t>
            </w:r>
            <w:r w:rsidRPr="006A67D1">
              <w:rPr>
                <w:sz w:val="18"/>
                <w:szCs w:val="18"/>
              </w:rPr>
              <w:t>This report is used to provide a breakdown of the notes, coins and tickets accepted by each EGM.</w:t>
            </w:r>
            <w:r w:rsidR="00A40520">
              <w:rPr>
                <w:sz w:val="18"/>
                <w:szCs w:val="18"/>
              </w:rPr>
              <w:t xml:space="preserve"> </w:t>
            </w:r>
            <w:r w:rsidRPr="006A67D1">
              <w:rPr>
                <w:sz w:val="18"/>
                <w:szCs w:val="18"/>
              </w:rPr>
              <w:t xml:space="preserve">The </w:t>
            </w:r>
            <w:r w:rsidRPr="006A67D1">
              <w:rPr>
                <w:b/>
                <w:bCs/>
                <w:sz w:val="18"/>
                <w:szCs w:val="18"/>
              </w:rPr>
              <w:t xml:space="preserve">Clearance Breakdown Report </w:t>
            </w:r>
            <w:r w:rsidRPr="006A67D1">
              <w:rPr>
                <w:sz w:val="18"/>
                <w:szCs w:val="18"/>
              </w:rPr>
              <w:t xml:space="preserve">includes the </w:t>
            </w:r>
            <w:r w:rsidR="00970598" w:rsidRPr="006A67D1">
              <w:rPr>
                <w:sz w:val="18"/>
                <w:szCs w:val="18"/>
              </w:rPr>
              <w:t>followin</w:t>
            </w:r>
            <w:r w:rsidR="00970598">
              <w:rPr>
                <w:sz w:val="18"/>
                <w:szCs w:val="18"/>
              </w:rPr>
              <w:t>g.</w:t>
            </w:r>
          </w:p>
          <w:p w14:paraId="7B11A2C9" w14:textId="77777777" w:rsidR="000D6722" w:rsidRPr="006A67D1" w:rsidRDefault="000D6722" w:rsidP="000D6722">
            <w:pPr>
              <w:rPr>
                <w:sz w:val="18"/>
                <w:szCs w:val="18"/>
              </w:rPr>
            </w:pPr>
          </w:p>
        </w:tc>
      </w:tr>
      <w:tr w:rsidR="0013612A" w14:paraId="6AA7F2DC" w14:textId="77777777" w:rsidTr="00814ABD">
        <w:tc>
          <w:tcPr>
            <w:tcW w:w="845" w:type="dxa"/>
          </w:tcPr>
          <w:p w14:paraId="230A7596" w14:textId="12AC4A62" w:rsidR="00091D78" w:rsidRDefault="00091D78" w:rsidP="002D384B">
            <w:pPr>
              <w:jc w:val="center"/>
              <w:rPr>
                <w:b/>
                <w:bCs/>
              </w:rPr>
            </w:pPr>
            <w:r>
              <w:rPr>
                <w:b/>
                <w:bCs/>
              </w:rPr>
              <w:lastRenderedPageBreak/>
              <w:t>14</w:t>
            </w:r>
          </w:p>
        </w:tc>
        <w:tc>
          <w:tcPr>
            <w:tcW w:w="7939" w:type="dxa"/>
          </w:tcPr>
          <w:p w14:paraId="634DD1BC" w14:textId="12BCC927" w:rsidR="00091D78" w:rsidRPr="00091D78" w:rsidRDefault="00A94D95" w:rsidP="008B4E9E">
            <w:r w:rsidRPr="00A94D95">
              <w:rPr>
                <w:noProof/>
              </w:rPr>
              <w:drawing>
                <wp:inline distT="0" distB="0" distL="0" distR="0" wp14:anchorId="6F7D9A88" wp14:editId="4BB57864">
                  <wp:extent cx="4775200" cy="2686049"/>
                  <wp:effectExtent l="19050" t="19050" r="2540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4747" cy="2702669"/>
                          </a:xfrm>
                          <a:prstGeom prst="rect">
                            <a:avLst/>
                          </a:prstGeom>
                          <a:ln>
                            <a:solidFill>
                              <a:schemeClr val="bg2"/>
                            </a:solidFill>
                          </a:ln>
                        </pic:spPr>
                      </pic:pic>
                    </a:graphicData>
                  </a:graphic>
                </wp:inline>
              </w:drawing>
            </w:r>
          </w:p>
        </w:tc>
        <w:tc>
          <w:tcPr>
            <w:tcW w:w="6626" w:type="dxa"/>
          </w:tcPr>
          <w:p w14:paraId="3E362251" w14:textId="77777777" w:rsidR="00BC6057" w:rsidRPr="006A67D1" w:rsidRDefault="00BC6057"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Period</w:t>
            </w:r>
            <w:r w:rsidRPr="006A67D1">
              <w:rPr>
                <w:rFonts w:eastAsiaTheme="minorEastAsia"/>
                <w:sz w:val="18"/>
                <w:szCs w:val="18"/>
              </w:rPr>
              <w:t xml:space="preserve"> that the report was generated for </w:t>
            </w:r>
          </w:p>
          <w:p w14:paraId="3DCF601B" w14:textId="77777777" w:rsidR="00BC6057" w:rsidRPr="006A67D1" w:rsidRDefault="00BC6057"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 xml:space="preserve">Floor </w:t>
            </w:r>
            <w:r w:rsidRPr="006A67D1">
              <w:rPr>
                <w:rFonts w:eastAsiaTheme="minorEastAsia"/>
                <w:sz w:val="18"/>
                <w:szCs w:val="18"/>
              </w:rPr>
              <w:t xml:space="preserve">and its </w:t>
            </w:r>
            <w:r w:rsidRPr="006A67D1">
              <w:rPr>
                <w:rFonts w:eastAsiaTheme="minorEastAsia"/>
                <w:b/>
                <w:bCs/>
                <w:sz w:val="18"/>
                <w:szCs w:val="18"/>
              </w:rPr>
              <w:t xml:space="preserve">Serial </w:t>
            </w:r>
            <w:r w:rsidRPr="006A67D1">
              <w:rPr>
                <w:rFonts w:eastAsiaTheme="minorEastAsia"/>
                <w:sz w:val="18"/>
                <w:szCs w:val="18"/>
              </w:rPr>
              <w:t>number</w:t>
            </w:r>
            <w:r w:rsidRPr="006A67D1">
              <w:rPr>
                <w:rFonts w:eastAsiaTheme="minorEastAsia"/>
                <w:b/>
                <w:bCs/>
                <w:sz w:val="18"/>
                <w:szCs w:val="18"/>
              </w:rPr>
              <w:t xml:space="preserve"> </w:t>
            </w:r>
          </w:p>
          <w:p w14:paraId="57A6CE1D" w14:textId="77777777" w:rsidR="00BC6057" w:rsidRPr="006A67D1" w:rsidRDefault="00BC6057" w:rsidP="00E02E2D">
            <w:pPr>
              <w:pStyle w:val="ListBullet"/>
              <w:spacing w:after="120"/>
              <w:ind w:left="207" w:hanging="207"/>
              <w:rPr>
                <w:sz w:val="18"/>
                <w:szCs w:val="18"/>
              </w:rPr>
            </w:pPr>
            <w:r w:rsidRPr="006A67D1">
              <w:rPr>
                <w:rFonts w:eastAsiaTheme="minorEastAsia"/>
                <w:sz w:val="18"/>
                <w:szCs w:val="18"/>
              </w:rPr>
              <w:t xml:space="preserve">The breakdown of how many </w:t>
            </w:r>
            <w:r w:rsidRPr="006A67D1">
              <w:rPr>
                <w:rFonts w:eastAsiaTheme="minorEastAsia"/>
                <w:b/>
                <w:bCs/>
                <w:sz w:val="18"/>
                <w:szCs w:val="18"/>
              </w:rPr>
              <w:t>Notes, Coin</w:t>
            </w:r>
            <w:r w:rsidRPr="006A67D1">
              <w:rPr>
                <w:rFonts w:eastAsiaTheme="minorEastAsia"/>
                <w:sz w:val="18"/>
                <w:szCs w:val="18"/>
              </w:rPr>
              <w:t xml:space="preserve">, and </w:t>
            </w:r>
            <w:r w:rsidRPr="006A67D1">
              <w:rPr>
                <w:rFonts w:eastAsiaTheme="minorEastAsia"/>
                <w:b/>
                <w:bCs/>
                <w:sz w:val="18"/>
                <w:szCs w:val="18"/>
              </w:rPr>
              <w:t>TITO</w:t>
            </w:r>
            <w:r w:rsidRPr="006A67D1">
              <w:rPr>
                <w:rFonts w:eastAsiaTheme="minorEastAsia"/>
                <w:sz w:val="18"/>
                <w:szCs w:val="18"/>
              </w:rPr>
              <w:t xml:space="preserve"> tickets that the Metropolis system has recorded as being inserted into each machine.</w:t>
            </w:r>
          </w:p>
          <w:p w14:paraId="353E145D" w14:textId="5FEEB2F2" w:rsidR="00BC6057" w:rsidRPr="006A67D1" w:rsidRDefault="00BC6057" w:rsidP="00E02E2D">
            <w:pPr>
              <w:pStyle w:val="ListBullet"/>
              <w:numPr>
                <w:ilvl w:val="0"/>
                <w:numId w:val="0"/>
              </w:numPr>
              <w:spacing w:after="120"/>
              <w:rPr>
                <w:sz w:val="18"/>
                <w:szCs w:val="18"/>
              </w:rPr>
            </w:pPr>
            <w:r w:rsidRPr="006A67D1">
              <w:rPr>
                <w:rFonts w:eastAsiaTheme="minorEastAsia"/>
                <w:sz w:val="18"/>
                <w:szCs w:val="18"/>
              </w:rPr>
              <w:t>For each of these clearances the report will display the</w:t>
            </w:r>
          </w:p>
          <w:p w14:paraId="29A007DB" w14:textId="77777777" w:rsidR="00BC6057" w:rsidRPr="006A67D1" w:rsidRDefault="00BC6057" w:rsidP="00E02E2D">
            <w:pPr>
              <w:pStyle w:val="ListBullet"/>
              <w:spacing w:after="120"/>
              <w:ind w:left="207" w:hanging="207"/>
              <w:rPr>
                <w:sz w:val="18"/>
                <w:szCs w:val="18"/>
              </w:rPr>
            </w:pPr>
            <w:r w:rsidRPr="006A67D1">
              <w:rPr>
                <w:rFonts w:eastAsiaTheme="minorEastAsia"/>
                <w:sz w:val="18"/>
                <w:szCs w:val="18"/>
              </w:rPr>
              <w:t xml:space="preserve">total </w:t>
            </w:r>
            <w:r w:rsidRPr="00526A55">
              <w:rPr>
                <w:rFonts w:eastAsiaTheme="minorEastAsia"/>
                <w:b/>
                <w:bCs/>
                <w:sz w:val="18"/>
                <w:szCs w:val="18"/>
              </w:rPr>
              <w:t>$</w:t>
            </w:r>
            <w:r w:rsidRPr="006A67D1">
              <w:rPr>
                <w:rFonts w:eastAsiaTheme="minorEastAsia"/>
                <w:sz w:val="18"/>
                <w:szCs w:val="18"/>
              </w:rPr>
              <w:t xml:space="preserve"> </w:t>
            </w:r>
            <w:r w:rsidRPr="0009328B">
              <w:rPr>
                <w:rFonts w:eastAsiaTheme="minorEastAsia"/>
                <w:b/>
                <w:bCs/>
                <w:sz w:val="18"/>
                <w:szCs w:val="18"/>
              </w:rPr>
              <w:t>amount accepted</w:t>
            </w:r>
            <w:r w:rsidRPr="006A67D1">
              <w:rPr>
                <w:rFonts w:eastAsiaTheme="minorEastAsia"/>
                <w:sz w:val="18"/>
                <w:szCs w:val="18"/>
              </w:rPr>
              <w:t xml:space="preserve">, </w:t>
            </w:r>
          </w:p>
          <w:p w14:paraId="7B5A2EC0" w14:textId="20B715E9" w:rsidR="00BC6057" w:rsidRPr="006A67D1" w:rsidRDefault="00BC6057" w:rsidP="00E02E2D">
            <w:pPr>
              <w:pStyle w:val="ListBullet"/>
              <w:spacing w:after="120"/>
              <w:ind w:left="207" w:hanging="207"/>
              <w:rPr>
                <w:sz w:val="18"/>
                <w:szCs w:val="18"/>
              </w:rPr>
            </w:pPr>
            <w:r w:rsidRPr="006A67D1">
              <w:rPr>
                <w:rFonts w:eastAsiaTheme="minorEastAsia"/>
                <w:sz w:val="18"/>
                <w:szCs w:val="18"/>
              </w:rPr>
              <w:t xml:space="preserve">The total </w:t>
            </w:r>
            <w:r w:rsidRPr="0009328B">
              <w:rPr>
                <w:rFonts w:eastAsiaTheme="minorEastAsia"/>
                <w:b/>
                <w:bCs/>
                <w:sz w:val="18"/>
                <w:szCs w:val="18"/>
              </w:rPr>
              <w:t>Count received</w:t>
            </w:r>
            <w:r w:rsidRPr="006A67D1">
              <w:rPr>
                <w:rFonts w:eastAsiaTheme="minorEastAsia"/>
                <w:sz w:val="18"/>
                <w:szCs w:val="18"/>
              </w:rPr>
              <w:t xml:space="preserve"> - you will however see that the </w:t>
            </w:r>
            <w:r w:rsidRPr="0009328B">
              <w:rPr>
                <w:rFonts w:eastAsiaTheme="minorEastAsia"/>
                <w:b/>
                <w:bCs/>
                <w:sz w:val="18"/>
                <w:szCs w:val="18"/>
              </w:rPr>
              <w:t>coin clearance</w:t>
            </w:r>
            <w:r w:rsidRPr="006A67D1">
              <w:rPr>
                <w:rFonts w:eastAsiaTheme="minorEastAsia"/>
                <w:sz w:val="18"/>
                <w:szCs w:val="18"/>
              </w:rPr>
              <w:t xml:space="preserve"> </w:t>
            </w:r>
            <w:r w:rsidRPr="0009328B">
              <w:rPr>
                <w:rFonts w:eastAsiaTheme="minorEastAsia"/>
                <w:b/>
                <w:bCs/>
                <w:sz w:val="18"/>
                <w:szCs w:val="18"/>
              </w:rPr>
              <w:t>column</w:t>
            </w:r>
            <w:r w:rsidRPr="006A67D1">
              <w:rPr>
                <w:rFonts w:eastAsiaTheme="minorEastAsia"/>
                <w:sz w:val="18"/>
                <w:szCs w:val="18"/>
              </w:rPr>
              <w:t xml:space="preserve"> doesn’t have a </w:t>
            </w:r>
            <w:r w:rsidRPr="0009328B">
              <w:rPr>
                <w:rFonts w:eastAsiaTheme="minorEastAsia"/>
                <w:b/>
                <w:bCs/>
                <w:sz w:val="18"/>
                <w:szCs w:val="18"/>
              </w:rPr>
              <w:t>count</w:t>
            </w:r>
            <w:r w:rsidRPr="006A67D1">
              <w:rPr>
                <w:rFonts w:eastAsiaTheme="minorEastAsia"/>
                <w:sz w:val="18"/>
                <w:szCs w:val="18"/>
              </w:rPr>
              <w:t xml:space="preserve"> – as this value would be the same as the </w:t>
            </w:r>
            <w:r w:rsidRPr="0009328B">
              <w:rPr>
                <w:rFonts w:eastAsiaTheme="minorEastAsia"/>
                <w:b/>
                <w:bCs/>
                <w:sz w:val="18"/>
                <w:szCs w:val="18"/>
              </w:rPr>
              <w:t>Amount</w:t>
            </w:r>
            <w:r w:rsidRPr="006A67D1">
              <w:rPr>
                <w:rFonts w:eastAsiaTheme="minorEastAsia"/>
                <w:sz w:val="18"/>
                <w:szCs w:val="18"/>
              </w:rPr>
              <w:t xml:space="preserve"> column</w:t>
            </w:r>
          </w:p>
          <w:p w14:paraId="4DC085EB" w14:textId="77777777" w:rsidR="00BC6057" w:rsidRPr="006A67D1" w:rsidRDefault="00BC6057" w:rsidP="00E02E2D">
            <w:pPr>
              <w:pStyle w:val="ListBullet"/>
              <w:spacing w:after="120"/>
              <w:ind w:left="207" w:hanging="207"/>
              <w:rPr>
                <w:sz w:val="18"/>
                <w:szCs w:val="18"/>
              </w:rPr>
            </w:pPr>
            <w:r w:rsidRPr="006A67D1">
              <w:rPr>
                <w:rFonts w:eastAsiaTheme="minorEastAsia"/>
                <w:sz w:val="18"/>
                <w:szCs w:val="18"/>
              </w:rPr>
              <w:t xml:space="preserve">and the </w:t>
            </w:r>
            <w:r w:rsidRPr="0009328B">
              <w:rPr>
                <w:rFonts w:eastAsiaTheme="minorEastAsia"/>
                <w:b/>
                <w:bCs/>
                <w:sz w:val="18"/>
                <w:szCs w:val="18"/>
              </w:rPr>
              <w:t>Amoun</w:t>
            </w:r>
            <w:r w:rsidRPr="006A67D1">
              <w:rPr>
                <w:rFonts w:eastAsiaTheme="minorEastAsia"/>
                <w:sz w:val="18"/>
                <w:szCs w:val="18"/>
              </w:rPr>
              <w:t>t value cleared as a percentage.</w:t>
            </w:r>
          </w:p>
          <w:p w14:paraId="3B73F5C2" w14:textId="1351937A" w:rsidR="00091D78" w:rsidRPr="006A67D1" w:rsidRDefault="00BC6057" w:rsidP="00E02E2D">
            <w:pPr>
              <w:pStyle w:val="ListBullet"/>
              <w:numPr>
                <w:ilvl w:val="0"/>
                <w:numId w:val="0"/>
              </w:numPr>
              <w:spacing w:after="120"/>
              <w:rPr>
                <w:sz w:val="18"/>
                <w:szCs w:val="18"/>
              </w:rPr>
            </w:pPr>
            <w:r w:rsidRPr="006A67D1">
              <w:rPr>
                <w:rFonts w:eastAsiaTheme="minorEastAsia"/>
                <w:sz w:val="18"/>
                <w:szCs w:val="18"/>
              </w:rPr>
              <w:t xml:space="preserve">There is also a </w:t>
            </w:r>
            <w:r w:rsidRPr="006A67D1">
              <w:rPr>
                <w:rFonts w:eastAsiaTheme="minorEastAsia"/>
                <w:b/>
                <w:bCs/>
                <w:sz w:val="18"/>
                <w:szCs w:val="18"/>
              </w:rPr>
              <w:t xml:space="preserve">total amount </w:t>
            </w:r>
            <w:r w:rsidRPr="006A67D1">
              <w:rPr>
                <w:rFonts w:eastAsiaTheme="minorEastAsia"/>
                <w:sz w:val="18"/>
                <w:szCs w:val="18"/>
              </w:rPr>
              <w:t xml:space="preserve">for </w:t>
            </w:r>
            <w:r w:rsidRPr="006A67D1">
              <w:rPr>
                <w:rFonts w:eastAsiaTheme="minorEastAsia"/>
                <w:b/>
                <w:bCs/>
                <w:sz w:val="18"/>
                <w:szCs w:val="18"/>
              </w:rPr>
              <w:t xml:space="preserve">each individual machine </w:t>
            </w:r>
            <w:r w:rsidRPr="006A67D1">
              <w:rPr>
                <w:rFonts w:eastAsiaTheme="minorEastAsia"/>
                <w:sz w:val="18"/>
                <w:szCs w:val="18"/>
              </w:rPr>
              <w:t>as well as each clearance.</w:t>
            </w:r>
          </w:p>
        </w:tc>
      </w:tr>
      <w:tr w:rsidR="0013612A" w14:paraId="3698A45B" w14:textId="77777777" w:rsidTr="00814ABD">
        <w:tc>
          <w:tcPr>
            <w:tcW w:w="845" w:type="dxa"/>
          </w:tcPr>
          <w:p w14:paraId="06B16A8F" w14:textId="2280E3EB" w:rsidR="00091D78" w:rsidRDefault="00501B22" w:rsidP="002D384B">
            <w:pPr>
              <w:jc w:val="center"/>
              <w:rPr>
                <w:b/>
                <w:bCs/>
              </w:rPr>
            </w:pPr>
            <w:r>
              <w:rPr>
                <w:b/>
                <w:bCs/>
              </w:rPr>
              <w:t>15</w:t>
            </w:r>
          </w:p>
        </w:tc>
        <w:tc>
          <w:tcPr>
            <w:tcW w:w="7939" w:type="dxa"/>
          </w:tcPr>
          <w:p w14:paraId="5F51B6AE" w14:textId="0DAA013A" w:rsidR="00091D78" w:rsidRPr="00091D78" w:rsidRDefault="00B05C48" w:rsidP="008B4E9E">
            <w:r>
              <w:rPr>
                <w:noProof/>
              </w:rPr>
              <w:drawing>
                <wp:inline distT="0" distB="0" distL="0" distR="0" wp14:anchorId="4DFDB87B" wp14:editId="5CFAAD18">
                  <wp:extent cx="4788616" cy="2685600"/>
                  <wp:effectExtent l="19050" t="19050" r="1206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8616" cy="2685600"/>
                          </a:xfrm>
                          <a:prstGeom prst="rect">
                            <a:avLst/>
                          </a:prstGeom>
                          <a:ln>
                            <a:solidFill>
                              <a:schemeClr val="tx1"/>
                            </a:solidFill>
                          </a:ln>
                        </pic:spPr>
                      </pic:pic>
                    </a:graphicData>
                  </a:graphic>
                </wp:inline>
              </w:drawing>
            </w:r>
          </w:p>
        </w:tc>
        <w:tc>
          <w:tcPr>
            <w:tcW w:w="6626" w:type="dxa"/>
          </w:tcPr>
          <w:p w14:paraId="62E5FC4D" w14:textId="77777777" w:rsidR="005954D9" w:rsidRPr="006A67D1" w:rsidRDefault="005954D9" w:rsidP="005954D9">
            <w:pPr>
              <w:rPr>
                <w:sz w:val="18"/>
                <w:szCs w:val="18"/>
              </w:rPr>
            </w:pPr>
            <w:r w:rsidRPr="006A67D1">
              <w:rPr>
                <w:sz w:val="18"/>
                <w:szCs w:val="18"/>
              </w:rPr>
              <w:t xml:space="preserve">Venues that are </w:t>
            </w:r>
            <w:r w:rsidRPr="006A67D1">
              <w:rPr>
                <w:sz w:val="18"/>
                <w:szCs w:val="18"/>
                <w:u w:val="single"/>
              </w:rPr>
              <w:t xml:space="preserve">using the full Metropolis suite </w:t>
            </w:r>
            <w:r w:rsidRPr="006A67D1">
              <w:rPr>
                <w:sz w:val="18"/>
                <w:szCs w:val="18"/>
              </w:rPr>
              <w:t xml:space="preserve">will have access to the </w:t>
            </w:r>
            <w:r w:rsidRPr="006A67D1">
              <w:rPr>
                <w:b/>
                <w:bCs/>
                <w:sz w:val="18"/>
                <w:szCs w:val="18"/>
              </w:rPr>
              <w:t>Report</w:t>
            </w:r>
            <w:r w:rsidRPr="006A67D1">
              <w:rPr>
                <w:sz w:val="18"/>
                <w:szCs w:val="18"/>
              </w:rPr>
              <w:t xml:space="preserve"> application and will be able to generate </w:t>
            </w:r>
            <w:r w:rsidRPr="006A67D1">
              <w:rPr>
                <w:b/>
                <w:bCs/>
                <w:sz w:val="18"/>
                <w:szCs w:val="18"/>
              </w:rPr>
              <w:t xml:space="preserve">Clearance Report for Period </w:t>
            </w:r>
            <w:r w:rsidRPr="006A67D1">
              <w:rPr>
                <w:sz w:val="18"/>
                <w:szCs w:val="18"/>
              </w:rPr>
              <w:t xml:space="preserve">reports, which are updated with every 15minute meter poll. </w:t>
            </w:r>
          </w:p>
          <w:p w14:paraId="2C0CFF66" w14:textId="77777777" w:rsidR="005954D9" w:rsidRPr="006A67D1" w:rsidRDefault="005954D9" w:rsidP="005954D9">
            <w:pPr>
              <w:rPr>
                <w:sz w:val="18"/>
                <w:szCs w:val="18"/>
              </w:rPr>
            </w:pPr>
            <w:r w:rsidRPr="006A67D1">
              <w:rPr>
                <w:sz w:val="18"/>
                <w:szCs w:val="18"/>
              </w:rPr>
              <w:t xml:space="preserve">The </w:t>
            </w:r>
            <w:r w:rsidRPr="006A67D1">
              <w:rPr>
                <w:b/>
                <w:bCs/>
                <w:sz w:val="18"/>
                <w:szCs w:val="18"/>
              </w:rPr>
              <w:t xml:space="preserve">Clearance Report </w:t>
            </w:r>
            <w:r w:rsidRPr="006A67D1">
              <w:rPr>
                <w:sz w:val="18"/>
                <w:szCs w:val="18"/>
              </w:rPr>
              <w:t>will be used to verify not only the amount of Notes and Coins that have been inserted, but also any tickets that have been accepted into each TITO enabled machine.</w:t>
            </w:r>
          </w:p>
          <w:p w14:paraId="09AEB557" w14:textId="77777777" w:rsidR="005954D9" w:rsidRPr="006A67D1" w:rsidRDefault="005954D9" w:rsidP="005954D9">
            <w:pPr>
              <w:rPr>
                <w:sz w:val="18"/>
                <w:szCs w:val="18"/>
              </w:rPr>
            </w:pPr>
            <w:r w:rsidRPr="006A67D1">
              <w:rPr>
                <w:sz w:val="18"/>
                <w:szCs w:val="18"/>
              </w:rPr>
              <w:t xml:space="preserve">The following report is a sample of the </w:t>
            </w:r>
            <w:r w:rsidRPr="006A67D1">
              <w:rPr>
                <w:b/>
                <w:bCs/>
                <w:sz w:val="18"/>
                <w:szCs w:val="18"/>
              </w:rPr>
              <w:t xml:space="preserve">Clearance Report for Period </w:t>
            </w:r>
            <w:r w:rsidRPr="006A67D1">
              <w:rPr>
                <w:sz w:val="18"/>
                <w:szCs w:val="18"/>
              </w:rPr>
              <w:t>inclusive of Bills, Coins and TITO In.</w:t>
            </w:r>
          </w:p>
          <w:p w14:paraId="5CDA1D08" w14:textId="77777777" w:rsidR="00091D78" w:rsidRPr="006A67D1" w:rsidRDefault="00091D78" w:rsidP="00091D78">
            <w:pPr>
              <w:rPr>
                <w:sz w:val="18"/>
                <w:szCs w:val="18"/>
              </w:rPr>
            </w:pPr>
          </w:p>
        </w:tc>
      </w:tr>
      <w:tr w:rsidR="0013612A" w14:paraId="12137D03" w14:textId="77777777" w:rsidTr="00814ABD">
        <w:tc>
          <w:tcPr>
            <w:tcW w:w="845" w:type="dxa"/>
          </w:tcPr>
          <w:p w14:paraId="5A99EE57" w14:textId="556D6588" w:rsidR="00091D78" w:rsidRDefault="005954D9" w:rsidP="002D384B">
            <w:pPr>
              <w:jc w:val="center"/>
              <w:rPr>
                <w:b/>
                <w:bCs/>
              </w:rPr>
            </w:pPr>
            <w:r>
              <w:rPr>
                <w:b/>
                <w:bCs/>
              </w:rPr>
              <w:lastRenderedPageBreak/>
              <w:t>16</w:t>
            </w:r>
          </w:p>
        </w:tc>
        <w:tc>
          <w:tcPr>
            <w:tcW w:w="7939" w:type="dxa"/>
          </w:tcPr>
          <w:p w14:paraId="5E595C71" w14:textId="13695705" w:rsidR="00091D78" w:rsidRPr="00091D78" w:rsidRDefault="001A6196" w:rsidP="008B4E9E">
            <w:r w:rsidRPr="001A6196">
              <w:rPr>
                <w:noProof/>
              </w:rPr>
              <w:drawing>
                <wp:inline distT="0" distB="0" distL="0" distR="0" wp14:anchorId="4B3C25E5" wp14:editId="577613F6">
                  <wp:extent cx="4743450" cy="2668192"/>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966" cy="2690420"/>
                          </a:xfrm>
                          <a:prstGeom prst="rect">
                            <a:avLst/>
                          </a:prstGeom>
                          <a:ln>
                            <a:solidFill>
                              <a:schemeClr val="bg2"/>
                            </a:solidFill>
                          </a:ln>
                        </pic:spPr>
                      </pic:pic>
                    </a:graphicData>
                  </a:graphic>
                </wp:inline>
              </w:drawing>
            </w:r>
          </w:p>
        </w:tc>
        <w:tc>
          <w:tcPr>
            <w:tcW w:w="6626" w:type="dxa"/>
          </w:tcPr>
          <w:p w14:paraId="0E6EDBE8" w14:textId="77777777" w:rsidR="007143AA" w:rsidRPr="006A67D1" w:rsidRDefault="007143AA" w:rsidP="00E02E2D">
            <w:pPr>
              <w:rPr>
                <w:sz w:val="18"/>
                <w:szCs w:val="18"/>
              </w:rPr>
            </w:pPr>
            <w:r w:rsidRPr="006A67D1">
              <w:rPr>
                <w:sz w:val="18"/>
                <w:szCs w:val="18"/>
              </w:rPr>
              <w:t xml:space="preserve">The </w:t>
            </w:r>
            <w:r w:rsidRPr="006A67D1">
              <w:rPr>
                <w:b/>
                <w:bCs/>
                <w:sz w:val="18"/>
                <w:szCs w:val="18"/>
              </w:rPr>
              <w:t>Clearance Report for Period</w:t>
            </w:r>
            <w:r w:rsidRPr="006A67D1">
              <w:rPr>
                <w:sz w:val="18"/>
                <w:szCs w:val="18"/>
              </w:rPr>
              <w:t xml:space="preserve"> includes:</w:t>
            </w:r>
          </w:p>
          <w:p w14:paraId="4DF70243" w14:textId="77777777" w:rsidR="007143AA" w:rsidRPr="006A67D1" w:rsidRDefault="007143AA"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 xml:space="preserve">Machine Group </w:t>
            </w:r>
            <w:r w:rsidRPr="006A67D1">
              <w:rPr>
                <w:rFonts w:eastAsiaTheme="minorEastAsia"/>
                <w:sz w:val="18"/>
                <w:szCs w:val="18"/>
              </w:rPr>
              <w:t>that you have generated the report for</w:t>
            </w:r>
          </w:p>
          <w:p w14:paraId="181E99E9" w14:textId="77777777" w:rsidR="007143AA" w:rsidRPr="006A67D1" w:rsidRDefault="007143AA" w:rsidP="00E02E2D">
            <w:pPr>
              <w:pStyle w:val="ListBullet"/>
              <w:spacing w:after="120"/>
              <w:ind w:left="207" w:hanging="207"/>
              <w:rPr>
                <w:sz w:val="18"/>
                <w:szCs w:val="18"/>
              </w:rPr>
            </w:pPr>
            <w:r w:rsidRPr="006A67D1">
              <w:rPr>
                <w:rFonts w:eastAsiaTheme="minorEastAsia"/>
                <w:sz w:val="18"/>
                <w:szCs w:val="18"/>
              </w:rPr>
              <w:t xml:space="preserve">The option you have selected to sort the report by which can be either </w:t>
            </w:r>
            <w:r w:rsidRPr="006A67D1">
              <w:rPr>
                <w:rFonts w:eastAsiaTheme="minorEastAsia"/>
                <w:b/>
                <w:bCs/>
                <w:sz w:val="18"/>
                <w:szCs w:val="18"/>
              </w:rPr>
              <w:t>Location</w:t>
            </w:r>
            <w:r w:rsidRPr="006A67D1">
              <w:rPr>
                <w:rFonts w:eastAsiaTheme="minorEastAsia"/>
                <w:sz w:val="18"/>
                <w:szCs w:val="18"/>
              </w:rPr>
              <w:t xml:space="preserve"> or </w:t>
            </w:r>
            <w:r w:rsidRPr="006A67D1">
              <w:rPr>
                <w:rFonts w:eastAsiaTheme="minorEastAsia"/>
                <w:b/>
                <w:bCs/>
                <w:sz w:val="18"/>
                <w:szCs w:val="18"/>
              </w:rPr>
              <w:t>Serial No</w:t>
            </w:r>
          </w:p>
          <w:p w14:paraId="690343C1" w14:textId="77777777" w:rsidR="007143AA" w:rsidRPr="006A67D1" w:rsidRDefault="007143AA"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 xml:space="preserve">trading dates </w:t>
            </w:r>
            <w:r w:rsidRPr="006A67D1">
              <w:rPr>
                <w:rFonts w:eastAsiaTheme="minorEastAsia"/>
                <w:sz w:val="18"/>
                <w:szCs w:val="18"/>
              </w:rPr>
              <w:t xml:space="preserve">selected for the report  </w:t>
            </w:r>
          </w:p>
          <w:p w14:paraId="3D4B2139" w14:textId="57444E56" w:rsidR="007143AA" w:rsidRPr="006A67D1" w:rsidRDefault="007143AA"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machine location</w:t>
            </w:r>
            <w:r w:rsidRPr="006A67D1">
              <w:rPr>
                <w:rFonts w:eastAsiaTheme="minorEastAsia"/>
                <w:sz w:val="18"/>
                <w:szCs w:val="18"/>
              </w:rPr>
              <w:t xml:space="preserve">, the </w:t>
            </w:r>
            <w:r w:rsidRPr="006A67D1">
              <w:rPr>
                <w:rFonts w:eastAsiaTheme="minorEastAsia"/>
                <w:b/>
                <w:bCs/>
                <w:sz w:val="18"/>
                <w:szCs w:val="18"/>
              </w:rPr>
              <w:t xml:space="preserve">serial </w:t>
            </w:r>
            <w:r w:rsidR="008B647A" w:rsidRPr="006A67D1">
              <w:rPr>
                <w:rFonts w:eastAsiaTheme="minorEastAsia"/>
                <w:b/>
                <w:bCs/>
                <w:sz w:val="18"/>
                <w:szCs w:val="18"/>
              </w:rPr>
              <w:t>number,</w:t>
            </w:r>
            <w:r w:rsidRPr="006A67D1">
              <w:rPr>
                <w:rFonts w:eastAsiaTheme="minorEastAsia"/>
                <w:b/>
                <w:bCs/>
                <w:sz w:val="18"/>
                <w:szCs w:val="18"/>
              </w:rPr>
              <w:t xml:space="preserve"> </w:t>
            </w:r>
            <w:r w:rsidRPr="006A67D1">
              <w:rPr>
                <w:rFonts w:eastAsiaTheme="minorEastAsia"/>
                <w:sz w:val="18"/>
                <w:szCs w:val="18"/>
              </w:rPr>
              <w:t xml:space="preserve">and its </w:t>
            </w:r>
            <w:r w:rsidRPr="006A67D1">
              <w:rPr>
                <w:rFonts w:eastAsiaTheme="minorEastAsia"/>
                <w:b/>
                <w:bCs/>
                <w:sz w:val="18"/>
                <w:szCs w:val="18"/>
              </w:rPr>
              <w:t>denomination</w:t>
            </w:r>
          </w:p>
          <w:p w14:paraId="064666F2" w14:textId="77777777" w:rsidR="007143AA" w:rsidRPr="006A67D1" w:rsidRDefault="007143AA" w:rsidP="00E02E2D">
            <w:pPr>
              <w:pStyle w:val="ListBullet"/>
              <w:spacing w:after="120"/>
              <w:ind w:left="207" w:hanging="207"/>
              <w:rPr>
                <w:sz w:val="18"/>
                <w:szCs w:val="18"/>
              </w:rPr>
            </w:pPr>
            <w:r w:rsidRPr="006A67D1">
              <w:rPr>
                <w:rFonts w:eastAsiaTheme="minorEastAsia"/>
                <w:sz w:val="18"/>
                <w:szCs w:val="18"/>
              </w:rPr>
              <w:t xml:space="preserve">The dollar value of any </w:t>
            </w:r>
            <w:r w:rsidRPr="006A67D1">
              <w:rPr>
                <w:rFonts w:eastAsiaTheme="minorEastAsia"/>
                <w:b/>
                <w:bCs/>
                <w:sz w:val="18"/>
                <w:szCs w:val="18"/>
              </w:rPr>
              <w:t>Bills</w:t>
            </w:r>
            <w:r w:rsidRPr="006A67D1">
              <w:rPr>
                <w:rFonts w:eastAsiaTheme="minorEastAsia"/>
                <w:sz w:val="18"/>
                <w:szCs w:val="18"/>
              </w:rPr>
              <w:t xml:space="preserve">, </w:t>
            </w:r>
            <w:r w:rsidRPr="006A67D1">
              <w:rPr>
                <w:rFonts w:eastAsiaTheme="minorEastAsia"/>
                <w:b/>
                <w:bCs/>
                <w:sz w:val="18"/>
                <w:szCs w:val="18"/>
              </w:rPr>
              <w:t>Coins</w:t>
            </w:r>
            <w:r w:rsidRPr="006A67D1">
              <w:rPr>
                <w:rFonts w:eastAsiaTheme="minorEastAsia"/>
                <w:sz w:val="18"/>
                <w:szCs w:val="18"/>
              </w:rPr>
              <w:t xml:space="preserve"> or </w:t>
            </w:r>
            <w:r w:rsidRPr="006A67D1">
              <w:rPr>
                <w:rFonts w:eastAsiaTheme="minorEastAsia"/>
                <w:b/>
                <w:bCs/>
                <w:sz w:val="18"/>
                <w:szCs w:val="18"/>
              </w:rPr>
              <w:t>Tickets</w:t>
            </w:r>
            <w:r w:rsidRPr="006A67D1">
              <w:rPr>
                <w:rFonts w:eastAsiaTheme="minorEastAsia"/>
                <w:sz w:val="18"/>
                <w:szCs w:val="18"/>
              </w:rPr>
              <w:t xml:space="preserve"> that have been </w:t>
            </w:r>
            <w:r w:rsidRPr="006A67D1">
              <w:rPr>
                <w:rFonts w:eastAsiaTheme="minorEastAsia"/>
                <w:b/>
                <w:bCs/>
                <w:sz w:val="18"/>
                <w:szCs w:val="18"/>
              </w:rPr>
              <w:t>inserted</w:t>
            </w:r>
            <w:r w:rsidRPr="006A67D1">
              <w:rPr>
                <w:rFonts w:eastAsiaTheme="minorEastAsia"/>
                <w:sz w:val="18"/>
                <w:szCs w:val="18"/>
              </w:rPr>
              <w:t xml:space="preserve"> into the machine</w:t>
            </w:r>
          </w:p>
          <w:p w14:paraId="55E80038" w14:textId="77777777" w:rsidR="007143AA" w:rsidRPr="006A67D1" w:rsidRDefault="007143AA"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 xml:space="preserve">overall total </w:t>
            </w:r>
            <w:r w:rsidRPr="006A67D1">
              <w:rPr>
                <w:rFonts w:eastAsiaTheme="minorEastAsia"/>
                <w:sz w:val="18"/>
                <w:szCs w:val="18"/>
              </w:rPr>
              <w:t xml:space="preserve">for each </w:t>
            </w:r>
            <w:r w:rsidRPr="006A67D1">
              <w:rPr>
                <w:rFonts w:eastAsiaTheme="minorEastAsia"/>
                <w:b/>
                <w:bCs/>
                <w:sz w:val="18"/>
                <w:szCs w:val="18"/>
              </w:rPr>
              <w:t>individual machine</w:t>
            </w:r>
          </w:p>
          <w:p w14:paraId="405D47EC" w14:textId="77777777" w:rsidR="007143AA" w:rsidRPr="006A67D1" w:rsidRDefault="007143AA" w:rsidP="00E02E2D">
            <w:pPr>
              <w:pStyle w:val="ListBullet"/>
              <w:spacing w:after="120"/>
              <w:ind w:left="207" w:hanging="207"/>
              <w:rPr>
                <w:sz w:val="18"/>
                <w:szCs w:val="18"/>
              </w:rPr>
            </w:pPr>
            <w:r w:rsidRPr="006A67D1">
              <w:rPr>
                <w:rFonts w:eastAsiaTheme="minorEastAsia"/>
                <w:sz w:val="18"/>
                <w:szCs w:val="18"/>
              </w:rPr>
              <w:t xml:space="preserve">As well as </w:t>
            </w:r>
            <w:r w:rsidRPr="006A67D1">
              <w:rPr>
                <w:rFonts w:eastAsiaTheme="minorEastAsia"/>
                <w:b/>
                <w:bCs/>
                <w:sz w:val="18"/>
                <w:szCs w:val="18"/>
              </w:rPr>
              <w:t>totals</w:t>
            </w:r>
            <w:r w:rsidRPr="006A67D1">
              <w:rPr>
                <w:rFonts w:eastAsiaTheme="minorEastAsia"/>
                <w:sz w:val="18"/>
                <w:szCs w:val="18"/>
              </w:rPr>
              <w:t xml:space="preserve"> for the </w:t>
            </w:r>
            <w:r w:rsidRPr="006A67D1">
              <w:rPr>
                <w:rFonts w:eastAsiaTheme="minorEastAsia"/>
                <w:b/>
                <w:bCs/>
                <w:sz w:val="18"/>
                <w:szCs w:val="18"/>
              </w:rPr>
              <w:t>Bills</w:t>
            </w:r>
            <w:r w:rsidRPr="006A67D1">
              <w:rPr>
                <w:rFonts w:eastAsiaTheme="minorEastAsia"/>
                <w:sz w:val="18"/>
                <w:szCs w:val="18"/>
              </w:rPr>
              <w:t xml:space="preserve">, </w:t>
            </w:r>
            <w:r w:rsidRPr="006A67D1">
              <w:rPr>
                <w:rFonts w:eastAsiaTheme="minorEastAsia"/>
                <w:b/>
                <w:bCs/>
                <w:sz w:val="18"/>
                <w:szCs w:val="18"/>
              </w:rPr>
              <w:t>Coins</w:t>
            </w:r>
            <w:r w:rsidRPr="006A67D1">
              <w:rPr>
                <w:rFonts w:eastAsiaTheme="minorEastAsia"/>
                <w:sz w:val="18"/>
                <w:szCs w:val="18"/>
              </w:rPr>
              <w:t xml:space="preserve"> and </w:t>
            </w:r>
            <w:r w:rsidRPr="006A67D1">
              <w:rPr>
                <w:rFonts w:eastAsiaTheme="minorEastAsia"/>
                <w:b/>
                <w:bCs/>
                <w:sz w:val="18"/>
                <w:szCs w:val="18"/>
              </w:rPr>
              <w:t>Tickets</w:t>
            </w:r>
            <w:r w:rsidRPr="006A67D1">
              <w:rPr>
                <w:rFonts w:eastAsiaTheme="minorEastAsia"/>
                <w:sz w:val="18"/>
                <w:szCs w:val="18"/>
              </w:rPr>
              <w:t>.</w:t>
            </w:r>
          </w:p>
          <w:p w14:paraId="253C36EA" w14:textId="77777777" w:rsidR="00091D78" w:rsidRPr="006A67D1" w:rsidRDefault="00091D78" w:rsidP="00091D78">
            <w:pPr>
              <w:rPr>
                <w:sz w:val="18"/>
                <w:szCs w:val="18"/>
              </w:rPr>
            </w:pPr>
          </w:p>
        </w:tc>
      </w:tr>
      <w:tr w:rsidR="0013612A" w14:paraId="5C2E126D" w14:textId="77777777" w:rsidTr="00814ABD">
        <w:tc>
          <w:tcPr>
            <w:tcW w:w="845" w:type="dxa"/>
          </w:tcPr>
          <w:p w14:paraId="207D3DF5" w14:textId="7598A35E" w:rsidR="00091D78" w:rsidRDefault="007143AA" w:rsidP="002D384B">
            <w:pPr>
              <w:jc w:val="center"/>
              <w:rPr>
                <w:b/>
                <w:bCs/>
              </w:rPr>
            </w:pPr>
            <w:r>
              <w:rPr>
                <w:b/>
                <w:bCs/>
              </w:rPr>
              <w:t>17</w:t>
            </w:r>
          </w:p>
        </w:tc>
        <w:tc>
          <w:tcPr>
            <w:tcW w:w="7939" w:type="dxa"/>
          </w:tcPr>
          <w:p w14:paraId="7FBEAA1B" w14:textId="08B8B23D" w:rsidR="00091D78" w:rsidRPr="00091D78" w:rsidRDefault="00CD6C59" w:rsidP="008B4E9E">
            <w:r>
              <w:rPr>
                <w:noProof/>
              </w:rPr>
              <w:drawing>
                <wp:inline distT="0" distB="0" distL="0" distR="0" wp14:anchorId="309A8BF5" wp14:editId="58D8EDFA">
                  <wp:extent cx="4753438" cy="2685600"/>
                  <wp:effectExtent l="19050" t="19050" r="28575"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3438" cy="2685600"/>
                          </a:xfrm>
                          <a:prstGeom prst="rect">
                            <a:avLst/>
                          </a:prstGeom>
                          <a:ln>
                            <a:solidFill>
                              <a:schemeClr val="tx1"/>
                            </a:solidFill>
                          </a:ln>
                        </pic:spPr>
                      </pic:pic>
                    </a:graphicData>
                  </a:graphic>
                </wp:inline>
              </w:drawing>
            </w:r>
          </w:p>
        </w:tc>
        <w:tc>
          <w:tcPr>
            <w:tcW w:w="6626" w:type="dxa"/>
          </w:tcPr>
          <w:p w14:paraId="0447AF39" w14:textId="77777777" w:rsidR="007B3D5F" w:rsidRPr="006A67D1" w:rsidRDefault="007B3D5F" w:rsidP="00E02E2D">
            <w:pPr>
              <w:rPr>
                <w:sz w:val="18"/>
                <w:szCs w:val="18"/>
              </w:rPr>
            </w:pPr>
            <w:r w:rsidRPr="006A67D1">
              <w:rPr>
                <w:sz w:val="18"/>
                <w:szCs w:val="18"/>
              </w:rPr>
              <w:t xml:space="preserve">The </w:t>
            </w:r>
            <w:r w:rsidRPr="006A67D1">
              <w:rPr>
                <w:b/>
                <w:bCs/>
                <w:sz w:val="18"/>
                <w:szCs w:val="18"/>
              </w:rPr>
              <w:t xml:space="preserve">Metropolis Vault </w:t>
            </w:r>
            <w:r w:rsidRPr="006A67D1">
              <w:rPr>
                <w:sz w:val="18"/>
                <w:szCs w:val="18"/>
              </w:rPr>
              <w:t xml:space="preserve">application offers a complete </w:t>
            </w:r>
            <w:r w:rsidRPr="006A67D1">
              <w:rPr>
                <w:b/>
                <w:bCs/>
                <w:sz w:val="18"/>
                <w:szCs w:val="18"/>
              </w:rPr>
              <w:t>SAFE</w:t>
            </w:r>
            <w:r w:rsidRPr="006A67D1">
              <w:rPr>
                <w:sz w:val="18"/>
                <w:szCs w:val="18"/>
              </w:rPr>
              <w:t xml:space="preserve"> management system, providing integration with the </w:t>
            </w:r>
            <w:r w:rsidRPr="006A67D1">
              <w:rPr>
                <w:b/>
                <w:bCs/>
                <w:sz w:val="18"/>
                <w:szCs w:val="18"/>
              </w:rPr>
              <w:t>Pay</w:t>
            </w:r>
            <w:r w:rsidRPr="006A67D1">
              <w:rPr>
                <w:sz w:val="18"/>
                <w:szCs w:val="18"/>
              </w:rPr>
              <w:t xml:space="preserve"> application.</w:t>
            </w:r>
          </w:p>
          <w:p w14:paraId="4D19D108" w14:textId="77777777" w:rsidR="007B3D5F" w:rsidRPr="006A67D1" w:rsidRDefault="007B3D5F" w:rsidP="00E02E2D">
            <w:pPr>
              <w:pStyle w:val="ListBullet"/>
              <w:spacing w:after="120"/>
              <w:ind w:left="207" w:hanging="207"/>
              <w:rPr>
                <w:sz w:val="18"/>
                <w:szCs w:val="18"/>
              </w:rPr>
            </w:pPr>
            <w:r w:rsidRPr="006A67D1">
              <w:rPr>
                <w:rFonts w:eastAsiaTheme="minorEastAsia"/>
                <w:sz w:val="18"/>
                <w:szCs w:val="18"/>
              </w:rPr>
              <w:t xml:space="preserve">For venues </w:t>
            </w:r>
            <w:r w:rsidRPr="006A67D1">
              <w:rPr>
                <w:rFonts w:eastAsiaTheme="minorEastAsia"/>
                <w:sz w:val="18"/>
                <w:szCs w:val="18"/>
                <w:u w:val="single"/>
              </w:rPr>
              <w:t>using</w:t>
            </w:r>
            <w:r w:rsidRPr="006A67D1">
              <w:rPr>
                <w:rFonts w:eastAsiaTheme="minorEastAsia"/>
                <w:sz w:val="18"/>
                <w:szCs w:val="18"/>
              </w:rPr>
              <w:t xml:space="preserve"> full </w:t>
            </w:r>
            <w:r w:rsidRPr="006A67D1">
              <w:rPr>
                <w:rFonts w:eastAsiaTheme="minorEastAsia"/>
                <w:b/>
                <w:bCs/>
                <w:sz w:val="18"/>
                <w:szCs w:val="18"/>
              </w:rPr>
              <w:t>Vault</w:t>
            </w:r>
            <w:r w:rsidRPr="006A67D1">
              <w:rPr>
                <w:rFonts w:eastAsiaTheme="minorEastAsia"/>
                <w:sz w:val="18"/>
                <w:szCs w:val="18"/>
              </w:rPr>
              <w:t xml:space="preserve"> functionality there will be an additional 6 TITO reports available.</w:t>
            </w:r>
          </w:p>
          <w:p w14:paraId="72750A01" w14:textId="77777777" w:rsidR="007B3D5F" w:rsidRPr="006A67D1" w:rsidRDefault="007B3D5F" w:rsidP="00E02E2D">
            <w:pPr>
              <w:pStyle w:val="ListBullet"/>
              <w:spacing w:after="120"/>
              <w:ind w:left="207" w:hanging="207"/>
              <w:rPr>
                <w:sz w:val="18"/>
                <w:szCs w:val="18"/>
              </w:rPr>
            </w:pPr>
            <w:r w:rsidRPr="006A67D1">
              <w:rPr>
                <w:rFonts w:eastAsiaTheme="minorEastAsia"/>
                <w:sz w:val="18"/>
                <w:szCs w:val="18"/>
              </w:rPr>
              <w:t xml:space="preserve">For venues </w:t>
            </w:r>
            <w:r w:rsidRPr="006A67D1">
              <w:rPr>
                <w:rFonts w:eastAsiaTheme="minorEastAsia"/>
                <w:sz w:val="18"/>
                <w:szCs w:val="18"/>
                <w:u w:val="single"/>
              </w:rPr>
              <w:t>not using</w:t>
            </w:r>
            <w:r w:rsidRPr="006A67D1">
              <w:rPr>
                <w:rFonts w:eastAsiaTheme="minorEastAsia"/>
                <w:sz w:val="18"/>
                <w:szCs w:val="18"/>
              </w:rPr>
              <w:t xml:space="preserve"> full </w:t>
            </w:r>
            <w:r w:rsidRPr="006A67D1">
              <w:rPr>
                <w:rFonts w:eastAsiaTheme="minorEastAsia"/>
                <w:b/>
                <w:bCs/>
                <w:sz w:val="18"/>
                <w:szCs w:val="18"/>
              </w:rPr>
              <w:t>Vault</w:t>
            </w:r>
            <w:r w:rsidRPr="006A67D1">
              <w:rPr>
                <w:rFonts w:eastAsiaTheme="minorEastAsia"/>
                <w:sz w:val="18"/>
                <w:szCs w:val="18"/>
              </w:rPr>
              <w:t xml:space="preserve"> functionality you will only need to access these 6 reports for TITO.</w:t>
            </w:r>
          </w:p>
          <w:p w14:paraId="0F0DAA00" w14:textId="77777777" w:rsidR="007B3D5F" w:rsidRPr="006A67D1" w:rsidRDefault="007B3D5F" w:rsidP="00E02E2D">
            <w:pPr>
              <w:pStyle w:val="ListBullet"/>
              <w:numPr>
                <w:ilvl w:val="0"/>
                <w:numId w:val="0"/>
              </w:numPr>
              <w:spacing w:after="120"/>
              <w:rPr>
                <w:sz w:val="18"/>
                <w:szCs w:val="18"/>
              </w:rPr>
            </w:pPr>
            <w:r w:rsidRPr="006A67D1">
              <w:rPr>
                <w:rFonts w:eastAsiaTheme="minorEastAsia"/>
                <w:sz w:val="18"/>
                <w:szCs w:val="18"/>
              </w:rPr>
              <w:t>The TITO reports now available include:</w:t>
            </w:r>
          </w:p>
          <w:p w14:paraId="1A3F6931" w14:textId="77777777" w:rsidR="007B3D5F" w:rsidRPr="006A67D1" w:rsidRDefault="007B3D5F" w:rsidP="00E02E2D">
            <w:pPr>
              <w:pStyle w:val="ListBullet"/>
              <w:spacing w:after="120"/>
              <w:ind w:left="207" w:hanging="207"/>
              <w:rPr>
                <w:sz w:val="18"/>
                <w:szCs w:val="18"/>
              </w:rPr>
            </w:pPr>
            <w:r w:rsidRPr="006A67D1">
              <w:rPr>
                <w:rFonts w:eastAsiaTheme="minorEastAsia"/>
                <w:sz w:val="18"/>
                <w:szCs w:val="18"/>
              </w:rPr>
              <w:t>Issued / Redeemed Report</w:t>
            </w:r>
          </w:p>
          <w:p w14:paraId="0DB33034" w14:textId="77777777" w:rsidR="007B3D5F" w:rsidRPr="006A67D1" w:rsidRDefault="007B3D5F" w:rsidP="00E02E2D">
            <w:pPr>
              <w:pStyle w:val="ListBullet"/>
              <w:spacing w:after="120"/>
              <w:ind w:left="207" w:hanging="207"/>
              <w:rPr>
                <w:sz w:val="18"/>
                <w:szCs w:val="18"/>
              </w:rPr>
            </w:pPr>
            <w:r w:rsidRPr="006A67D1">
              <w:rPr>
                <w:rFonts w:eastAsiaTheme="minorEastAsia"/>
                <w:sz w:val="18"/>
                <w:szCs w:val="18"/>
              </w:rPr>
              <w:t>Ticket Out</w:t>
            </w:r>
          </w:p>
          <w:p w14:paraId="2E4D0598" w14:textId="77777777" w:rsidR="007B3D5F" w:rsidRPr="006A67D1" w:rsidRDefault="007B3D5F" w:rsidP="00E02E2D">
            <w:pPr>
              <w:pStyle w:val="ListBullet"/>
              <w:spacing w:after="120"/>
              <w:ind w:left="207" w:hanging="207"/>
              <w:rPr>
                <w:sz w:val="18"/>
                <w:szCs w:val="18"/>
              </w:rPr>
            </w:pPr>
            <w:r w:rsidRPr="006A67D1">
              <w:rPr>
                <w:rFonts w:eastAsiaTheme="minorEastAsia"/>
                <w:sz w:val="18"/>
                <w:szCs w:val="18"/>
              </w:rPr>
              <w:t>Ticket In</w:t>
            </w:r>
          </w:p>
          <w:p w14:paraId="5BDC75BA" w14:textId="77777777" w:rsidR="007B3D5F" w:rsidRPr="006A67D1" w:rsidRDefault="007B3D5F" w:rsidP="00E02E2D">
            <w:pPr>
              <w:pStyle w:val="ListBullet"/>
              <w:spacing w:after="120"/>
              <w:ind w:left="207" w:hanging="207"/>
              <w:rPr>
                <w:sz w:val="18"/>
                <w:szCs w:val="18"/>
              </w:rPr>
            </w:pPr>
            <w:r w:rsidRPr="006A67D1">
              <w:rPr>
                <w:rFonts w:eastAsiaTheme="minorEastAsia"/>
                <w:sz w:val="18"/>
                <w:szCs w:val="18"/>
              </w:rPr>
              <w:t>Ticket Usage Report</w:t>
            </w:r>
          </w:p>
          <w:p w14:paraId="339D54C9" w14:textId="77777777" w:rsidR="007B3D5F" w:rsidRPr="006A67D1" w:rsidRDefault="007B3D5F" w:rsidP="00E02E2D">
            <w:pPr>
              <w:pStyle w:val="ListBullet"/>
              <w:spacing w:after="120"/>
              <w:ind w:left="207" w:hanging="207"/>
              <w:rPr>
                <w:sz w:val="18"/>
                <w:szCs w:val="18"/>
              </w:rPr>
            </w:pPr>
            <w:r w:rsidRPr="006A67D1">
              <w:rPr>
                <w:rFonts w:eastAsiaTheme="minorEastAsia"/>
                <w:sz w:val="18"/>
                <w:szCs w:val="18"/>
              </w:rPr>
              <w:t>SSI Events</w:t>
            </w:r>
          </w:p>
          <w:p w14:paraId="5090C04C" w14:textId="5AE5B74E" w:rsidR="00091D78" w:rsidRPr="00D65DE1" w:rsidRDefault="007B3D5F" w:rsidP="00091D78">
            <w:pPr>
              <w:pStyle w:val="ListBullet"/>
              <w:spacing w:after="120"/>
              <w:ind w:left="207" w:hanging="207"/>
              <w:rPr>
                <w:sz w:val="18"/>
                <w:szCs w:val="18"/>
              </w:rPr>
            </w:pPr>
            <w:r w:rsidRPr="006A67D1">
              <w:rPr>
                <w:rFonts w:eastAsiaTheme="minorEastAsia"/>
                <w:sz w:val="18"/>
                <w:szCs w:val="18"/>
              </w:rPr>
              <w:t>and Unclaimed Expired Report</w:t>
            </w:r>
          </w:p>
        </w:tc>
      </w:tr>
      <w:tr w:rsidR="0013612A" w14:paraId="41FBE93E" w14:textId="77777777" w:rsidTr="00814ABD">
        <w:tc>
          <w:tcPr>
            <w:tcW w:w="845" w:type="dxa"/>
          </w:tcPr>
          <w:p w14:paraId="53E2819D" w14:textId="6A4AD1EF" w:rsidR="00091D78" w:rsidRDefault="008E1ABF" w:rsidP="002D384B">
            <w:pPr>
              <w:jc w:val="center"/>
              <w:rPr>
                <w:b/>
                <w:bCs/>
              </w:rPr>
            </w:pPr>
            <w:r>
              <w:rPr>
                <w:b/>
                <w:bCs/>
              </w:rPr>
              <w:lastRenderedPageBreak/>
              <w:t>18</w:t>
            </w:r>
          </w:p>
        </w:tc>
        <w:tc>
          <w:tcPr>
            <w:tcW w:w="7939" w:type="dxa"/>
          </w:tcPr>
          <w:p w14:paraId="339352C8" w14:textId="3A8CB6CF" w:rsidR="00091D78" w:rsidRPr="00091D78" w:rsidRDefault="00F3417D" w:rsidP="008B4E9E">
            <w:r>
              <w:rPr>
                <w:noProof/>
              </w:rPr>
              <w:drawing>
                <wp:inline distT="0" distB="0" distL="0" distR="0" wp14:anchorId="434E0129" wp14:editId="3D23B430">
                  <wp:extent cx="4809751" cy="2685600"/>
                  <wp:effectExtent l="19050" t="19050" r="10160"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9751" cy="2685600"/>
                          </a:xfrm>
                          <a:prstGeom prst="rect">
                            <a:avLst/>
                          </a:prstGeom>
                          <a:ln>
                            <a:solidFill>
                              <a:schemeClr val="tx1"/>
                            </a:solidFill>
                          </a:ln>
                        </pic:spPr>
                      </pic:pic>
                    </a:graphicData>
                  </a:graphic>
                </wp:inline>
              </w:drawing>
            </w:r>
          </w:p>
        </w:tc>
        <w:tc>
          <w:tcPr>
            <w:tcW w:w="6626" w:type="dxa"/>
          </w:tcPr>
          <w:p w14:paraId="592165C2" w14:textId="77777777" w:rsidR="00A55FB4" w:rsidRPr="006A67D1" w:rsidRDefault="00A55FB4" w:rsidP="00E02E2D">
            <w:pPr>
              <w:rPr>
                <w:sz w:val="18"/>
                <w:szCs w:val="18"/>
              </w:rPr>
            </w:pPr>
            <w:r w:rsidRPr="006A67D1">
              <w:rPr>
                <w:sz w:val="18"/>
                <w:szCs w:val="18"/>
              </w:rPr>
              <w:t xml:space="preserve">In </w:t>
            </w:r>
            <w:r w:rsidRPr="006A67D1">
              <w:rPr>
                <w:b/>
                <w:bCs/>
                <w:sz w:val="18"/>
                <w:szCs w:val="18"/>
              </w:rPr>
              <w:t>Vault</w:t>
            </w:r>
            <w:r w:rsidRPr="006A67D1">
              <w:rPr>
                <w:sz w:val="18"/>
                <w:szCs w:val="18"/>
              </w:rPr>
              <w:t xml:space="preserve"> the first TITO report available that we will look at is the </w:t>
            </w:r>
            <w:r w:rsidRPr="006A67D1">
              <w:rPr>
                <w:b/>
                <w:bCs/>
                <w:sz w:val="18"/>
                <w:szCs w:val="18"/>
              </w:rPr>
              <w:t>Issued</w:t>
            </w:r>
            <w:r w:rsidRPr="006A67D1">
              <w:rPr>
                <w:sz w:val="18"/>
                <w:szCs w:val="18"/>
              </w:rPr>
              <w:t xml:space="preserve"> / </w:t>
            </w:r>
            <w:r w:rsidRPr="006A67D1">
              <w:rPr>
                <w:b/>
                <w:bCs/>
                <w:sz w:val="18"/>
                <w:szCs w:val="18"/>
              </w:rPr>
              <w:t>Redeemed</w:t>
            </w:r>
            <w:r w:rsidRPr="006A67D1">
              <w:rPr>
                <w:sz w:val="18"/>
                <w:szCs w:val="18"/>
              </w:rPr>
              <w:t xml:space="preserve"> </w:t>
            </w:r>
            <w:r w:rsidRPr="006A67D1">
              <w:rPr>
                <w:b/>
                <w:bCs/>
                <w:sz w:val="18"/>
                <w:szCs w:val="18"/>
              </w:rPr>
              <w:t>Report</w:t>
            </w:r>
            <w:r w:rsidRPr="006A67D1">
              <w:rPr>
                <w:sz w:val="18"/>
                <w:szCs w:val="18"/>
              </w:rPr>
              <w:t>.</w:t>
            </w:r>
          </w:p>
          <w:p w14:paraId="7149BB70" w14:textId="6E490373" w:rsidR="00A55FB4" w:rsidRPr="006A67D1" w:rsidRDefault="00A55FB4" w:rsidP="00E02E2D">
            <w:pPr>
              <w:rPr>
                <w:sz w:val="18"/>
                <w:szCs w:val="18"/>
              </w:rPr>
            </w:pPr>
            <w:r w:rsidRPr="006A67D1">
              <w:rPr>
                <w:sz w:val="18"/>
                <w:szCs w:val="18"/>
              </w:rPr>
              <w:t>This report displays details of tickets that have been:</w:t>
            </w:r>
          </w:p>
          <w:p w14:paraId="34A8A11D" w14:textId="77777777" w:rsidR="00A55FB4" w:rsidRPr="006A67D1" w:rsidRDefault="00A55FB4" w:rsidP="00E02E2D">
            <w:pPr>
              <w:pStyle w:val="ListBullet"/>
              <w:spacing w:after="120"/>
              <w:ind w:left="207" w:hanging="207"/>
              <w:rPr>
                <w:sz w:val="18"/>
                <w:szCs w:val="18"/>
              </w:rPr>
            </w:pPr>
            <w:r w:rsidRPr="006A67D1">
              <w:rPr>
                <w:rFonts w:eastAsiaTheme="minorEastAsia"/>
                <w:b/>
                <w:bCs/>
                <w:sz w:val="18"/>
                <w:szCs w:val="18"/>
              </w:rPr>
              <w:t>Issued</w:t>
            </w:r>
            <w:r w:rsidRPr="006A67D1">
              <w:rPr>
                <w:rFonts w:eastAsiaTheme="minorEastAsia"/>
                <w:sz w:val="18"/>
                <w:szCs w:val="18"/>
              </w:rPr>
              <w:t xml:space="preserve"> – meaning the ticket has been issued, printed, and NOT yet redeemed at a cashier, EGM or CRT – so this ticket is still identified as active </w:t>
            </w:r>
          </w:p>
          <w:p w14:paraId="44399EE4" w14:textId="77777777" w:rsidR="00A55FB4" w:rsidRPr="006A67D1" w:rsidRDefault="00A55FB4" w:rsidP="00E02E2D">
            <w:pPr>
              <w:pStyle w:val="ListBullet"/>
              <w:spacing w:after="120"/>
              <w:ind w:left="207" w:hanging="207"/>
              <w:rPr>
                <w:sz w:val="18"/>
                <w:szCs w:val="18"/>
              </w:rPr>
            </w:pPr>
            <w:r w:rsidRPr="006A67D1">
              <w:rPr>
                <w:rFonts w:eastAsiaTheme="minorEastAsia"/>
                <w:b/>
                <w:bCs/>
                <w:sz w:val="18"/>
                <w:szCs w:val="18"/>
              </w:rPr>
              <w:t>Redeemed</w:t>
            </w:r>
            <w:r w:rsidRPr="006A67D1">
              <w:rPr>
                <w:rFonts w:eastAsiaTheme="minorEastAsia"/>
                <w:sz w:val="18"/>
                <w:szCs w:val="18"/>
              </w:rPr>
              <w:t xml:space="preserve"> – meaning they have been reinserted into an EGM, presented to a cashier, or collected at the CRT</w:t>
            </w:r>
          </w:p>
          <w:p w14:paraId="719163FF" w14:textId="77777777" w:rsidR="00A55FB4" w:rsidRPr="006A67D1" w:rsidRDefault="00A55FB4" w:rsidP="00E02E2D">
            <w:pPr>
              <w:rPr>
                <w:sz w:val="18"/>
                <w:szCs w:val="18"/>
              </w:rPr>
            </w:pPr>
            <w:r w:rsidRPr="006A67D1">
              <w:rPr>
                <w:sz w:val="18"/>
                <w:szCs w:val="18"/>
              </w:rPr>
              <w:t>There is a range of report filter options available when generating this report</w:t>
            </w:r>
          </w:p>
          <w:p w14:paraId="71B61F4D" w14:textId="39DACAC8" w:rsidR="00A55FB4" w:rsidRPr="006A67D1" w:rsidRDefault="009C1464" w:rsidP="00E02E2D">
            <w:pPr>
              <w:pStyle w:val="ListBullet"/>
              <w:spacing w:after="120"/>
              <w:ind w:left="207" w:hanging="207"/>
              <w:rPr>
                <w:sz w:val="18"/>
                <w:szCs w:val="18"/>
              </w:rPr>
            </w:pPr>
            <w:r w:rsidRPr="006A67D1">
              <w:rPr>
                <w:rFonts w:eastAsiaTheme="minorEastAsia"/>
                <w:sz w:val="18"/>
                <w:szCs w:val="18"/>
              </w:rPr>
              <w:t>Firstly,</w:t>
            </w:r>
            <w:r w:rsidR="00A55FB4" w:rsidRPr="006A67D1">
              <w:rPr>
                <w:rFonts w:eastAsiaTheme="minorEastAsia"/>
                <w:sz w:val="18"/>
                <w:szCs w:val="18"/>
              </w:rPr>
              <w:t xml:space="preserve"> the </w:t>
            </w:r>
            <w:r w:rsidR="00A55FB4" w:rsidRPr="006A67D1">
              <w:rPr>
                <w:rFonts w:eastAsiaTheme="minorEastAsia"/>
                <w:b/>
                <w:bCs/>
                <w:sz w:val="18"/>
                <w:szCs w:val="18"/>
              </w:rPr>
              <w:t xml:space="preserve">date range - </w:t>
            </w:r>
            <w:r w:rsidR="00A55FB4" w:rsidRPr="006A67D1">
              <w:rPr>
                <w:rFonts w:eastAsiaTheme="minorEastAsia"/>
                <w:sz w:val="18"/>
                <w:szCs w:val="18"/>
              </w:rPr>
              <w:t>for which you would like to generate the report</w:t>
            </w:r>
          </w:p>
          <w:p w14:paraId="72DBBBF0" w14:textId="19A2243D" w:rsidR="00A55FB4" w:rsidRPr="006A67D1" w:rsidRDefault="00A55FB4" w:rsidP="00E02E2D">
            <w:pPr>
              <w:pStyle w:val="ListBullet"/>
              <w:spacing w:after="120"/>
              <w:ind w:left="207" w:hanging="207"/>
              <w:rPr>
                <w:sz w:val="18"/>
                <w:szCs w:val="18"/>
              </w:rPr>
            </w:pPr>
            <w:r w:rsidRPr="006A67D1">
              <w:rPr>
                <w:rFonts w:eastAsiaTheme="minorEastAsia"/>
                <w:sz w:val="18"/>
                <w:szCs w:val="18"/>
              </w:rPr>
              <w:t xml:space="preserve">Next the </w:t>
            </w:r>
            <w:r w:rsidRPr="006A67D1">
              <w:rPr>
                <w:rFonts w:eastAsiaTheme="minorEastAsia"/>
                <w:b/>
                <w:bCs/>
                <w:sz w:val="18"/>
                <w:szCs w:val="18"/>
              </w:rPr>
              <w:t>Ticket</w:t>
            </w:r>
            <w:r w:rsidRPr="006A67D1">
              <w:rPr>
                <w:rFonts w:eastAsiaTheme="minorEastAsia"/>
                <w:sz w:val="18"/>
                <w:szCs w:val="18"/>
              </w:rPr>
              <w:t xml:space="preserve"> </w:t>
            </w:r>
            <w:r w:rsidRPr="006A67D1">
              <w:rPr>
                <w:rFonts w:eastAsiaTheme="minorEastAsia"/>
                <w:b/>
                <w:bCs/>
                <w:sz w:val="18"/>
                <w:szCs w:val="18"/>
              </w:rPr>
              <w:t>Status -</w:t>
            </w:r>
            <w:r w:rsidRPr="006A67D1">
              <w:rPr>
                <w:rFonts w:eastAsiaTheme="minorEastAsia"/>
                <w:sz w:val="18"/>
                <w:szCs w:val="18"/>
              </w:rPr>
              <w:t xml:space="preserve"> where you can select to view either </w:t>
            </w:r>
            <w:r w:rsidRPr="006A67D1">
              <w:rPr>
                <w:rFonts w:eastAsiaTheme="minorEastAsia"/>
                <w:b/>
                <w:bCs/>
                <w:sz w:val="18"/>
                <w:szCs w:val="18"/>
              </w:rPr>
              <w:t xml:space="preserve">All </w:t>
            </w:r>
            <w:r w:rsidRPr="006A67D1">
              <w:rPr>
                <w:rFonts w:eastAsiaTheme="minorEastAsia"/>
                <w:sz w:val="18"/>
                <w:szCs w:val="18"/>
              </w:rPr>
              <w:t xml:space="preserve">transactions, </w:t>
            </w:r>
            <w:r w:rsidRPr="006A67D1">
              <w:rPr>
                <w:rFonts w:eastAsiaTheme="minorEastAsia"/>
                <w:b/>
                <w:bCs/>
                <w:sz w:val="18"/>
                <w:szCs w:val="18"/>
              </w:rPr>
              <w:t>Issued</w:t>
            </w:r>
            <w:r w:rsidRPr="006A67D1">
              <w:rPr>
                <w:rFonts w:eastAsiaTheme="minorEastAsia"/>
                <w:sz w:val="18"/>
                <w:szCs w:val="18"/>
              </w:rPr>
              <w:t xml:space="preserve"> transactions or transactions that have been </w:t>
            </w:r>
            <w:r w:rsidRPr="006A67D1">
              <w:rPr>
                <w:rFonts w:eastAsiaTheme="minorEastAsia"/>
                <w:b/>
                <w:bCs/>
                <w:sz w:val="18"/>
                <w:szCs w:val="18"/>
              </w:rPr>
              <w:t>redeemed</w:t>
            </w:r>
            <w:r w:rsidRPr="006A67D1">
              <w:rPr>
                <w:rFonts w:eastAsiaTheme="minorEastAsia"/>
                <w:sz w:val="18"/>
                <w:szCs w:val="18"/>
              </w:rPr>
              <w:t>.</w:t>
            </w:r>
          </w:p>
          <w:p w14:paraId="72C5E6D6" w14:textId="77777777" w:rsidR="00A55FB4" w:rsidRPr="006A67D1" w:rsidRDefault="00A55FB4"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Issued</w:t>
            </w:r>
            <w:r w:rsidRPr="006A67D1">
              <w:rPr>
                <w:rFonts w:eastAsiaTheme="minorEastAsia"/>
                <w:sz w:val="18"/>
                <w:szCs w:val="18"/>
              </w:rPr>
              <w:t xml:space="preserve"> </w:t>
            </w:r>
            <w:r w:rsidRPr="006A67D1">
              <w:rPr>
                <w:rFonts w:eastAsiaTheme="minorEastAsia"/>
                <w:b/>
                <w:bCs/>
                <w:sz w:val="18"/>
                <w:szCs w:val="18"/>
              </w:rPr>
              <w:t>Source</w:t>
            </w:r>
            <w:r w:rsidRPr="006A67D1">
              <w:rPr>
                <w:rFonts w:eastAsiaTheme="minorEastAsia"/>
                <w:sz w:val="18"/>
                <w:szCs w:val="18"/>
              </w:rPr>
              <w:t xml:space="preserve"> – this the location where the ticket redeemed was printed so either from an EGM or the CRT or both.</w:t>
            </w:r>
          </w:p>
          <w:p w14:paraId="2D359B4D" w14:textId="7C54F9DE" w:rsidR="00A55FB4" w:rsidRPr="006A67D1" w:rsidRDefault="00A55FB4"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Ticket</w:t>
            </w:r>
            <w:r w:rsidRPr="006A67D1">
              <w:rPr>
                <w:rFonts w:eastAsiaTheme="minorEastAsia"/>
                <w:sz w:val="18"/>
                <w:szCs w:val="18"/>
              </w:rPr>
              <w:t xml:space="preserve"> </w:t>
            </w:r>
            <w:r w:rsidRPr="006A67D1">
              <w:rPr>
                <w:rFonts w:eastAsiaTheme="minorEastAsia"/>
                <w:b/>
                <w:bCs/>
                <w:sz w:val="18"/>
                <w:szCs w:val="18"/>
              </w:rPr>
              <w:t>amount</w:t>
            </w:r>
            <w:r w:rsidRPr="006A67D1">
              <w:rPr>
                <w:rFonts w:eastAsiaTheme="minorEastAsia"/>
                <w:sz w:val="18"/>
                <w:szCs w:val="18"/>
              </w:rPr>
              <w:t xml:space="preserve"> – which allows you to display all transactions or just those greater than either $1000 or $2000</w:t>
            </w:r>
          </w:p>
          <w:p w14:paraId="7C93A0AD" w14:textId="77777777" w:rsidR="00A55FB4" w:rsidRPr="006A67D1" w:rsidRDefault="00A55FB4"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Ticket</w:t>
            </w:r>
            <w:r w:rsidRPr="006A67D1">
              <w:rPr>
                <w:rFonts w:eastAsiaTheme="minorEastAsia"/>
                <w:sz w:val="18"/>
                <w:szCs w:val="18"/>
              </w:rPr>
              <w:t xml:space="preserve"> </w:t>
            </w:r>
            <w:r w:rsidRPr="006A67D1">
              <w:rPr>
                <w:rFonts w:eastAsiaTheme="minorEastAsia"/>
                <w:b/>
                <w:bCs/>
                <w:sz w:val="18"/>
                <w:szCs w:val="18"/>
              </w:rPr>
              <w:t>Type</w:t>
            </w:r>
            <w:r w:rsidRPr="006A67D1">
              <w:rPr>
                <w:rFonts w:eastAsiaTheme="minorEastAsia"/>
                <w:sz w:val="18"/>
                <w:szCs w:val="18"/>
              </w:rPr>
              <w:t xml:space="preserve"> - where you can select </w:t>
            </w:r>
            <w:r w:rsidRPr="006A67D1">
              <w:rPr>
                <w:rFonts w:eastAsiaTheme="minorEastAsia"/>
                <w:b/>
                <w:bCs/>
                <w:sz w:val="18"/>
                <w:szCs w:val="18"/>
              </w:rPr>
              <w:t>All</w:t>
            </w:r>
            <w:r w:rsidRPr="006A67D1">
              <w:rPr>
                <w:rFonts w:eastAsiaTheme="minorEastAsia"/>
                <w:sz w:val="18"/>
                <w:szCs w:val="18"/>
              </w:rPr>
              <w:t xml:space="preserve"> transactions or only to display </w:t>
            </w:r>
            <w:r w:rsidRPr="006A67D1">
              <w:rPr>
                <w:rFonts w:eastAsiaTheme="minorEastAsia"/>
                <w:b/>
                <w:bCs/>
                <w:sz w:val="18"/>
                <w:szCs w:val="18"/>
              </w:rPr>
              <w:t xml:space="preserve">Ticket out </w:t>
            </w:r>
            <w:r w:rsidRPr="006A67D1">
              <w:rPr>
                <w:rFonts w:eastAsiaTheme="minorEastAsia"/>
                <w:sz w:val="18"/>
                <w:szCs w:val="18"/>
              </w:rPr>
              <w:t xml:space="preserve">or </w:t>
            </w:r>
            <w:r w:rsidRPr="006A67D1">
              <w:rPr>
                <w:rFonts w:eastAsiaTheme="minorEastAsia"/>
                <w:b/>
                <w:bCs/>
                <w:sz w:val="18"/>
                <w:szCs w:val="18"/>
              </w:rPr>
              <w:t xml:space="preserve">Short Pay </w:t>
            </w:r>
            <w:r w:rsidRPr="006A67D1">
              <w:rPr>
                <w:rFonts w:eastAsiaTheme="minorEastAsia"/>
                <w:sz w:val="18"/>
                <w:szCs w:val="18"/>
              </w:rPr>
              <w:t>transactions.</w:t>
            </w:r>
          </w:p>
          <w:p w14:paraId="46880688" w14:textId="45B71C08" w:rsidR="00A55FB4" w:rsidRPr="006A67D1" w:rsidRDefault="00A55FB4" w:rsidP="00E02E2D">
            <w:pPr>
              <w:pStyle w:val="ListBullet"/>
              <w:spacing w:after="120"/>
              <w:ind w:left="207" w:hanging="207"/>
              <w:rPr>
                <w:sz w:val="18"/>
                <w:szCs w:val="18"/>
              </w:rPr>
            </w:pPr>
            <w:r w:rsidRPr="006A67D1">
              <w:rPr>
                <w:rFonts w:eastAsiaTheme="minorEastAsia"/>
                <w:sz w:val="18"/>
                <w:szCs w:val="18"/>
              </w:rPr>
              <w:t xml:space="preserve">And finally – the </w:t>
            </w:r>
            <w:r w:rsidRPr="006A67D1">
              <w:rPr>
                <w:rFonts w:eastAsiaTheme="minorEastAsia"/>
                <w:b/>
                <w:bCs/>
                <w:sz w:val="18"/>
                <w:szCs w:val="18"/>
              </w:rPr>
              <w:t>Redeemed</w:t>
            </w:r>
            <w:r w:rsidRPr="006A67D1">
              <w:rPr>
                <w:rFonts w:eastAsiaTheme="minorEastAsia"/>
                <w:sz w:val="18"/>
                <w:szCs w:val="18"/>
              </w:rPr>
              <w:t xml:space="preserve"> </w:t>
            </w:r>
            <w:r w:rsidRPr="006A67D1">
              <w:rPr>
                <w:rFonts w:eastAsiaTheme="minorEastAsia"/>
                <w:b/>
                <w:bCs/>
                <w:sz w:val="18"/>
                <w:szCs w:val="18"/>
              </w:rPr>
              <w:t>Source</w:t>
            </w:r>
            <w:r w:rsidRPr="006A67D1">
              <w:rPr>
                <w:rFonts w:eastAsiaTheme="minorEastAsia"/>
                <w:sz w:val="18"/>
                <w:szCs w:val="18"/>
              </w:rPr>
              <w:t xml:space="preserve"> – which is where the ticket was claimed at – either </w:t>
            </w:r>
            <w:r w:rsidRPr="006A67D1">
              <w:rPr>
                <w:rFonts w:eastAsiaTheme="minorEastAsia"/>
                <w:b/>
                <w:bCs/>
                <w:sz w:val="18"/>
                <w:szCs w:val="18"/>
              </w:rPr>
              <w:t>All</w:t>
            </w:r>
            <w:r w:rsidRPr="006A67D1">
              <w:rPr>
                <w:rFonts w:eastAsiaTheme="minorEastAsia"/>
                <w:sz w:val="18"/>
                <w:szCs w:val="18"/>
              </w:rPr>
              <w:t xml:space="preserve"> locations or the </w:t>
            </w:r>
            <w:r w:rsidRPr="006A67D1">
              <w:rPr>
                <w:rFonts w:eastAsiaTheme="minorEastAsia"/>
                <w:b/>
                <w:bCs/>
                <w:sz w:val="18"/>
                <w:szCs w:val="18"/>
              </w:rPr>
              <w:t>CRT</w:t>
            </w:r>
            <w:r w:rsidRPr="006A67D1">
              <w:rPr>
                <w:rFonts w:eastAsiaTheme="minorEastAsia"/>
                <w:sz w:val="18"/>
                <w:szCs w:val="18"/>
              </w:rPr>
              <w:t xml:space="preserve">, any </w:t>
            </w:r>
            <w:r w:rsidR="009C1464" w:rsidRPr="006A67D1">
              <w:rPr>
                <w:rFonts w:eastAsiaTheme="minorEastAsia"/>
                <w:b/>
                <w:bCs/>
                <w:sz w:val="18"/>
                <w:szCs w:val="18"/>
              </w:rPr>
              <w:t>EGM’s,</w:t>
            </w:r>
            <w:r w:rsidRPr="006A67D1">
              <w:rPr>
                <w:rFonts w:eastAsiaTheme="minorEastAsia"/>
                <w:sz w:val="18"/>
                <w:szCs w:val="18"/>
              </w:rPr>
              <w:t xml:space="preserve"> or </w:t>
            </w:r>
            <w:r w:rsidRPr="006A67D1">
              <w:rPr>
                <w:rFonts w:eastAsiaTheme="minorEastAsia"/>
                <w:b/>
                <w:bCs/>
                <w:sz w:val="18"/>
                <w:szCs w:val="18"/>
              </w:rPr>
              <w:t>Cashier Terminals</w:t>
            </w:r>
            <w:r w:rsidRPr="006A67D1">
              <w:rPr>
                <w:rFonts w:eastAsiaTheme="minorEastAsia"/>
                <w:sz w:val="18"/>
                <w:szCs w:val="18"/>
              </w:rPr>
              <w:t>.</w:t>
            </w:r>
          </w:p>
          <w:p w14:paraId="6B6F68A5" w14:textId="77777777" w:rsidR="00A55FB4" w:rsidRPr="006A67D1" w:rsidRDefault="00A55FB4" w:rsidP="00E02E2D">
            <w:pPr>
              <w:rPr>
                <w:sz w:val="18"/>
                <w:szCs w:val="18"/>
              </w:rPr>
            </w:pPr>
            <w:r w:rsidRPr="006A67D1">
              <w:rPr>
                <w:sz w:val="18"/>
                <w:szCs w:val="18"/>
              </w:rPr>
              <w:t xml:space="preserve">Let’s now </w:t>
            </w:r>
            <w:r w:rsidRPr="006A67D1">
              <w:rPr>
                <w:b/>
                <w:bCs/>
                <w:sz w:val="18"/>
                <w:szCs w:val="18"/>
              </w:rPr>
              <w:t>Execute</w:t>
            </w:r>
            <w:r w:rsidRPr="006A67D1">
              <w:rPr>
                <w:sz w:val="18"/>
                <w:szCs w:val="18"/>
              </w:rPr>
              <w:t xml:space="preserve"> the Report …</w:t>
            </w:r>
          </w:p>
          <w:p w14:paraId="35DB87F7" w14:textId="77777777" w:rsidR="00091D78" w:rsidRPr="006A67D1" w:rsidRDefault="00091D78" w:rsidP="00091D78">
            <w:pPr>
              <w:rPr>
                <w:sz w:val="18"/>
                <w:szCs w:val="18"/>
              </w:rPr>
            </w:pPr>
          </w:p>
        </w:tc>
      </w:tr>
      <w:tr w:rsidR="0013612A" w14:paraId="07FCCA5F" w14:textId="77777777" w:rsidTr="00814ABD">
        <w:tc>
          <w:tcPr>
            <w:tcW w:w="845" w:type="dxa"/>
          </w:tcPr>
          <w:p w14:paraId="2A3E40C5" w14:textId="35DC5142" w:rsidR="00091D78" w:rsidRDefault="00A55FB4" w:rsidP="002D384B">
            <w:pPr>
              <w:jc w:val="center"/>
              <w:rPr>
                <w:b/>
                <w:bCs/>
              </w:rPr>
            </w:pPr>
            <w:r>
              <w:rPr>
                <w:b/>
                <w:bCs/>
              </w:rPr>
              <w:t>19</w:t>
            </w:r>
          </w:p>
        </w:tc>
        <w:tc>
          <w:tcPr>
            <w:tcW w:w="7939" w:type="dxa"/>
          </w:tcPr>
          <w:p w14:paraId="24612A9F" w14:textId="1A3E2D95" w:rsidR="00091D78" w:rsidRDefault="00091D78" w:rsidP="008B4E9E"/>
          <w:p w14:paraId="06DECD42" w14:textId="77777777" w:rsidR="00243E48" w:rsidRDefault="00243E48" w:rsidP="008B4E9E"/>
          <w:p w14:paraId="314793DE" w14:textId="7BA1B9BC" w:rsidR="00243E48" w:rsidRPr="00091D78" w:rsidRDefault="00243E48" w:rsidP="008B4E9E">
            <w:r w:rsidRPr="00243E48">
              <w:lastRenderedPageBreak/>
              <w:drawing>
                <wp:inline distT="0" distB="0" distL="0" distR="0" wp14:anchorId="065F5391" wp14:editId="3F70664A">
                  <wp:extent cx="4779034" cy="2686869"/>
                  <wp:effectExtent l="19050" t="19050" r="2159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3271" cy="2711740"/>
                          </a:xfrm>
                          <a:prstGeom prst="rect">
                            <a:avLst/>
                          </a:prstGeom>
                          <a:ln>
                            <a:solidFill>
                              <a:schemeClr val="tx1"/>
                            </a:solidFill>
                          </a:ln>
                        </pic:spPr>
                      </pic:pic>
                    </a:graphicData>
                  </a:graphic>
                </wp:inline>
              </w:drawing>
            </w:r>
          </w:p>
        </w:tc>
        <w:tc>
          <w:tcPr>
            <w:tcW w:w="6626" w:type="dxa"/>
          </w:tcPr>
          <w:p w14:paraId="6FC62034" w14:textId="77777777" w:rsidR="00AA4AD6" w:rsidRPr="006A67D1" w:rsidRDefault="00AA4AD6" w:rsidP="00E02E2D">
            <w:pPr>
              <w:rPr>
                <w:sz w:val="18"/>
                <w:szCs w:val="18"/>
              </w:rPr>
            </w:pPr>
            <w:r w:rsidRPr="006A67D1">
              <w:rPr>
                <w:sz w:val="18"/>
                <w:szCs w:val="18"/>
              </w:rPr>
              <w:lastRenderedPageBreak/>
              <w:t>This report has been generated using the following options,</w:t>
            </w:r>
          </w:p>
          <w:p w14:paraId="1ECE6853" w14:textId="77777777" w:rsidR="00AA4AD6" w:rsidRPr="006A67D1" w:rsidRDefault="00AA4AD6"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Issued source</w:t>
            </w:r>
            <w:r w:rsidRPr="006A67D1">
              <w:rPr>
                <w:rFonts w:eastAsiaTheme="minorEastAsia"/>
                <w:sz w:val="18"/>
                <w:szCs w:val="18"/>
              </w:rPr>
              <w:t xml:space="preserve"> is for the </w:t>
            </w:r>
            <w:r w:rsidRPr="006A67D1">
              <w:rPr>
                <w:rFonts w:eastAsiaTheme="minorEastAsia"/>
                <w:b/>
                <w:bCs/>
                <w:sz w:val="18"/>
                <w:szCs w:val="18"/>
              </w:rPr>
              <w:t>CRT</w:t>
            </w:r>
          </w:p>
          <w:p w14:paraId="6F84EE53" w14:textId="77777777" w:rsidR="00AA4AD6" w:rsidRPr="006A67D1" w:rsidRDefault="00AA4AD6"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Redeemed source</w:t>
            </w:r>
            <w:r w:rsidRPr="006A67D1">
              <w:rPr>
                <w:rFonts w:eastAsiaTheme="minorEastAsia"/>
                <w:sz w:val="18"/>
                <w:szCs w:val="18"/>
              </w:rPr>
              <w:t xml:space="preserve"> is for </w:t>
            </w:r>
            <w:r w:rsidRPr="006A67D1">
              <w:rPr>
                <w:rFonts w:eastAsiaTheme="minorEastAsia"/>
                <w:b/>
                <w:bCs/>
                <w:sz w:val="18"/>
                <w:szCs w:val="18"/>
              </w:rPr>
              <w:t>All</w:t>
            </w:r>
            <w:r w:rsidRPr="006A67D1">
              <w:rPr>
                <w:rFonts w:eastAsiaTheme="minorEastAsia"/>
                <w:sz w:val="18"/>
                <w:szCs w:val="18"/>
              </w:rPr>
              <w:t xml:space="preserve"> locations</w:t>
            </w:r>
          </w:p>
          <w:p w14:paraId="59B7CC81" w14:textId="77777777" w:rsidR="00AA4AD6" w:rsidRPr="006A67D1" w:rsidRDefault="00AA4AD6"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Ticket status</w:t>
            </w:r>
            <w:r w:rsidRPr="006A67D1">
              <w:rPr>
                <w:rFonts w:eastAsiaTheme="minorEastAsia"/>
                <w:sz w:val="18"/>
                <w:szCs w:val="18"/>
              </w:rPr>
              <w:t xml:space="preserve"> is for </w:t>
            </w:r>
            <w:r w:rsidRPr="006A67D1">
              <w:rPr>
                <w:rFonts w:eastAsiaTheme="minorEastAsia"/>
                <w:b/>
                <w:bCs/>
                <w:sz w:val="18"/>
                <w:szCs w:val="18"/>
              </w:rPr>
              <w:t>Issued</w:t>
            </w:r>
            <w:r w:rsidRPr="006A67D1">
              <w:rPr>
                <w:rFonts w:eastAsiaTheme="minorEastAsia"/>
                <w:sz w:val="18"/>
                <w:szCs w:val="18"/>
              </w:rPr>
              <w:t xml:space="preserve"> which means tickets that have not yet been claimed</w:t>
            </w:r>
          </w:p>
          <w:p w14:paraId="7B2D4F7F" w14:textId="77777777" w:rsidR="00AA4AD6" w:rsidRPr="006A67D1" w:rsidRDefault="00AA4AD6" w:rsidP="00E02E2D">
            <w:pPr>
              <w:pStyle w:val="ListBullet"/>
              <w:spacing w:after="120"/>
              <w:ind w:left="207" w:hanging="207"/>
              <w:rPr>
                <w:sz w:val="18"/>
                <w:szCs w:val="18"/>
              </w:rPr>
            </w:pPr>
            <w:r w:rsidRPr="006A67D1">
              <w:rPr>
                <w:rFonts w:eastAsiaTheme="minorEastAsia"/>
                <w:sz w:val="18"/>
                <w:szCs w:val="18"/>
              </w:rPr>
              <w:t xml:space="preserve">And finally - the </w:t>
            </w:r>
            <w:r w:rsidRPr="006A67D1">
              <w:rPr>
                <w:rFonts w:eastAsiaTheme="minorEastAsia"/>
                <w:b/>
                <w:bCs/>
                <w:sz w:val="18"/>
                <w:szCs w:val="18"/>
              </w:rPr>
              <w:t>Ticket Type</w:t>
            </w:r>
            <w:r w:rsidRPr="006A67D1">
              <w:rPr>
                <w:rFonts w:eastAsiaTheme="minorEastAsia"/>
                <w:sz w:val="18"/>
                <w:szCs w:val="18"/>
              </w:rPr>
              <w:t xml:space="preserve"> is for </w:t>
            </w:r>
            <w:r w:rsidRPr="006A67D1">
              <w:rPr>
                <w:rFonts w:eastAsiaTheme="minorEastAsia"/>
                <w:b/>
                <w:bCs/>
                <w:sz w:val="18"/>
                <w:szCs w:val="18"/>
              </w:rPr>
              <w:t>Short Pay</w:t>
            </w:r>
            <w:r w:rsidRPr="006A67D1">
              <w:rPr>
                <w:rFonts w:eastAsiaTheme="minorEastAsia"/>
                <w:sz w:val="18"/>
                <w:szCs w:val="18"/>
              </w:rPr>
              <w:t>.</w:t>
            </w:r>
          </w:p>
          <w:p w14:paraId="144FA4CA" w14:textId="77777777" w:rsidR="00AA4AD6" w:rsidRPr="006A67D1" w:rsidRDefault="00AA4AD6" w:rsidP="00E02E2D">
            <w:pPr>
              <w:rPr>
                <w:sz w:val="18"/>
                <w:szCs w:val="18"/>
              </w:rPr>
            </w:pPr>
            <w:r w:rsidRPr="006A67D1">
              <w:rPr>
                <w:sz w:val="18"/>
                <w:szCs w:val="18"/>
              </w:rPr>
              <w:lastRenderedPageBreak/>
              <w:t>Key information to note on this report includes:</w:t>
            </w:r>
          </w:p>
          <w:p w14:paraId="4E71915B" w14:textId="77777777" w:rsidR="00AA4AD6" w:rsidRPr="006A67D1" w:rsidRDefault="00AA4AD6"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 xml:space="preserve">Issued Location </w:t>
            </w:r>
            <w:r w:rsidRPr="006A67D1">
              <w:rPr>
                <w:rFonts w:eastAsiaTheme="minorEastAsia"/>
                <w:sz w:val="18"/>
                <w:szCs w:val="18"/>
              </w:rPr>
              <w:t xml:space="preserve">– so if your venue has more than one CRT on the floor this report will list them with their individual device name as recorded in the </w:t>
            </w:r>
            <w:r w:rsidRPr="006A67D1">
              <w:rPr>
                <w:rFonts w:eastAsiaTheme="minorEastAsia"/>
                <w:b/>
                <w:bCs/>
                <w:sz w:val="18"/>
                <w:szCs w:val="18"/>
              </w:rPr>
              <w:t>Game</w:t>
            </w:r>
            <w:r w:rsidRPr="006A67D1">
              <w:rPr>
                <w:rFonts w:eastAsiaTheme="minorEastAsia"/>
                <w:sz w:val="18"/>
                <w:szCs w:val="18"/>
              </w:rPr>
              <w:t xml:space="preserve"> application. </w:t>
            </w:r>
          </w:p>
          <w:p w14:paraId="75E21DD5" w14:textId="77777777" w:rsidR="00AA4AD6" w:rsidRPr="006A67D1" w:rsidRDefault="00AA4AD6"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Barcode</w:t>
            </w:r>
            <w:r w:rsidRPr="006A67D1">
              <w:rPr>
                <w:rFonts w:eastAsiaTheme="minorEastAsia"/>
                <w:sz w:val="18"/>
                <w:szCs w:val="18"/>
              </w:rPr>
              <w:t xml:space="preserve"> – Due to government legislation, the full barcode will not be displayed until the ticket has been flagged in the system as being redeemed.  This report sample has only been generated to display tickets that have not yet been redeemed, so we will only see the last four digits displayed.</w:t>
            </w:r>
          </w:p>
          <w:p w14:paraId="7E9F630B" w14:textId="77777777" w:rsidR="00AA4AD6" w:rsidRPr="006A67D1" w:rsidRDefault="00AA4AD6" w:rsidP="00E02E2D">
            <w:pPr>
              <w:pStyle w:val="ListBullet"/>
              <w:spacing w:after="120"/>
              <w:ind w:left="207" w:hanging="207"/>
              <w:rPr>
                <w:sz w:val="18"/>
                <w:szCs w:val="18"/>
              </w:rPr>
            </w:pPr>
            <w:r w:rsidRPr="006A67D1">
              <w:rPr>
                <w:rFonts w:eastAsiaTheme="minorEastAsia"/>
                <w:sz w:val="18"/>
                <w:szCs w:val="18"/>
              </w:rPr>
              <w:t xml:space="preserve">You will also note that the </w:t>
            </w:r>
            <w:r w:rsidRPr="006A67D1">
              <w:rPr>
                <w:rFonts w:eastAsiaTheme="minorEastAsia"/>
                <w:b/>
                <w:bCs/>
                <w:sz w:val="18"/>
                <w:szCs w:val="18"/>
              </w:rPr>
              <w:t>Redeemed Date &amp; Time</w:t>
            </w:r>
            <w:r w:rsidRPr="006A67D1">
              <w:rPr>
                <w:rFonts w:eastAsiaTheme="minorEastAsia"/>
                <w:sz w:val="18"/>
                <w:szCs w:val="18"/>
              </w:rPr>
              <w:t xml:space="preserve">, </w:t>
            </w:r>
            <w:r w:rsidRPr="006A67D1">
              <w:rPr>
                <w:rFonts w:eastAsiaTheme="minorEastAsia"/>
                <w:b/>
                <w:bCs/>
                <w:sz w:val="18"/>
                <w:szCs w:val="18"/>
              </w:rPr>
              <w:t>Source</w:t>
            </w:r>
            <w:r w:rsidRPr="006A67D1">
              <w:rPr>
                <w:rFonts w:eastAsiaTheme="minorEastAsia"/>
                <w:sz w:val="18"/>
                <w:szCs w:val="18"/>
              </w:rPr>
              <w:t xml:space="preserve"> and </w:t>
            </w:r>
            <w:r w:rsidRPr="006A67D1">
              <w:rPr>
                <w:rFonts w:eastAsiaTheme="minorEastAsia"/>
                <w:b/>
                <w:bCs/>
                <w:sz w:val="18"/>
                <w:szCs w:val="18"/>
              </w:rPr>
              <w:t>Location</w:t>
            </w:r>
            <w:r w:rsidRPr="006A67D1">
              <w:rPr>
                <w:rFonts w:eastAsiaTheme="minorEastAsia"/>
                <w:sz w:val="18"/>
                <w:szCs w:val="18"/>
              </w:rPr>
              <w:t xml:space="preserve"> fields are also blank, which indicates that the ticket has </w:t>
            </w:r>
            <w:r w:rsidRPr="006A67D1">
              <w:rPr>
                <w:rFonts w:eastAsiaTheme="minorEastAsia"/>
                <w:b/>
                <w:bCs/>
                <w:sz w:val="18"/>
                <w:szCs w:val="18"/>
              </w:rPr>
              <w:t>not yet been claimed</w:t>
            </w:r>
            <w:r w:rsidRPr="006A67D1">
              <w:rPr>
                <w:rFonts w:eastAsiaTheme="minorEastAsia"/>
                <w:sz w:val="18"/>
                <w:szCs w:val="18"/>
              </w:rPr>
              <w:t>.</w:t>
            </w:r>
          </w:p>
          <w:p w14:paraId="22007E5F" w14:textId="77777777" w:rsidR="00091D78" w:rsidRPr="006A67D1" w:rsidRDefault="00091D78" w:rsidP="00091D78">
            <w:pPr>
              <w:rPr>
                <w:sz w:val="18"/>
                <w:szCs w:val="18"/>
              </w:rPr>
            </w:pPr>
          </w:p>
        </w:tc>
      </w:tr>
      <w:tr w:rsidR="0013612A" w14:paraId="72AD95B4" w14:textId="77777777" w:rsidTr="00814ABD">
        <w:tc>
          <w:tcPr>
            <w:tcW w:w="845" w:type="dxa"/>
          </w:tcPr>
          <w:p w14:paraId="141D6768" w14:textId="07585D2D" w:rsidR="00693A88" w:rsidRDefault="00693A88" w:rsidP="002D384B">
            <w:pPr>
              <w:jc w:val="center"/>
              <w:rPr>
                <w:b/>
                <w:bCs/>
              </w:rPr>
            </w:pPr>
            <w:r>
              <w:rPr>
                <w:b/>
                <w:bCs/>
              </w:rPr>
              <w:lastRenderedPageBreak/>
              <w:t>20</w:t>
            </w:r>
          </w:p>
        </w:tc>
        <w:tc>
          <w:tcPr>
            <w:tcW w:w="7939" w:type="dxa"/>
          </w:tcPr>
          <w:p w14:paraId="4714AB57" w14:textId="1DA34BBB" w:rsidR="00693A88" w:rsidRPr="002B01BE" w:rsidRDefault="003736DB" w:rsidP="008B4E9E">
            <w:r>
              <w:rPr>
                <w:noProof/>
              </w:rPr>
              <w:drawing>
                <wp:inline distT="0" distB="0" distL="0" distR="0" wp14:anchorId="1C9D108A" wp14:editId="3D8CDCB2">
                  <wp:extent cx="4774813" cy="2685600"/>
                  <wp:effectExtent l="19050" t="19050" r="26035"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4813" cy="2685600"/>
                          </a:xfrm>
                          <a:prstGeom prst="rect">
                            <a:avLst/>
                          </a:prstGeom>
                          <a:ln>
                            <a:solidFill>
                              <a:schemeClr val="tx1"/>
                            </a:solidFill>
                          </a:ln>
                        </pic:spPr>
                      </pic:pic>
                    </a:graphicData>
                  </a:graphic>
                </wp:inline>
              </w:drawing>
            </w:r>
          </w:p>
        </w:tc>
        <w:tc>
          <w:tcPr>
            <w:tcW w:w="6626" w:type="dxa"/>
          </w:tcPr>
          <w:p w14:paraId="60F7F890" w14:textId="5C9DD2A8" w:rsidR="00AA4B85" w:rsidRPr="006A67D1" w:rsidRDefault="00AA4B85" w:rsidP="00E02E2D">
            <w:pPr>
              <w:rPr>
                <w:sz w:val="18"/>
                <w:szCs w:val="18"/>
              </w:rPr>
            </w:pPr>
            <w:r w:rsidRPr="006A67D1">
              <w:rPr>
                <w:sz w:val="18"/>
                <w:szCs w:val="18"/>
              </w:rPr>
              <w:t xml:space="preserve">Next, we will have a look at the </w:t>
            </w:r>
            <w:r w:rsidRPr="006A67D1">
              <w:rPr>
                <w:b/>
                <w:bCs/>
                <w:sz w:val="18"/>
                <w:szCs w:val="18"/>
              </w:rPr>
              <w:t>Ticket Out Report</w:t>
            </w:r>
            <w:r w:rsidRPr="006A67D1">
              <w:rPr>
                <w:sz w:val="18"/>
                <w:szCs w:val="18"/>
              </w:rPr>
              <w:t>.</w:t>
            </w:r>
          </w:p>
          <w:p w14:paraId="24078B8C" w14:textId="77777777" w:rsidR="00AA4B85" w:rsidRPr="006A67D1" w:rsidRDefault="00AA4B85" w:rsidP="00E02E2D">
            <w:pPr>
              <w:rPr>
                <w:sz w:val="18"/>
                <w:szCs w:val="18"/>
              </w:rPr>
            </w:pPr>
            <w:r w:rsidRPr="006A67D1">
              <w:rPr>
                <w:sz w:val="18"/>
                <w:szCs w:val="18"/>
              </w:rPr>
              <w:t>This report will display the details of any tickets that have been issued – or printed from an EGM or CRT.</w:t>
            </w:r>
          </w:p>
          <w:p w14:paraId="50814E87" w14:textId="77777777" w:rsidR="00AA4B85" w:rsidRPr="006A67D1" w:rsidRDefault="00AA4B85" w:rsidP="00E02E2D">
            <w:pPr>
              <w:rPr>
                <w:sz w:val="18"/>
                <w:szCs w:val="18"/>
              </w:rPr>
            </w:pPr>
            <w:r w:rsidRPr="006A67D1">
              <w:rPr>
                <w:sz w:val="18"/>
                <w:szCs w:val="18"/>
              </w:rPr>
              <w:t>There is a range of report filter options available when generating this report</w:t>
            </w:r>
          </w:p>
          <w:p w14:paraId="0BAE74A0" w14:textId="362CAD87" w:rsidR="00AA4B85" w:rsidRPr="006A67D1" w:rsidRDefault="00AA4B85" w:rsidP="00E02E2D">
            <w:pPr>
              <w:pStyle w:val="ListBullet"/>
              <w:spacing w:after="120"/>
              <w:ind w:left="207" w:hanging="207"/>
              <w:rPr>
                <w:sz w:val="18"/>
                <w:szCs w:val="18"/>
              </w:rPr>
            </w:pPr>
            <w:r w:rsidRPr="006A67D1">
              <w:rPr>
                <w:rFonts w:eastAsiaTheme="minorEastAsia"/>
                <w:sz w:val="18"/>
                <w:szCs w:val="18"/>
              </w:rPr>
              <w:t>Firstl</w:t>
            </w:r>
            <w:r w:rsidRPr="006A67D1">
              <w:rPr>
                <w:sz w:val="18"/>
                <w:szCs w:val="18"/>
              </w:rPr>
              <w:t>y,</w:t>
            </w:r>
            <w:r w:rsidRPr="006A67D1">
              <w:rPr>
                <w:rFonts w:eastAsiaTheme="minorEastAsia"/>
                <w:sz w:val="18"/>
                <w:szCs w:val="18"/>
              </w:rPr>
              <w:t xml:space="preserve"> the </w:t>
            </w:r>
            <w:r w:rsidRPr="006A67D1">
              <w:rPr>
                <w:rFonts w:eastAsiaTheme="minorEastAsia"/>
                <w:b/>
                <w:bCs/>
                <w:sz w:val="18"/>
                <w:szCs w:val="18"/>
              </w:rPr>
              <w:t xml:space="preserve">date range </w:t>
            </w:r>
            <w:r w:rsidRPr="006A67D1">
              <w:rPr>
                <w:rFonts w:eastAsiaTheme="minorEastAsia"/>
                <w:sz w:val="18"/>
                <w:szCs w:val="18"/>
              </w:rPr>
              <w:t>for which you would like to generate the report</w:t>
            </w:r>
          </w:p>
          <w:p w14:paraId="3EBCE0F6" w14:textId="77777777" w:rsidR="00AA4B85" w:rsidRPr="006A67D1" w:rsidRDefault="00AA4B85" w:rsidP="00E02E2D">
            <w:pPr>
              <w:pStyle w:val="ListBullet"/>
              <w:spacing w:after="120"/>
              <w:ind w:left="207" w:hanging="207"/>
              <w:rPr>
                <w:sz w:val="18"/>
                <w:szCs w:val="18"/>
              </w:rPr>
            </w:pPr>
            <w:r w:rsidRPr="006A67D1">
              <w:rPr>
                <w:rFonts w:eastAsiaTheme="minorEastAsia"/>
                <w:sz w:val="18"/>
                <w:szCs w:val="18"/>
              </w:rPr>
              <w:t xml:space="preserve">Next the </w:t>
            </w:r>
            <w:r w:rsidRPr="006A67D1">
              <w:rPr>
                <w:rFonts w:eastAsiaTheme="minorEastAsia"/>
                <w:b/>
                <w:bCs/>
                <w:sz w:val="18"/>
                <w:szCs w:val="18"/>
              </w:rPr>
              <w:t xml:space="preserve">Ticket Action </w:t>
            </w:r>
            <w:r w:rsidRPr="006A67D1">
              <w:rPr>
                <w:rFonts w:eastAsiaTheme="minorEastAsia"/>
                <w:sz w:val="18"/>
                <w:szCs w:val="18"/>
              </w:rPr>
              <w:t>– that is if the Ticket Out transaction was a success or Failure</w:t>
            </w:r>
          </w:p>
          <w:p w14:paraId="6F0F181A" w14:textId="6B09D694" w:rsidR="00AA4B85" w:rsidRPr="006A67D1" w:rsidRDefault="00AA4B85" w:rsidP="00E02E2D">
            <w:pPr>
              <w:pStyle w:val="ListBullet"/>
              <w:spacing w:after="120"/>
              <w:ind w:left="207" w:hanging="207"/>
              <w:rPr>
                <w:sz w:val="18"/>
                <w:szCs w:val="18"/>
              </w:rPr>
            </w:pPr>
            <w:r w:rsidRPr="006A67D1">
              <w:rPr>
                <w:rFonts w:eastAsiaTheme="minorEastAsia"/>
                <w:sz w:val="18"/>
                <w:szCs w:val="18"/>
              </w:rPr>
              <w:t>And finally</w:t>
            </w:r>
            <w:r w:rsidRPr="006A67D1">
              <w:rPr>
                <w:sz w:val="18"/>
                <w:szCs w:val="18"/>
              </w:rPr>
              <w:t>,</w:t>
            </w:r>
            <w:r w:rsidRPr="006A67D1">
              <w:rPr>
                <w:rFonts w:eastAsiaTheme="minorEastAsia"/>
                <w:sz w:val="18"/>
                <w:szCs w:val="18"/>
              </w:rPr>
              <w:t xml:space="preserve"> the ticket </w:t>
            </w:r>
            <w:r w:rsidRPr="006A67D1">
              <w:rPr>
                <w:rFonts w:eastAsiaTheme="minorEastAsia"/>
                <w:b/>
                <w:bCs/>
                <w:sz w:val="18"/>
                <w:szCs w:val="18"/>
              </w:rPr>
              <w:t>Amount</w:t>
            </w:r>
            <w:r w:rsidRPr="006A67D1">
              <w:rPr>
                <w:rFonts w:eastAsiaTheme="minorEastAsia"/>
                <w:sz w:val="18"/>
                <w:szCs w:val="18"/>
              </w:rPr>
              <w:t xml:space="preserve"> – which allows you to display all transactions or just those greater than either $1000 or $2000</w:t>
            </w:r>
          </w:p>
          <w:p w14:paraId="311C9C60" w14:textId="77777777" w:rsidR="00AA4B85" w:rsidRPr="006A67D1" w:rsidRDefault="00AA4B85" w:rsidP="00E02E2D">
            <w:pPr>
              <w:rPr>
                <w:sz w:val="18"/>
                <w:szCs w:val="18"/>
              </w:rPr>
            </w:pPr>
            <w:r w:rsidRPr="006A67D1">
              <w:rPr>
                <w:sz w:val="18"/>
                <w:szCs w:val="18"/>
              </w:rPr>
              <w:t xml:space="preserve">Let’s now </w:t>
            </w:r>
            <w:r w:rsidRPr="006A67D1">
              <w:rPr>
                <w:b/>
                <w:bCs/>
                <w:sz w:val="18"/>
                <w:szCs w:val="18"/>
              </w:rPr>
              <w:t>Execute</w:t>
            </w:r>
            <w:r w:rsidRPr="006A67D1">
              <w:rPr>
                <w:sz w:val="18"/>
                <w:szCs w:val="18"/>
              </w:rPr>
              <w:t xml:space="preserve"> the Report …</w:t>
            </w:r>
          </w:p>
          <w:p w14:paraId="7EFE0909" w14:textId="77777777" w:rsidR="00693A88" w:rsidRPr="006A67D1" w:rsidRDefault="00693A88" w:rsidP="00AA4AD6">
            <w:pPr>
              <w:rPr>
                <w:sz w:val="18"/>
                <w:szCs w:val="18"/>
              </w:rPr>
            </w:pPr>
          </w:p>
        </w:tc>
      </w:tr>
      <w:tr w:rsidR="0013612A" w14:paraId="7B383A0C" w14:textId="77777777" w:rsidTr="00814ABD">
        <w:tc>
          <w:tcPr>
            <w:tcW w:w="845" w:type="dxa"/>
          </w:tcPr>
          <w:p w14:paraId="637496AE" w14:textId="7F4CFF24" w:rsidR="00693A88" w:rsidRDefault="00AA4B85" w:rsidP="002D384B">
            <w:pPr>
              <w:jc w:val="center"/>
              <w:rPr>
                <w:b/>
                <w:bCs/>
              </w:rPr>
            </w:pPr>
            <w:r>
              <w:rPr>
                <w:b/>
                <w:bCs/>
              </w:rPr>
              <w:lastRenderedPageBreak/>
              <w:t>21</w:t>
            </w:r>
          </w:p>
        </w:tc>
        <w:tc>
          <w:tcPr>
            <w:tcW w:w="7939" w:type="dxa"/>
          </w:tcPr>
          <w:p w14:paraId="0916519F" w14:textId="47A93FFE" w:rsidR="00B56B43" w:rsidRDefault="00B56B43" w:rsidP="008B4E9E">
            <w:r w:rsidRPr="00B56B43">
              <w:drawing>
                <wp:inline distT="0" distB="0" distL="0" distR="0" wp14:anchorId="4308CA44" wp14:editId="6EF461E3">
                  <wp:extent cx="4796287" cy="2689150"/>
                  <wp:effectExtent l="19050" t="19050" r="2349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16283" cy="2700361"/>
                          </a:xfrm>
                          <a:prstGeom prst="rect">
                            <a:avLst/>
                          </a:prstGeom>
                          <a:ln>
                            <a:solidFill>
                              <a:schemeClr val="tx1"/>
                            </a:solidFill>
                          </a:ln>
                        </pic:spPr>
                      </pic:pic>
                    </a:graphicData>
                  </a:graphic>
                </wp:inline>
              </w:drawing>
            </w:r>
          </w:p>
          <w:p w14:paraId="0AC56E80" w14:textId="44BC5BB0" w:rsidR="00B56B43" w:rsidRPr="002B01BE" w:rsidRDefault="00B56B43" w:rsidP="008B4E9E"/>
        </w:tc>
        <w:tc>
          <w:tcPr>
            <w:tcW w:w="6626" w:type="dxa"/>
          </w:tcPr>
          <w:p w14:paraId="61050A6B" w14:textId="0610AF63" w:rsidR="00C42B3C" w:rsidRPr="006A67D1" w:rsidRDefault="00C42B3C" w:rsidP="00E02E2D">
            <w:pPr>
              <w:rPr>
                <w:sz w:val="18"/>
                <w:szCs w:val="18"/>
              </w:rPr>
            </w:pPr>
            <w:r w:rsidRPr="006A67D1">
              <w:rPr>
                <w:sz w:val="18"/>
                <w:szCs w:val="18"/>
              </w:rPr>
              <w:t xml:space="preserve">This report displays details that have been generated using </w:t>
            </w:r>
            <w:r w:rsidRPr="006A67D1">
              <w:rPr>
                <w:b/>
                <w:bCs/>
                <w:sz w:val="18"/>
                <w:szCs w:val="18"/>
              </w:rPr>
              <w:t xml:space="preserve">no filter options, </w:t>
            </w:r>
            <w:r w:rsidRPr="006A67D1">
              <w:rPr>
                <w:sz w:val="18"/>
                <w:szCs w:val="18"/>
              </w:rPr>
              <w:t xml:space="preserve">so we see </w:t>
            </w:r>
            <w:r w:rsidRPr="006A67D1">
              <w:rPr>
                <w:b/>
                <w:bCs/>
                <w:sz w:val="18"/>
                <w:szCs w:val="18"/>
              </w:rPr>
              <w:t xml:space="preserve">all transactions </w:t>
            </w:r>
            <w:r w:rsidRPr="006A67D1">
              <w:rPr>
                <w:sz w:val="18"/>
                <w:szCs w:val="18"/>
              </w:rPr>
              <w:t xml:space="preserve">for </w:t>
            </w:r>
            <w:r w:rsidRPr="006A67D1">
              <w:rPr>
                <w:b/>
                <w:bCs/>
                <w:sz w:val="18"/>
                <w:szCs w:val="18"/>
              </w:rPr>
              <w:t>all amounts</w:t>
            </w:r>
            <w:r w:rsidRPr="006A67D1">
              <w:rPr>
                <w:sz w:val="18"/>
                <w:szCs w:val="18"/>
              </w:rPr>
              <w:t>.</w:t>
            </w:r>
          </w:p>
          <w:p w14:paraId="196D8D54" w14:textId="77777777" w:rsidR="00C42B3C" w:rsidRPr="006A67D1" w:rsidRDefault="00C42B3C" w:rsidP="00E02E2D">
            <w:pPr>
              <w:rPr>
                <w:sz w:val="18"/>
                <w:szCs w:val="18"/>
              </w:rPr>
            </w:pPr>
            <w:r w:rsidRPr="006A67D1">
              <w:rPr>
                <w:sz w:val="18"/>
                <w:szCs w:val="18"/>
              </w:rPr>
              <w:t>The report displays:</w:t>
            </w:r>
          </w:p>
          <w:p w14:paraId="1AD39CEB" w14:textId="77777777" w:rsidR="00C42B3C" w:rsidRPr="006A67D1" w:rsidRDefault="00C42B3C"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individual tickets</w:t>
            </w:r>
            <w:r w:rsidRPr="006A67D1">
              <w:rPr>
                <w:rFonts w:eastAsiaTheme="minorEastAsia"/>
                <w:sz w:val="18"/>
                <w:szCs w:val="18"/>
              </w:rPr>
              <w:t xml:space="preserve"> and their Issued </w:t>
            </w:r>
            <w:r w:rsidRPr="006A67D1">
              <w:rPr>
                <w:rFonts w:eastAsiaTheme="minorEastAsia"/>
                <w:b/>
                <w:bCs/>
                <w:sz w:val="18"/>
                <w:szCs w:val="18"/>
              </w:rPr>
              <w:t>Date and Time</w:t>
            </w:r>
          </w:p>
          <w:p w14:paraId="4337AF33" w14:textId="77777777" w:rsidR="00C42B3C" w:rsidRPr="006A67D1" w:rsidRDefault="00C42B3C"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Location</w:t>
            </w:r>
            <w:r w:rsidRPr="006A67D1">
              <w:rPr>
                <w:rFonts w:eastAsiaTheme="minorEastAsia"/>
                <w:sz w:val="18"/>
                <w:szCs w:val="18"/>
              </w:rPr>
              <w:t xml:space="preserve"> it was printed at </w:t>
            </w:r>
          </w:p>
          <w:p w14:paraId="4A490A79" w14:textId="77777777" w:rsidR="00C42B3C" w:rsidRPr="006A67D1" w:rsidRDefault="00C42B3C" w:rsidP="00E02E2D">
            <w:pPr>
              <w:pStyle w:val="ListBullet"/>
              <w:spacing w:after="120"/>
              <w:ind w:left="207" w:hanging="207"/>
              <w:rPr>
                <w:sz w:val="18"/>
                <w:szCs w:val="18"/>
              </w:rPr>
            </w:pPr>
            <w:r w:rsidRPr="006A67D1">
              <w:rPr>
                <w:rFonts w:eastAsiaTheme="minorEastAsia"/>
                <w:sz w:val="18"/>
                <w:szCs w:val="18"/>
              </w:rPr>
              <w:t xml:space="preserve">The ticket </w:t>
            </w:r>
            <w:r w:rsidRPr="006A67D1">
              <w:rPr>
                <w:rFonts w:eastAsiaTheme="minorEastAsia"/>
                <w:b/>
                <w:bCs/>
                <w:sz w:val="18"/>
                <w:szCs w:val="18"/>
              </w:rPr>
              <w:t>Barcode</w:t>
            </w:r>
            <w:r w:rsidRPr="006A67D1">
              <w:rPr>
                <w:rFonts w:eastAsiaTheme="minorEastAsia"/>
                <w:sz w:val="18"/>
                <w:szCs w:val="18"/>
              </w:rPr>
              <w:t xml:space="preserve"> – we can see here that some transactions have the full 18 digit barcode displayed – which indicates that the ticket has been claimed – and other transactions which only display the last four digits, as they have yet to be claimed.</w:t>
            </w:r>
          </w:p>
          <w:p w14:paraId="6F23A0B7" w14:textId="77777777" w:rsidR="00C42B3C" w:rsidRPr="006A67D1" w:rsidRDefault="00C42B3C"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value</w:t>
            </w:r>
            <w:r w:rsidRPr="006A67D1">
              <w:rPr>
                <w:rFonts w:eastAsiaTheme="minorEastAsia"/>
                <w:sz w:val="18"/>
                <w:szCs w:val="18"/>
              </w:rPr>
              <w:t xml:space="preserve"> of the ticket </w:t>
            </w:r>
          </w:p>
          <w:p w14:paraId="44D987BD" w14:textId="77777777" w:rsidR="00C42B3C" w:rsidRPr="006A67D1" w:rsidRDefault="00C42B3C" w:rsidP="00E02E2D">
            <w:pPr>
              <w:pStyle w:val="ListBullet"/>
              <w:spacing w:after="120"/>
              <w:ind w:left="207" w:hanging="207"/>
              <w:rPr>
                <w:sz w:val="18"/>
                <w:szCs w:val="18"/>
              </w:rPr>
            </w:pPr>
            <w:r w:rsidRPr="006A67D1">
              <w:rPr>
                <w:rFonts w:eastAsiaTheme="minorEastAsia"/>
                <w:sz w:val="18"/>
                <w:szCs w:val="18"/>
              </w:rPr>
              <w:t xml:space="preserve">A database </w:t>
            </w:r>
            <w:r w:rsidRPr="006A67D1">
              <w:rPr>
                <w:rFonts w:eastAsiaTheme="minorEastAsia"/>
                <w:b/>
                <w:bCs/>
                <w:sz w:val="18"/>
                <w:szCs w:val="18"/>
              </w:rPr>
              <w:t>Event code</w:t>
            </w:r>
            <w:r w:rsidRPr="006A67D1">
              <w:rPr>
                <w:rFonts w:eastAsiaTheme="minorEastAsia"/>
                <w:sz w:val="18"/>
                <w:szCs w:val="18"/>
              </w:rPr>
              <w:t xml:space="preserve"> and </w:t>
            </w:r>
            <w:r w:rsidRPr="006A67D1">
              <w:rPr>
                <w:rFonts w:eastAsiaTheme="minorEastAsia"/>
                <w:b/>
                <w:bCs/>
                <w:sz w:val="18"/>
                <w:szCs w:val="18"/>
              </w:rPr>
              <w:t>Subtype</w:t>
            </w:r>
            <w:r w:rsidRPr="006A67D1">
              <w:rPr>
                <w:rFonts w:eastAsiaTheme="minorEastAsia"/>
                <w:sz w:val="18"/>
                <w:szCs w:val="18"/>
              </w:rPr>
              <w:t xml:space="preserve"> number</w:t>
            </w:r>
          </w:p>
          <w:p w14:paraId="532CDD72" w14:textId="32E61580" w:rsidR="00693A88" w:rsidRPr="006A67D1" w:rsidRDefault="00C42B3C" w:rsidP="00E02E2D">
            <w:pPr>
              <w:pStyle w:val="ListBullet"/>
              <w:spacing w:after="120"/>
              <w:ind w:left="207" w:hanging="207"/>
              <w:rPr>
                <w:sz w:val="18"/>
                <w:szCs w:val="18"/>
              </w:rPr>
            </w:pPr>
            <w:r w:rsidRPr="006A67D1">
              <w:rPr>
                <w:rFonts w:eastAsiaTheme="minorEastAsia"/>
                <w:sz w:val="18"/>
                <w:szCs w:val="18"/>
              </w:rPr>
              <w:t xml:space="preserve">And lastly - the </w:t>
            </w:r>
            <w:r w:rsidRPr="006A67D1">
              <w:rPr>
                <w:rFonts w:eastAsiaTheme="minorEastAsia"/>
                <w:b/>
                <w:bCs/>
                <w:sz w:val="18"/>
                <w:szCs w:val="18"/>
              </w:rPr>
              <w:t>Event Description</w:t>
            </w:r>
            <w:r w:rsidRPr="006A67D1">
              <w:rPr>
                <w:rFonts w:eastAsiaTheme="minorEastAsia"/>
                <w:sz w:val="18"/>
                <w:szCs w:val="18"/>
              </w:rPr>
              <w:t xml:space="preserve"> - stating if the </w:t>
            </w:r>
            <w:r w:rsidRPr="006A67D1">
              <w:rPr>
                <w:rFonts w:eastAsiaTheme="minorEastAsia"/>
                <w:b/>
                <w:bCs/>
                <w:sz w:val="18"/>
                <w:szCs w:val="18"/>
              </w:rPr>
              <w:t xml:space="preserve">Ticket Out </w:t>
            </w:r>
            <w:r w:rsidRPr="006A67D1">
              <w:rPr>
                <w:rFonts w:eastAsiaTheme="minorEastAsia"/>
                <w:sz w:val="18"/>
                <w:szCs w:val="18"/>
              </w:rPr>
              <w:t xml:space="preserve">was a success or failure.  If a </w:t>
            </w:r>
            <w:r w:rsidRPr="006A67D1">
              <w:rPr>
                <w:rFonts w:eastAsiaTheme="minorEastAsia"/>
                <w:b/>
                <w:bCs/>
                <w:sz w:val="18"/>
                <w:szCs w:val="18"/>
              </w:rPr>
              <w:t>success</w:t>
            </w:r>
            <w:r w:rsidRPr="006A67D1">
              <w:rPr>
                <w:rFonts w:eastAsiaTheme="minorEastAsia"/>
                <w:sz w:val="18"/>
                <w:szCs w:val="18"/>
              </w:rPr>
              <w:t xml:space="preserve"> the description will report </w:t>
            </w:r>
            <w:r w:rsidRPr="006A67D1">
              <w:rPr>
                <w:rFonts w:eastAsiaTheme="minorEastAsia"/>
                <w:b/>
                <w:bCs/>
                <w:sz w:val="18"/>
                <w:szCs w:val="18"/>
              </w:rPr>
              <w:t>Ticket out Keyed off</w:t>
            </w:r>
            <w:r w:rsidRPr="006A67D1">
              <w:rPr>
                <w:rFonts w:eastAsiaTheme="minorEastAsia"/>
                <w:sz w:val="18"/>
                <w:szCs w:val="18"/>
              </w:rPr>
              <w:t xml:space="preserve"> and if a </w:t>
            </w:r>
            <w:r w:rsidRPr="006A67D1">
              <w:rPr>
                <w:rFonts w:eastAsiaTheme="minorEastAsia"/>
                <w:b/>
                <w:bCs/>
                <w:sz w:val="18"/>
                <w:szCs w:val="18"/>
              </w:rPr>
              <w:t>failure</w:t>
            </w:r>
            <w:r w:rsidRPr="006A67D1">
              <w:rPr>
                <w:rFonts w:eastAsiaTheme="minorEastAsia"/>
                <w:sz w:val="18"/>
                <w:szCs w:val="18"/>
              </w:rPr>
              <w:t xml:space="preserve"> it will report one of the various </w:t>
            </w:r>
            <w:r w:rsidRPr="006A67D1">
              <w:rPr>
                <w:rFonts w:eastAsiaTheme="minorEastAsia"/>
                <w:b/>
                <w:bCs/>
                <w:sz w:val="18"/>
                <w:szCs w:val="18"/>
              </w:rPr>
              <w:t>Event Codes</w:t>
            </w:r>
            <w:r w:rsidRPr="006A67D1">
              <w:rPr>
                <w:rFonts w:eastAsiaTheme="minorEastAsia"/>
                <w:sz w:val="18"/>
                <w:szCs w:val="18"/>
              </w:rPr>
              <w:t xml:space="preserve"> and its </w:t>
            </w:r>
            <w:r w:rsidRPr="006A67D1">
              <w:rPr>
                <w:rFonts w:eastAsiaTheme="minorEastAsia"/>
                <w:b/>
                <w:bCs/>
                <w:sz w:val="18"/>
                <w:szCs w:val="18"/>
              </w:rPr>
              <w:t>Description</w:t>
            </w:r>
            <w:r w:rsidRPr="006A67D1">
              <w:rPr>
                <w:rFonts w:eastAsiaTheme="minorEastAsia"/>
                <w:sz w:val="18"/>
                <w:szCs w:val="18"/>
              </w:rPr>
              <w:t xml:space="preserve"> which will highlight the reason for the failure.</w:t>
            </w:r>
          </w:p>
        </w:tc>
      </w:tr>
      <w:tr w:rsidR="0013612A" w14:paraId="00301880" w14:textId="77777777" w:rsidTr="00814ABD">
        <w:tc>
          <w:tcPr>
            <w:tcW w:w="845" w:type="dxa"/>
          </w:tcPr>
          <w:p w14:paraId="1DBCA67D" w14:textId="2CC0E2E9" w:rsidR="00693A88" w:rsidRDefault="00C42B3C" w:rsidP="002D384B">
            <w:pPr>
              <w:jc w:val="center"/>
              <w:rPr>
                <w:b/>
                <w:bCs/>
              </w:rPr>
            </w:pPr>
            <w:r>
              <w:rPr>
                <w:b/>
                <w:bCs/>
              </w:rPr>
              <w:t>22</w:t>
            </w:r>
          </w:p>
        </w:tc>
        <w:tc>
          <w:tcPr>
            <w:tcW w:w="7939" w:type="dxa"/>
          </w:tcPr>
          <w:p w14:paraId="694BBF5B" w14:textId="09F3753B" w:rsidR="00693A88" w:rsidRPr="002B01BE" w:rsidRDefault="005E37CF" w:rsidP="008B4E9E">
            <w:r>
              <w:rPr>
                <w:noProof/>
              </w:rPr>
              <w:drawing>
                <wp:inline distT="0" distB="0" distL="0" distR="0" wp14:anchorId="5BE519C5" wp14:editId="7DFB1939">
                  <wp:extent cx="4829945" cy="2685600"/>
                  <wp:effectExtent l="19050" t="19050" r="27940"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9945" cy="2685600"/>
                          </a:xfrm>
                          <a:prstGeom prst="rect">
                            <a:avLst/>
                          </a:prstGeom>
                          <a:ln>
                            <a:solidFill>
                              <a:schemeClr val="tx1"/>
                            </a:solidFill>
                          </a:ln>
                        </pic:spPr>
                      </pic:pic>
                    </a:graphicData>
                  </a:graphic>
                </wp:inline>
              </w:drawing>
            </w:r>
          </w:p>
        </w:tc>
        <w:tc>
          <w:tcPr>
            <w:tcW w:w="6626" w:type="dxa"/>
          </w:tcPr>
          <w:p w14:paraId="67CA5111" w14:textId="77777777" w:rsidR="000E515B" w:rsidRPr="006A67D1" w:rsidRDefault="000E515B" w:rsidP="00E02E2D">
            <w:pPr>
              <w:rPr>
                <w:sz w:val="18"/>
                <w:szCs w:val="18"/>
              </w:rPr>
            </w:pPr>
            <w:r w:rsidRPr="006A67D1">
              <w:rPr>
                <w:sz w:val="18"/>
                <w:szCs w:val="18"/>
              </w:rPr>
              <w:t xml:space="preserve">Where the </w:t>
            </w:r>
            <w:r w:rsidRPr="006A67D1">
              <w:rPr>
                <w:b/>
                <w:bCs/>
                <w:sz w:val="18"/>
                <w:szCs w:val="18"/>
              </w:rPr>
              <w:t xml:space="preserve">Ticket Out Report </w:t>
            </w:r>
            <w:r w:rsidRPr="006A67D1">
              <w:rPr>
                <w:sz w:val="18"/>
                <w:szCs w:val="18"/>
              </w:rPr>
              <w:t xml:space="preserve">looked at where tickets were issued, the </w:t>
            </w:r>
            <w:r w:rsidRPr="006A67D1">
              <w:rPr>
                <w:b/>
                <w:bCs/>
                <w:sz w:val="18"/>
                <w:szCs w:val="18"/>
              </w:rPr>
              <w:t xml:space="preserve">Ticket In Report </w:t>
            </w:r>
            <w:r w:rsidRPr="006A67D1">
              <w:rPr>
                <w:sz w:val="18"/>
                <w:szCs w:val="18"/>
              </w:rPr>
              <w:t>will display details of any tickets that have been redeemed – and where the redemption occurred.</w:t>
            </w:r>
          </w:p>
          <w:p w14:paraId="5794D483" w14:textId="77777777" w:rsidR="000E515B" w:rsidRPr="006A67D1" w:rsidRDefault="000E515B" w:rsidP="00E02E2D">
            <w:pPr>
              <w:rPr>
                <w:sz w:val="18"/>
                <w:szCs w:val="18"/>
              </w:rPr>
            </w:pPr>
            <w:r w:rsidRPr="006A67D1">
              <w:rPr>
                <w:sz w:val="18"/>
                <w:szCs w:val="18"/>
              </w:rPr>
              <w:t>There is a range of report filter options available when generating this report</w:t>
            </w:r>
          </w:p>
          <w:p w14:paraId="03A98F8B" w14:textId="1514DF22" w:rsidR="000E515B" w:rsidRPr="006A67D1" w:rsidRDefault="000E515B" w:rsidP="00E02E2D">
            <w:pPr>
              <w:pStyle w:val="ListBullet"/>
              <w:spacing w:after="120"/>
              <w:ind w:left="207" w:hanging="207"/>
              <w:rPr>
                <w:sz w:val="18"/>
                <w:szCs w:val="18"/>
              </w:rPr>
            </w:pPr>
            <w:r w:rsidRPr="006A67D1">
              <w:rPr>
                <w:rFonts w:eastAsiaTheme="minorEastAsia"/>
                <w:sz w:val="18"/>
                <w:szCs w:val="18"/>
              </w:rPr>
              <w:t>Firstly</w:t>
            </w:r>
            <w:r w:rsidR="008E0C28" w:rsidRPr="006A67D1">
              <w:rPr>
                <w:rFonts w:eastAsiaTheme="minorEastAsia"/>
                <w:sz w:val="18"/>
                <w:szCs w:val="18"/>
              </w:rPr>
              <w:t>,</w:t>
            </w:r>
            <w:r w:rsidRPr="006A67D1">
              <w:rPr>
                <w:rFonts w:eastAsiaTheme="minorEastAsia"/>
                <w:sz w:val="18"/>
                <w:szCs w:val="18"/>
              </w:rPr>
              <w:t xml:space="preserve"> the </w:t>
            </w:r>
            <w:r w:rsidRPr="006A67D1">
              <w:rPr>
                <w:rFonts w:eastAsiaTheme="minorEastAsia"/>
                <w:b/>
                <w:bCs/>
                <w:sz w:val="18"/>
                <w:szCs w:val="18"/>
              </w:rPr>
              <w:t xml:space="preserve">date range </w:t>
            </w:r>
            <w:r w:rsidRPr="006A67D1">
              <w:rPr>
                <w:rFonts w:eastAsiaTheme="minorEastAsia"/>
                <w:sz w:val="18"/>
                <w:szCs w:val="18"/>
              </w:rPr>
              <w:t>for which you would like to generate the report</w:t>
            </w:r>
          </w:p>
          <w:p w14:paraId="1AF474D5" w14:textId="77777777" w:rsidR="000E515B" w:rsidRPr="006A67D1" w:rsidRDefault="000E515B" w:rsidP="00E02E2D">
            <w:pPr>
              <w:pStyle w:val="ListBullet"/>
              <w:spacing w:after="120"/>
              <w:ind w:left="207" w:hanging="207"/>
              <w:rPr>
                <w:sz w:val="18"/>
                <w:szCs w:val="18"/>
              </w:rPr>
            </w:pPr>
            <w:r w:rsidRPr="006A67D1">
              <w:rPr>
                <w:rFonts w:eastAsiaTheme="minorEastAsia"/>
                <w:sz w:val="18"/>
                <w:szCs w:val="18"/>
              </w:rPr>
              <w:t xml:space="preserve">Next the </w:t>
            </w:r>
            <w:r w:rsidRPr="006A67D1">
              <w:rPr>
                <w:rFonts w:eastAsiaTheme="minorEastAsia"/>
                <w:b/>
                <w:bCs/>
                <w:sz w:val="18"/>
                <w:szCs w:val="18"/>
              </w:rPr>
              <w:t xml:space="preserve">Type of Source </w:t>
            </w:r>
            <w:r w:rsidRPr="006A67D1">
              <w:rPr>
                <w:rFonts w:eastAsiaTheme="minorEastAsia"/>
                <w:sz w:val="18"/>
                <w:szCs w:val="18"/>
              </w:rPr>
              <w:t>– so where the ticket was redeemed</w:t>
            </w:r>
          </w:p>
          <w:p w14:paraId="2F32BEBC" w14:textId="57F99DFA" w:rsidR="000E515B" w:rsidRPr="006A67D1" w:rsidRDefault="000E515B" w:rsidP="00E02E2D">
            <w:pPr>
              <w:pStyle w:val="ListBullet"/>
              <w:spacing w:after="120"/>
              <w:ind w:left="207" w:hanging="207"/>
              <w:rPr>
                <w:sz w:val="18"/>
                <w:szCs w:val="18"/>
              </w:rPr>
            </w:pPr>
            <w:r w:rsidRPr="006A67D1">
              <w:rPr>
                <w:rFonts w:eastAsiaTheme="minorEastAsia"/>
                <w:sz w:val="18"/>
                <w:szCs w:val="18"/>
              </w:rPr>
              <w:t>And finally</w:t>
            </w:r>
            <w:r w:rsidR="008E0C28" w:rsidRPr="006A67D1">
              <w:rPr>
                <w:rFonts w:eastAsiaTheme="minorEastAsia"/>
                <w:sz w:val="18"/>
                <w:szCs w:val="18"/>
              </w:rPr>
              <w:t>,</w:t>
            </w:r>
            <w:r w:rsidRPr="006A67D1">
              <w:rPr>
                <w:rFonts w:eastAsiaTheme="minorEastAsia"/>
                <w:sz w:val="18"/>
                <w:szCs w:val="18"/>
              </w:rPr>
              <w:t xml:space="preserve"> the ticket </w:t>
            </w:r>
            <w:r w:rsidRPr="006A67D1">
              <w:rPr>
                <w:rFonts w:eastAsiaTheme="minorEastAsia"/>
                <w:b/>
                <w:bCs/>
                <w:sz w:val="18"/>
                <w:szCs w:val="18"/>
              </w:rPr>
              <w:t>Amount</w:t>
            </w:r>
            <w:r w:rsidRPr="006A67D1">
              <w:rPr>
                <w:rFonts w:eastAsiaTheme="minorEastAsia"/>
                <w:sz w:val="18"/>
                <w:szCs w:val="18"/>
              </w:rPr>
              <w:t xml:space="preserve"> – which allows you to display all transactions or just those greater </w:t>
            </w:r>
            <w:r w:rsidR="008E0C28" w:rsidRPr="006A67D1">
              <w:rPr>
                <w:rFonts w:eastAsiaTheme="minorEastAsia"/>
                <w:sz w:val="18"/>
                <w:szCs w:val="18"/>
              </w:rPr>
              <w:t>than</w:t>
            </w:r>
            <w:r w:rsidRPr="006A67D1">
              <w:rPr>
                <w:rFonts w:eastAsiaTheme="minorEastAsia"/>
                <w:sz w:val="18"/>
                <w:szCs w:val="18"/>
              </w:rPr>
              <w:t xml:space="preserve"> either $1000 or $2000</w:t>
            </w:r>
          </w:p>
          <w:p w14:paraId="48CC0458" w14:textId="77777777" w:rsidR="000E515B" w:rsidRPr="006A67D1" w:rsidRDefault="000E515B" w:rsidP="00E02E2D">
            <w:pPr>
              <w:rPr>
                <w:sz w:val="18"/>
                <w:szCs w:val="18"/>
              </w:rPr>
            </w:pPr>
            <w:r w:rsidRPr="006A67D1">
              <w:rPr>
                <w:sz w:val="18"/>
                <w:szCs w:val="18"/>
              </w:rPr>
              <w:t xml:space="preserve">Let’s now </w:t>
            </w:r>
            <w:r w:rsidRPr="006A67D1">
              <w:rPr>
                <w:b/>
                <w:bCs/>
                <w:sz w:val="18"/>
                <w:szCs w:val="18"/>
              </w:rPr>
              <w:t>Execute</w:t>
            </w:r>
            <w:r w:rsidRPr="006A67D1">
              <w:rPr>
                <w:sz w:val="18"/>
                <w:szCs w:val="18"/>
              </w:rPr>
              <w:t xml:space="preserve"> the Report …</w:t>
            </w:r>
          </w:p>
          <w:p w14:paraId="19F8FDDF" w14:textId="77777777" w:rsidR="00693A88" w:rsidRPr="006A67D1" w:rsidRDefault="00693A88" w:rsidP="00AA4AD6">
            <w:pPr>
              <w:rPr>
                <w:sz w:val="18"/>
                <w:szCs w:val="18"/>
              </w:rPr>
            </w:pPr>
          </w:p>
        </w:tc>
      </w:tr>
      <w:tr w:rsidR="0013612A" w14:paraId="05792769" w14:textId="77777777" w:rsidTr="00814ABD">
        <w:tc>
          <w:tcPr>
            <w:tcW w:w="845" w:type="dxa"/>
          </w:tcPr>
          <w:p w14:paraId="5CF62736" w14:textId="11D81533" w:rsidR="008E0C28" w:rsidRDefault="00E12458" w:rsidP="002D384B">
            <w:pPr>
              <w:jc w:val="center"/>
              <w:rPr>
                <w:b/>
                <w:bCs/>
              </w:rPr>
            </w:pPr>
            <w:r>
              <w:rPr>
                <w:b/>
                <w:bCs/>
              </w:rPr>
              <w:lastRenderedPageBreak/>
              <w:t>23</w:t>
            </w:r>
          </w:p>
        </w:tc>
        <w:tc>
          <w:tcPr>
            <w:tcW w:w="7939" w:type="dxa"/>
          </w:tcPr>
          <w:p w14:paraId="6A4B33FB" w14:textId="4872D4C3" w:rsidR="0031781E" w:rsidRPr="000E0BDA" w:rsidRDefault="0031781E" w:rsidP="008B4E9E">
            <w:r w:rsidRPr="0031781E">
              <w:drawing>
                <wp:inline distT="0" distB="0" distL="0" distR="0" wp14:anchorId="785911E1" wp14:editId="6A0DEEA0">
                  <wp:extent cx="4740275" cy="2669036"/>
                  <wp:effectExtent l="19050" t="19050" r="2222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69229" cy="2685339"/>
                          </a:xfrm>
                          <a:prstGeom prst="rect">
                            <a:avLst/>
                          </a:prstGeom>
                          <a:ln>
                            <a:solidFill>
                              <a:schemeClr val="tx1"/>
                            </a:solidFill>
                          </a:ln>
                        </pic:spPr>
                      </pic:pic>
                    </a:graphicData>
                  </a:graphic>
                </wp:inline>
              </w:drawing>
            </w:r>
          </w:p>
        </w:tc>
        <w:tc>
          <w:tcPr>
            <w:tcW w:w="6626" w:type="dxa"/>
          </w:tcPr>
          <w:p w14:paraId="4F061827" w14:textId="3571E067" w:rsidR="002F21A6" w:rsidRPr="006A67D1" w:rsidRDefault="002F21A6" w:rsidP="00E02E2D">
            <w:pPr>
              <w:rPr>
                <w:sz w:val="18"/>
                <w:szCs w:val="18"/>
              </w:rPr>
            </w:pPr>
            <w:r w:rsidRPr="006A67D1">
              <w:rPr>
                <w:sz w:val="18"/>
                <w:szCs w:val="18"/>
              </w:rPr>
              <w:t xml:space="preserve">This report displays details that have been generated using </w:t>
            </w:r>
            <w:r w:rsidRPr="006A67D1">
              <w:rPr>
                <w:b/>
                <w:bCs/>
                <w:sz w:val="18"/>
                <w:szCs w:val="18"/>
              </w:rPr>
              <w:t xml:space="preserve">no filter options, </w:t>
            </w:r>
            <w:r w:rsidRPr="006A67D1">
              <w:rPr>
                <w:sz w:val="18"/>
                <w:szCs w:val="18"/>
              </w:rPr>
              <w:t xml:space="preserve">so we see </w:t>
            </w:r>
            <w:r w:rsidRPr="006A67D1">
              <w:rPr>
                <w:b/>
                <w:bCs/>
                <w:sz w:val="18"/>
                <w:szCs w:val="18"/>
              </w:rPr>
              <w:t xml:space="preserve">all transactions </w:t>
            </w:r>
            <w:r w:rsidRPr="006A67D1">
              <w:rPr>
                <w:sz w:val="18"/>
                <w:szCs w:val="18"/>
              </w:rPr>
              <w:t xml:space="preserve">for </w:t>
            </w:r>
            <w:r w:rsidRPr="006A67D1">
              <w:rPr>
                <w:b/>
                <w:bCs/>
                <w:sz w:val="18"/>
                <w:szCs w:val="18"/>
              </w:rPr>
              <w:t>all amounts</w:t>
            </w:r>
            <w:r w:rsidRPr="006A67D1">
              <w:rPr>
                <w:sz w:val="18"/>
                <w:szCs w:val="18"/>
              </w:rPr>
              <w:t>.</w:t>
            </w:r>
          </w:p>
          <w:p w14:paraId="37D96C55" w14:textId="77777777" w:rsidR="002F21A6" w:rsidRPr="006A67D1" w:rsidRDefault="002F21A6" w:rsidP="00E02E2D">
            <w:pPr>
              <w:rPr>
                <w:sz w:val="18"/>
                <w:szCs w:val="18"/>
              </w:rPr>
            </w:pPr>
            <w:r w:rsidRPr="006A67D1">
              <w:rPr>
                <w:sz w:val="18"/>
                <w:szCs w:val="18"/>
              </w:rPr>
              <w:t xml:space="preserve">The </w:t>
            </w:r>
            <w:r w:rsidRPr="006A67D1">
              <w:rPr>
                <w:b/>
                <w:bCs/>
                <w:sz w:val="18"/>
                <w:szCs w:val="18"/>
              </w:rPr>
              <w:t>Ticket In Report</w:t>
            </w:r>
            <w:r w:rsidRPr="006A67D1">
              <w:rPr>
                <w:sz w:val="18"/>
                <w:szCs w:val="18"/>
              </w:rPr>
              <w:t xml:space="preserve"> displays:</w:t>
            </w:r>
          </w:p>
          <w:p w14:paraId="2B1DBC64" w14:textId="77777777" w:rsidR="002F21A6" w:rsidRPr="006A67D1" w:rsidRDefault="002F21A6" w:rsidP="00E02E2D">
            <w:pPr>
              <w:pStyle w:val="ListBullet"/>
              <w:spacing w:after="120"/>
              <w:ind w:left="207" w:hanging="207"/>
              <w:rPr>
                <w:sz w:val="18"/>
                <w:szCs w:val="18"/>
              </w:rPr>
            </w:pPr>
            <w:r w:rsidRPr="006A67D1">
              <w:rPr>
                <w:rFonts w:eastAsiaTheme="minorEastAsia"/>
                <w:sz w:val="18"/>
                <w:szCs w:val="18"/>
              </w:rPr>
              <w:t>Each individual tickets Redeemed</w:t>
            </w:r>
            <w:r w:rsidRPr="006A67D1">
              <w:rPr>
                <w:rFonts w:eastAsiaTheme="minorEastAsia"/>
                <w:b/>
                <w:bCs/>
                <w:sz w:val="18"/>
                <w:szCs w:val="18"/>
              </w:rPr>
              <w:t xml:space="preserve"> Date </w:t>
            </w:r>
            <w:r w:rsidRPr="006A67D1">
              <w:rPr>
                <w:rFonts w:eastAsiaTheme="minorEastAsia"/>
                <w:sz w:val="18"/>
                <w:szCs w:val="18"/>
              </w:rPr>
              <w:t>and</w:t>
            </w:r>
            <w:r w:rsidRPr="006A67D1">
              <w:rPr>
                <w:rFonts w:eastAsiaTheme="minorEastAsia"/>
                <w:b/>
                <w:bCs/>
                <w:sz w:val="18"/>
                <w:szCs w:val="18"/>
              </w:rPr>
              <w:t xml:space="preserve"> Time</w:t>
            </w:r>
          </w:p>
          <w:p w14:paraId="2ED1150E" w14:textId="429A853A" w:rsidR="002F21A6" w:rsidRPr="006A67D1" w:rsidRDefault="002F21A6" w:rsidP="00E02E2D">
            <w:pPr>
              <w:pStyle w:val="ListBullet"/>
              <w:spacing w:after="120"/>
              <w:ind w:left="207" w:hanging="207"/>
              <w:rPr>
                <w:sz w:val="18"/>
                <w:szCs w:val="18"/>
              </w:rPr>
            </w:pPr>
            <w:r w:rsidRPr="006A67D1">
              <w:rPr>
                <w:rFonts w:eastAsiaTheme="minorEastAsia"/>
                <w:sz w:val="18"/>
                <w:szCs w:val="18"/>
              </w:rPr>
              <w:t>As the ticket has been flagged as redeemed, we see the full 18-digit barcode number,</w:t>
            </w:r>
          </w:p>
          <w:p w14:paraId="262193ED" w14:textId="3CF5DF48" w:rsidR="002F21A6" w:rsidRPr="006A67D1" w:rsidRDefault="002F21A6"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 xml:space="preserve">Redeemed Source </w:t>
            </w:r>
            <w:r w:rsidRPr="006A67D1">
              <w:rPr>
                <w:rFonts w:eastAsiaTheme="minorEastAsia"/>
                <w:sz w:val="18"/>
                <w:szCs w:val="18"/>
              </w:rPr>
              <w:t>so</w:t>
            </w:r>
            <w:r w:rsidRPr="006A67D1">
              <w:rPr>
                <w:rFonts w:eastAsiaTheme="minorEastAsia"/>
                <w:b/>
                <w:bCs/>
                <w:sz w:val="18"/>
                <w:szCs w:val="18"/>
              </w:rPr>
              <w:t xml:space="preserve"> </w:t>
            </w:r>
            <w:r w:rsidRPr="006A67D1">
              <w:rPr>
                <w:rFonts w:eastAsiaTheme="minorEastAsia"/>
                <w:sz w:val="18"/>
                <w:szCs w:val="18"/>
              </w:rPr>
              <w:t xml:space="preserve">where the ticket was redeemed from the CRT, EGM, or cashier </w:t>
            </w:r>
          </w:p>
          <w:p w14:paraId="7134BCC4" w14:textId="77777777" w:rsidR="002F21A6" w:rsidRPr="006A67D1" w:rsidRDefault="002F21A6" w:rsidP="00E02E2D">
            <w:pPr>
              <w:pStyle w:val="ListBullet"/>
              <w:spacing w:after="120"/>
              <w:ind w:left="207" w:hanging="207"/>
              <w:rPr>
                <w:sz w:val="18"/>
                <w:szCs w:val="18"/>
              </w:rPr>
            </w:pPr>
            <w:r w:rsidRPr="006A67D1">
              <w:rPr>
                <w:rFonts w:eastAsiaTheme="minorEastAsia"/>
                <w:sz w:val="18"/>
                <w:szCs w:val="18"/>
              </w:rPr>
              <w:t xml:space="preserve">The </w:t>
            </w:r>
            <w:r w:rsidRPr="006A67D1">
              <w:rPr>
                <w:rFonts w:eastAsiaTheme="minorEastAsia"/>
                <w:b/>
                <w:bCs/>
                <w:sz w:val="18"/>
                <w:szCs w:val="18"/>
              </w:rPr>
              <w:t xml:space="preserve">Redeemed Location </w:t>
            </w:r>
            <w:r w:rsidRPr="006A67D1">
              <w:rPr>
                <w:rFonts w:eastAsiaTheme="minorEastAsia"/>
                <w:sz w:val="18"/>
                <w:szCs w:val="18"/>
              </w:rPr>
              <w:t>name – in this example we can see the first 4 tickets were accepted into CRT 1 and the rest were inserted into several different EGMs</w:t>
            </w:r>
          </w:p>
          <w:p w14:paraId="0F3AAAF6" w14:textId="3F83A57F" w:rsidR="002F21A6" w:rsidRPr="006A67D1" w:rsidRDefault="002F21A6" w:rsidP="00E02E2D">
            <w:pPr>
              <w:pStyle w:val="ListBullet"/>
              <w:spacing w:after="120"/>
              <w:ind w:left="207" w:hanging="207"/>
              <w:rPr>
                <w:sz w:val="18"/>
                <w:szCs w:val="18"/>
              </w:rPr>
            </w:pPr>
            <w:r w:rsidRPr="006A67D1">
              <w:rPr>
                <w:rFonts w:eastAsiaTheme="minorEastAsia"/>
                <w:sz w:val="18"/>
                <w:szCs w:val="18"/>
              </w:rPr>
              <w:t xml:space="preserve">And lastly, we have the </w:t>
            </w:r>
            <w:r w:rsidRPr="006A67D1">
              <w:rPr>
                <w:rFonts w:eastAsiaTheme="minorEastAsia"/>
                <w:b/>
                <w:bCs/>
                <w:sz w:val="18"/>
                <w:szCs w:val="18"/>
              </w:rPr>
              <w:t>value</w:t>
            </w:r>
            <w:r w:rsidRPr="006A67D1">
              <w:rPr>
                <w:rFonts w:eastAsiaTheme="minorEastAsia"/>
                <w:sz w:val="18"/>
                <w:szCs w:val="18"/>
              </w:rPr>
              <w:t xml:space="preserve"> of the TITO ticket.</w:t>
            </w:r>
          </w:p>
          <w:p w14:paraId="62161D91" w14:textId="77777777" w:rsidR="008E0C28" w:rsidRPr="006A67D1" w:rsidRDefault="008E0C28" w:rsidP="000E515B">
            <w:pPr>
              <w:rPr>
                <w:sz w:val="18"/>
                <w:szCs w:val="18"/>
              </w:rPr>
            </w:pPr>
          </w:p>
        </w:tc>
      </w:tr>
      <w:tr w:rsidR="0013612A" w14:paraId="7380CE27" w14:textId="77777777" w:rsidTr="00814ABD">
        <w:tc>
          <w:tcPr>
            <w:tcW w:w="845" w:type="dxa"/>
          </w:tcPr>
          <w:p w14:paraId="3519501A" w14:textId="33C2564D" w:rsidR="002F21A6" w:rsidRDefault="002F21A6" w:rsidP="002D384B">
            <w:pPr>
              <w:jc w:val="center"/>
              <w:rPr>
                <w:b/>
                <w:bCs/>
              </w:rPr>
            </w:pPr>
            <w:r>
              <w:rPr>
                <w:b/>
                <w:bCs/>
              </w:rPr>
              <w:t>24</w:t>
            </w:r>
          </w:p>
        </w:tc>
        <w:tc>
          <w:tcPr>
            <w:tcW w:w="7939" w:type="dxa"/>
          </w:tcPr>
          <w:p w14:paraId="2722C459" w14:textId="23365F90" w:rsidR="002F21A6" w:rsidRPr="00E12458" w:rsidRDefault="00481CDA" w:rsidP="008B4E9E">
            <w:r>
              <w:rPr>
                <w:noProof/>
              </w:rPr>
              <w:drawing>
                <wp:inline distT="0" distB="0" distL="0" distR="0" wp14:anchorId="77FCD679" wp14:editId="15234D0E">
                  <wp:extent cx="4740379" cy="2685600"/>
                  <wp:effectExtent l="19050" t="19050" r="22225" b="196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0379" cy="2685600"/>
                          </a:xfrm>
                          <a:prstGeom prst="rect">
                            <a:avLst/>
                          </a:prstGeom>
                          <a:ln>
                            <a:solidFill>
                              <a:schemeClr val="tx1"/>
                            </a:solidFill>
                          </a:ln>
                        </pic:spPr>
                      </pic:pic>
                    </a:graphicData>
                  </a:graphic>
                </wp:inline>
              </w:drawing>
            </w:r>
          </w:p>
        </w:tc>
        <w:tc>
          <w:tcPr>
            <w:tcW w:w="6626" w:type="dxa"/>
          </w:tcPr>
          <w:p w14:paraId="53A67113" w14:textId="0AEB3F43" w:rsidR="00A5368F" w:rsidRPr="006A67D1" w:rsidRDefault="00A5368F" w:rsidP="00A5368F">
            <w:pPr>
              <w:rPr>
                <w:sz w:val="18"/>
                <w:szCs w:val="18"/>
              </w:rPr>
            </w:pPr>
            <w:r w:rsidRPr="006A67D1">
              <w:rPr>
                <w:sz w:val="18"/>
                <w:szCs w:val="18"/>
              </w:rPr>
              <w:t xml:space="preserve">Next, we have the </w:t>
            </w:r>
            <w:r w:rsidRPr="006A67D1">
              <w:rPr>
                <w:b/>
                <w:bCs/>
                <w:sz w:val="18"/>
                <w:szCs w:val="18"/>
              </w:rPr>
              <w:t>Ticket Usage Report</w:t>
            </w:r>
            <w:r w:rsidRPr="006A67D1">
              <w:rPr>
                <w:sz w:val="18"/>
                <w:szCs w:val="18"/>
              </w:rPr>
              <w:t>, which will list the ticket in and ticket out activity at the EGM, what has been redeemed at the Cashier and CRT and what tickets remain unredeemed.</w:t>
            </w:r>
          </w:p>
          <w:p w14:paraId="334CBB2C" w14:textId="77777777" w:rsidR="00A5368F" w:rsidRPr="006A67D1" w:rsidRDefault="00A5368F" w:rsidP="00A5368F">
            <w:pPr>
              <w:rPr>
                <w:sz w:val="18"/>
                <w:szCs w:val="18"/>
              </w:rPr>
            </w:pPr>
            <w:r w:rsidRPr="006A67D1">
              <w:rPr>
                <w:sz w:val="18"/>
                <w:szCs w:val="18"/>
              </w:rPr>
              <w:t xml:space="preserve">If you choose to run this report the only option available is the </w:t>
            </w:r>
            <w:r w:rsidRPr="006A67D1">
              <w:rPr>
                <w:b/>
                <w:bCs/>
                <w:sz w:val="18"/>
                <w:szCs w:val="18"/>
              </w:rPr>
              <w:t xml:space="preserve">Start Date </w:t>
            </w:r>
            <w:r w:rsidRPr="006A67D1">
              <w:rPr>
                <w:sz w:val="18"/>
                <w:szCs w:val="18"/>
              </w:rPr>
              <w:t xml:space="preserve">and </w:t>
            </w:r>
            <w:r w:rsidRPr="006A67D1">
              <w:rPr>
                <w:b/>
                <w:bCs/>
                <w:sz w:val="18"/>
                <w:szCs w:val="18"/>
              </w:rPr>
              <w:t>End Date.</w:t>
            </w:r>
          </w:p>
          <w:p w14:paraId="21B55596" w14:textId="77777777" w:rsidR="00A5368F" w:rsidRPr="006A67D1" w:rsidRDefault="00A5368F" w:rsidP="00A5368F">
            <w:pPr>
              <w:rPr>
                <w:sz w:val="18"/>
                <w:szCs w:val="18"/>
              </w:rPr>
            </w:pPr>
            <w:r w:rsidRPr="006A67D1">
              <w:rPr>
                <w:sz w:val="18"/>
                <w:szCs w:val="18"/>
              </w:rPr>
              <w:t xml:space="preserve">Let’s now </w:t>
            </w:r>
            <w:r w:rsidRPr="006A67D1">
              <w:rPr>
                <w:b/>
                <w:bCs/>
                <w:sz w:val="18"/>
                <w:szCs w:val="18"/>
              </w:rPr>
              <w:t>Execute</w:t>
            </w:r>
            <w:r w:rsidRPr="006A67D1">
              <w:rPr>
                <w:sz w:val="18"/>
                <w:szCs w:val="18"/>
              </w:rPr>
              <w:t xml:space="preserve"> the Report …</w:t>
            </w:r>
          </w:p>
          <w:p w14:paraId="7BD34812" w14:textId="77777777" w:rsidR="002F21A6" w:rsidRPr="006A67D1" w:rsidRDefault="002F21A6" w:rsidP="00A5368F">
            <w:pPr>
              <w:rPr>
                <w:sz w:val="18"/>
                <w:szCs w:val="18"/>
              </w:rPr>
            </w:pPr>
          </w:p>
        </w:tc>
      </w:tr>
      <w:tr w:rsidR="0013612A" w14:paraId="298C0EF0" w14:textId="77777777" w:rsidTr="00814ABD">
        <w:tc>
          <w:tcPr>
            <w:tcW w:w="845" w:type="dxa"/>
          </w:tcPr>
          <w:p w14:paraId="35CF6A81" w14:textId="12C88E35" w:rsidR="002F21A6" w:rsidRDefault="00A5368F" w:rsidP="002D384B">
            <w:pPr>
              <w:jc w:val="center"/>
              <w:rPr>
                <w:b/>
                <w:bCs/>
              </w:rPr>
            </w:pPr>
            <w:r>
              <w:rPr>
                <w:b/>
                <w:bCs/>
              </w:rPr>
              <w:lastRenderedPageBreak/>
              <w:t>25</w:t>
            </w:r>
          </w:p>
        </w:tc>
        <w:tc>
          <w:tcPr>
            <w:tcW w:w="7939" w:type="dxa"/>
          </w:tcPr>
          <w:p w14:paraId="713598F3" w14:textId="1E4E8BC5" w:rsidR="00BC1731" w:rsidRPr="00E12458" w:rsidRDefault="00BC1731" w:rsidP="008B4E9E">
            <w:r w:rsidRPr="00BC1731">
              <w:drawing>
                <wp:inline distT="0" distB="0" distL="0" distR="0" wp14:anchorId="4654B4D2" wp14:editId="53F3D9FE">
                  <wp:extent cx="4786855" cy="2669756"/>
                  <wp:effectExtent l="19050" t="19050" r="1397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0957" cy="2688776"/>
                          </a:xfrm>
                          <a:prstGeom prst="rect">
                            <a:avLst/>
                          </a:prstGeom>
                          <a:ln>
                            <a:solidFill>
                              <a:schemeClr val="tx1"/>
                            </a:solidFill>
                          </a:ln>
                        </pic:spPr>
                      </pic:pic>
                    </a:graphicData>
                  </a:graphic>
                </wp:inline>
              </w:drawing>
            </w:r>
          </w:p>
        </w:tc>
        <w:tc>
          <w:tcPr>
            <w:tcW w:w="6626" w:type="dxa"/>
          </w:tcPr>
          <w:p w14:paraId="4A63BB34" w14:textId="77777777" w:rsidR="00407EEE" w:rsidRPr="006A67D1" w:rsidRDefault="00407EEE" w:rsidP="00E02E2D">
            <w:pPr>
              <w:rPr>
                <w:sz w:val="18"/>
                <w:szCs w:val="18"/>
              </w:rPr>
            </w:pPr>
            <w:r w:rsidRPr="006A67D1">
              <w:rPr>
                <w:sz w:val="18"/>
                <w:szCs w:val="18"/>
              </w:rPr>
              <w:t xml:space="preserve">This report displays details that have been generated using </w:t>
            </w:r>
            <w:r w:rsidRPr="006A67D1">
              <w:rPr>
                <w:b/>
                <w:bCs/>
                <w:sz w:val="18"/>
                <w:szCs w:val="18"/>
              </w:rPr>
              <w:t>a date selection only</w:t>
            </w:r>
            <w:r w:rsidRPr="006A67D1">
              <w:rPr>
                <w:sz w:val="18"/>
                <w:szCs w:val="18"/>
              </w:rPr>
              <w:t>.</w:t>
            </w:r>
          </w:p>
          <w:p w14:paraId="6F11A0EA" w14:textId="15105ABE" w:rsidR="00407EEE" w:rsidRPr="006A67D1" w:rsidRDefault="00407EEE" w:rsidP="00E02E2D">
            <w:pPr>
              <w:rPr>
                <w:sz w:val="18"/>
                <w:szCs w:val="18"/>
              </w:rPr>
            </w:pPr>
            <w:r w:rsidRPr="006A67D1">
              <w:rPr>
                <w:sz w:val="18"/>
                <w:szCs w:val="18"/>
              </w:rPr>
              <w:t xml:space="preserve">The </w:t>
            </w:r>
            <w:r w:rsidRPr="006A67D1">
              <w:rPr>
                <w:b/>
                <w:bCs/>
                <w:sz w:val="18"/>
                <w:szCs w:val="18"/>
              </w:rPr>
              <w:t xml:space="preserve">Ticket Usage Report </w:t>
            </w:r>
            <w:r w:rsidRPr="006A67D1">
              <w:rPr>
                <w:sz w:val="18"/>
                <w:szCs w:val="18"/>
              </w:rPr>
              <w:t>displays</w:t>
            </w:r>
            <w:r w:rsidR="00026734" w:rsidRPr="006A67D1">
              <w:rPr>
                <w:sz w:val="18"/>
                <w:szCs w:val="18"/>
              </w:rPr>
              <w:t>:</w:t>
            </w:r>
          </w:p>
          <w:p w14:paraId="125727D9" w14:textId="77777777" w:rsidR="00407EEE" w:rsidRPr="006A67D1" w:rsidRDefault="00407EEE" w:rsidP="00E02E2D">
            <w:pPr>
              <w:rPr>
                <w:sz w:val="18"/>
                <w:szCs w:val="18"/>
              </w:rPr>
            </w:pPr>
            <w:r w:rsidRPr="006A67D1">
              <w:rPr>
                <w:sz w:val="18"/>
                <w:szCs w:val="18"/>
              </w:rPr>
              <w:t xml:space="preserve">The </w:t>
            </w:r>
            <w:r w:rsidRPr="006A67D1">
              <w:rPr>
                <w:b/>
                <w:bCs/>
                <w:sz w:val="18"/>
                <w:szCs w:val="18"/>
              </w:rPr>
              <w:t xml:space="preserve">Number, Value </w:t>
            </w:r>
            <w:r w:rsidRPr="006A67D1">
              <w:rPr>
                <w:sz w:val="18"/>
                <w:szCs w:val="18"/>
              </w:rPr>
              <w:t xml:space="preserve">and </w:t>
            </w:r>
            <w:r w:rsidRPr="006A67D1">
              <w:rPr>
                <w:b/>
                <w:bCs/>
                <w:sz w:val="18"/>
                <w:szCs w:val="18"/>
              </w:rPr>
              <w:t>Percentage</w:t>
            </w:r>
            <w:r w:rsidRPr="006A67D1">
              <w:rPr>
                <w:sz w:val="18"/>
                <w:szCs w:val="18"/>
              </w:rPr>
              <w:t xml:space="preserve"> of Tickets for:</w:t>
            </w:r>
          </w:p>
          <w:p w14:paraId="34A0669B" w14:textId="77777777" w:rsidR="00407EEE" w:rsidRPr="006A67D1" w:rsidRDefault="00407EEE" w:rsidP="00E02E2D">
            <w:pPr>
              <w:pStyle w:val="ListBullet"/>
              <w:spacing w:after="120"/>
              <w:ind w:left="207" w:hanging="207"/>
              <w:rPr>
                <w:sz w:val="18"/>
                <w:szCs w:val="18"/>
              </w:rPr>
            </w:pPr>
            <w:r w:rsidRPr="00F44BD7">
              <w:rPr>
                <w:rFonts w:eastAsiaTheme="minorEastAsia"/>
                <w:b/>
                <w:bCs/>
                <w:sz w:val="18"/>
                <w:szCs w:val="18"/>
              </w:rPr>
              <w:t>Ticket Out</w:t>
            </w:r>
            <w:r w:rsidRPr="006A67D1">
              <w:rPr>
                <w:rFonts w:eastAsiaTheme="minorEastAsia"/>
                <w:sz w:val="18"/>
                <w:szCs w:val="18"/>
              </w:rPr>
              <w:t xml:space="preserve"> at the </w:t>
            </w:r>
            <w:r w:rsidRPr="00F44BD7">
              <w:rPr>
                <w:rFonts w:eastAsiaTheme="minorEastAsia"/>
                <w:b/>
                <w:bCs/>
                <w:sz w:val="18"/>
                <w:szCs w:val="18"/>
              </w:rPr>
              <w:t>EGM</w:t>
            </w:r>
          </w:p>
          <w:p w14:paraId="088D19AF" w14:textId="77777777" w:rsidR="00407EEE" w:rsidRPr="006A67D1" w:rsidRDefault="00407EEE" w:rsidP="00E02E2D">
            <w:pPr>
              <w:pStyle w:val="ListBullet"/>
              <w:spacing w:after="120"/>
              <w:ind w:left="207" w:hanging="207"/>
              <w:rPr>
                <w:sz w:val="18"/>
                <w:szCs w:val="18"/>
              </w:rPr>
            </w:pPr>
            <w:r w:rsidRPr="00F44BD7">
              <w:rPr>
                <w:rFonts w:eastAsiaTheme="minorEastAsia"/>
                <w:b/>
                <w:bCs/>
                <w:sz w:val="18"/>
                <w:szCs w:val="18"/>
              </w:rPr>
              <w:t>Ticket In</w:t>
            </w:r>
            <w:r w:rsidRPr="006A67D1">
              <w:rPr>
                <w:rFonts w:eastAsiaTheme="minorEastAsia"/>
                <w:sz w:val="18"/>
                <w:szCs w:val="18"/>
              </w:rPr>
              <w:t xml:space="preserve"> at the </w:t>
            </w:r>
            <w:r w:rsidRPr="00F44BD7">
              <w:rPr>
                <w:rFonts w:eastAsiaTheme="minorEastAsia"/>
                <w:b/>
                <w:bCs/>
                <w:sz w:val="18"/>
                <w:szCs w:val="18"/>
              </w:rPr>
              <w:t>EGM</w:t>
            </w:r>
          </w:p>
          <w:p w14:paraId="281F0C18" w14:textId="77777777" w:rsidR="00407EEE" w:rsidRPr="006A67D1" w:rsidRDefault="00407EEE" w:rsidP="00E02E2D">
            <w:pPr>
              <w:pStyle w:val="ListBullet"/>
              <w:spacing w:after="120"/>
              <w:ind w:left="207" w:hanging="207"/>
              <w:rPr>
                <w:sz w:val="18"/>
                <w:szCs w:val="18"/>
              </w:rPr>
            </w:pPr>
            <w:r w:rsidRPr="00F44BD7">
              <w:rPr>
                <w:rFonts w:eastAsiaTheme="minorEastAsia"/>
                <w:b/>
                <w:bCs/>
                <w:sz w:val="18"/>
                <w:szCs w:val="18"/>
              </w:rPr>
              <w:t>Ticket In</w:t>
            </w:r>
            <w:r w:rsidRPr="006A67D1">
              <w:rPr>
                <w:rFonts w:eastAsiaTheme="minorEastAsia"/>
                <w:sz w:val="18"/>
                <w:szCs w:val="18"/>
              </w:rPr>
              <w:t xml:space="preserve"> at the </w:t>
            </w:r>
            <w:r w:rsidRPr="00F44BD7">
              <w:rPr>
                <w:rFonts w:eastAsiaTheme="minorEastAsia"/>
                <w:b/>
                <w:bCs/>
                <w:sz w:val="18"/>
                <w:szCs w:val="18"/>
              </w:rPr>
              <w:t>Cashier</w:t>
            </w:r>
          </w:p>
          <w:p w14:paraId="4A1FAD11" w14:textId="77777777" w:rsidR="00407EEE" w:rsidRPr="006A67D1" w:rsidRDefault="00407EEE" w:rsidP="00E02E2D">
            <w:pPr>
              <w:pStyle w:val="ListBullet"/>
              <w:spacing w:after="120"/>
              <w:ind w:left="207" w:hanging="207"/>
              <w:rPr>
                <w:sz w:val="18"/>
                <w:szCs w:val="18"/>
              </w:rPr>
            </w:pPr>
            <w:r w:rsidRPr="00F44BD7">
              <w:rPr>
                <w:rFonts w:eastAsiaTheme="minorEastAsia"/>
                <w:b/>
                <w:bCs/>
                <w:sz w:val="18"/>
                <w:szCs w:val="18"/>
              </w:rPr>
              <w:t>Ticket in</w:t>
            </w:r>
            <w:r w:rsidRPr="006A67D1">
              <w:rPr>
                <w:rFonts w:eastAsiaTheme="minorEastAsia"/>
                <w:sz w:val="18"/>
                <w:szCs w:val="18"/>
              </w:rPr>
              <w:t xml:space="preserve"> at the </w:t>
            </w:r>
            <w:r w:rsidRPr="00F44BD7">
              <w:rPr>
                <w:rFonts w:eastAsiaTheme="minorEastAsia"/>
                <w:b/>
                <w:bCs/>
                <w:sz w:val="18"/>
                <w:szCs w:val="18"/>
              </w:rPr>
              <w:t>CRT</w:t>
            </w:r>
          </w:p>
          <w:p w14:paraId="3C3F2F6E" w14:textId="77777777" w:rsidR="00407EEE" w:rsidRPr="006A67D1" w:rsidRDefault="00407EEE" w:rsidP="00E02E2D">
            <w:pPr>
              <w:pStyle w:val="ListBullet"/>
              <w:spacing w:after="120"/>
              <w:ind w:left="207" w:hanging="207"/>
              <w:rPr>
                <w:sz w:val="18"/>
                <w:szCs w:val="18"/>
              </w:rPr>
            </w:pPr>
            <w:r w:rsidRPr="006A67D1">
              <w:rPr>
                <w:rFonts w:eastAsiaTheme="minorEastAsia"/>
                <w:sz w:val="18"/>
                <w:szCs w:val="18"/>
              </w:rPr>
              <w:t xml:space="preserve">Any </w:t>
            </w:r>
            <w:r w:rsidRPr="00F44BD7">
              <w:rPr>
                <w:rFonts w:eastAsiaTheme="minorEastAsia"/>
                <w:b/>
                <w:bCs/>
                <w:sz w:val="18"/>
                <w:szCs w:val="18"/>
              </w:rPr>
              <w:t>Unredeemed Tickets</w:t>
            </w:r>
            <w:r w:rsidRPr="006A67D1">
              <w:rPr>
                <w:rFonts w:eastAsiaTheme="minorEastAsia"/>
                <w:sz w:val="18"/>
                <w:szCs w:val="18"/>
              </w:rPr>
              <w:t xml:space="preserve"> and finally</w:t>
            </w:r>
          </w:p>
          <w:p w14:paraId="5F0B6906" w14:textId="77777777" w:rsidR="00407EEE" w:rsidRPr="006A67D1" w:rsidRDefault="00407EEE" w:rsidP="00E02E2D">
            <w:pPr>
              <w:pStyle w:val="ListBullet"/>
              <w:spacing w:after="120"/>
              <w:ind w:left="207" w:hanging="207"/>
              <w:rPr>
                <w:sz w:val="18"/>
                <w:szCs w:val="18"/>
              </w:rPr>
            </w:pPr>
            <w:r w:rsidRPr="006A67D1">
              <w:rPr>
                <w:rFonts w:eastAsiaTheme="minorEastAsia"/>
                <w:sz w:val="18"/>
                <w:szCs w:val="18"/>
              </w:rPr>
              <w:t xml:space="preserve">Any tickets </w:t>
            </w:r>
            <w:r w:rsidRPr="00F44BD7">
              <w:rPr>
                <w:rFonts w:eastAsiaTheme="minorEastAsia"/>
                <w:b/>
                <w:bCs/>
                <w:sz w:val="18"/>
                <w:szCs w:val="18"/>
              </w:rPr>
              <w:t>greater than $1000</w:t>
            </w:r>
          </w:p>
          <w:p w14:paraId="3039840F" w14:textId="77777777" w:rsidR="002F21A6" w:rsidRPr="006A67D1" w:rsidRDefault="002F21A6" w:rsidP="002F21A6">
            <w:pPr>
              <w:rPr>
                <w:sz w:val="18"/>
                <w:szCs w:val="18"/>
              </w:rPr>
            </w:pPr>
          </w:p>
        </w:tc>
      </w:tr>
      <w:tr w:rsidR="0013612A" w14:paraId="653448F8" w14:textId="77777777" w:rsidTr="00814ABD">
        <w:tc>
          <w:tcPr>
            <w:tcW w:w="845" w:type="dxa"/>
          </w:tcPr>
          <w:p w14:paraId="634EB9EA" w14:textId="536A9DA3" w:rsidR="002F21A6" w:rsidRDefault="00026734" w:rsidP="002D384B">
            <w:pPr>
              <w:jc w:val="center"/>
              <w:rPr>
                <w:b/>
                <w:bCs/>
              </w:rPr>
            </w:pPr>
            <w:r>
              <w:rPr>
                <w:b/>
                <w:bCs/>
              </w:rPr>
              <w:t>26</w:t>
            </w:r>
          </w:p>
        </w:tc>
        <w:tc>
          <w:tcPr>
            <w:tcW w:w="7939" w:type="dxa"/>
          </w:tcPr>
          <w:p w14:paraId="5E3F3E31" w14:textId="3A145DC5" w:rsidR="002F21A6" w:rsidRPr="00E12458" w:rsidRDefault="00626566" w:rsidP="008B4E9E">
            <w:r w:rsidRPr="00626566">
              <w:rPr>
                <w:noProof/>
              </w:rPr>
              <w:drawing>
                <wp:inline distT="0" distB="0" distL="0" distR="0" wp14:anchorId="3A5E0F61" wp14:editId="017ED472">
                  <wp:extent cx="4781550" cy="2689621"/>
                  <wp:effectExtent l="19050" t="19050" r="19050"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23001" cy="2712937"/>
                          </a:xfrm>
                          <a:prstGeom prst="rect">
                            <a:avLst/>
                          </a:prstGeom>
                          <a:ln>
                            <a:solidFill>
                              <a:schemeClr val="bg2"/>
                            </a:solidFill>
                          </a:ln>
                        </pic:spPr>
                      </pic:pic>
                    </a:graphicData>
                  </a:graphic>
                </wp:inline>
              </w:drawing>
            </w:r>
          </w:p>
        </w:tc>
        <w:tc>
          <w:tcPr>
            <w:tcW w:w="6626" w:type="dxa"/>
          </w:tcPr>
          <w:p w14:paraId="0EEF204B" w14:textId="6E9069F6" w:rsidR="00F0628B" w:rsidRPr="006A67D1" w:rsidRDefault="00F0628B" w:rsidP="00E02E2D">
            <w:pPr>
              <w:rPr>
                <w:sz w:val="18"/>
                <w:szCs w:val="18"/>
              </w:rPr>
            </w:pPr>
            <w:r w:rsidRPr="006A67D1">
              <w:rPr>
                <w:sz w:val="18"/>
                <w:szCs w:val="18"/>
              </w:rPr>
              <w:t xml:space="preserve">Next, we have the </w:t>
            </w:r>
            <w:r w:rsidRPr="006A67D1">
              <w:rPr>
                <w:b/>
                <w:bCs/>
                <w:sz w:val="18"/>
                <w:szCs w:val="18"/>
              </w:rPr>
              <w:t>SSI Events Report</w:t>
            </w:r>
            <w:r w:rsidRPr="006A67D1">
              <w:rPr>
                <w:sz w:val="18"/>
                <w:szCs w:val="18"/>
              </w:rPr>
              <w:t>, which is a regulatory report required by the Victorian Commission for Gambling and Liquor Regulation.</w:t>
            </w:r>
            <w:r w:rsidR="007C4D80">
              <w:rPr>
                <w:sz w:val="18"/>
                <w:szCs w:val="18"/>
              </w:rPr>
              <w:t xml:space="preserve"> </w:t>
            </w:r>
            <w:r w:rsidRPr="006A67D1">
              <w:rPr>
                <w:sz w:val="18"/>
                <w:szCs w:val="18"/>
              </w:rPr>
              <w:t>Or more commonly known as the VCGLR.</w:t>
            </w:r>
          </w:p>
          <w:p w14:paraId="06B6A64E" w14:textId="5B254C0F" w:rsidR="00F0628B" w:rsidRPr="006A67D1" w:rsidRDefault="00F0628B" w:rsidP="00E02E2D">
            <w:pPr>
              <w:rPr>
                <w:sz w:val="18"/>
                <w:szCs w:val="18"/>
              </w:rPr>
            </w:pPr>
            <w:r w:rsidRPr="006A67D1">
              <w:rPr>
                <w:b/>
                <w:bCs/>
                <w:sz w:val="18"/>
                <w:szCs w:val="18"/>
              </w:rPr>
              <w:t>SSI</w:t>
            </w:r>
            <w:r w:rsidRPr="006A67D1">
              <w:rPr>
                <w:sz w:val="18"/>
                <w:szCs w:val="18"/>
              </w:rPr>
              <w:t xml:space="preserve"> stand for </w:t>
            </w:r>
            <w:r w:rsidRPr="006A67D1">
              <w:rPr>
                <w:b/>
                <w:bCs/>
                <w:sz w:val="18"/>
                <w:szCs w:val="18"/>
              </w:rPr>
              <w:t>Simple System Interface</w:t>
            </w:r>
            <w:r w:rsidRPr="006A67D1">
              <w:rPr>
                <w:sz w:val="18"/>
                <w:szCs w:val="18"/>
              </w:rPr>
              <w:t xml:space="preserve"> and will generally be used for troubleshooting purposes under the guidance of the </w:t>
            </w:r>
            <w:r w:rsidR="00F84F5E">
              <w:rPr>
                <w:b/>
                <w:bCs/>
                <w:sz w:val="18"/>
                <w:szCs w:val="18"/>
              </w:rPr>
              <w:t>ebet</w:t>
            </w:r>
            <w:r w:rsidRPr="006A67D1">
              <w:rPr>
                <w:b/>
                <w:bCs/>
                <w:sz w:val="18"/>
                <w:szCs w:val="18"/>
              </w:rPr>
              <w:t xml:space="preserve"> Support team</w:t>
            </w:r>
            <w:r w:rsidRPr="006A67D1">
              <w:rPr>
                <w:sz w:val="18"/>
                <w:szCs w:val="18"/>
              </w:rPr>
              <w:t>.</w:t>
            </w:r>
          </w:p>
          <w:p w14:paraId="2816B5A3" w14:textId="58F4FF8E" w:rsidR="00F0628B" w:rsidRPr="006A67D1" w:rsidRDefault="00F0628B" w:rsidP="00E02E2D">
            <w:pPr>
              <w:rPr>
                <w:sz w:val="18"/>
                <w:szCs w:val="18"/>
              </w:rPr>
            </w:pPr>
            <w:r w:rsidRPr="006A67D1">
              <w:rPr>
                <w:sz w:val="18"/>
                <w:szCs w:val="18"/>
              </w:rPr>
              <w:t xml:space="preserve">If you choose to run this report, there are a range of report filter options available </w:t>
            </w:r>
          </w:p>
          <w:p w14:paraId="0A42E3A4" w14:textId="4A7AF2AC" w:rsidR="00F0628B" w:rsidRPr="006A67D1" w:rsidRDefault="00F0628B" w:rsidP="00E02E2D">
            <w:pPr>
              <w:pStyle w:val="ListBullet"/>
              <w:spacing w:after="120"/>
              <w:ind w:left="207" w:hanging="207"/>
              <w:rPr>
                <w:sz w:val="18"/>
                <w:szCs w:val="18"/>
              </w:rPr>
            </w:pPr>
            <w:r w:rsidRPr="006A67D1">
              <w:rPr>
                <w:sz w:val="18"/>
                <w:szCs w:val="18"/>
              </w:rPr>
              <w:t>Firstly,</w:t>
            </w:r>
            <w:r w:rsidRPr="006A67D1">
              <w:rPr>
                <w:rFonts w:eastAsiaTheme="minorEastAsia"/>
                <w:sz w:val="18"/>
                <w:szCs w:val="18"/>
              </w:rPr>
              <w:t xml:space="preserve"> the </w:t>
            </w:r>
            <w:r w:rsidRPr="006A67D1">
              <w:rPr>
                <w:rFonts w:eastAsiaTheme="minorEastAsia"/>
                <w:b/>
                <w:bCs/>
                <w:sz w:val="18"/>
                <w:szCs w:val="18"/>
              </w:rPr>
              <w:t xml:space="preserve">date range </w:t>
            </w:r>
            <w:r w:rsidRPr="006A67D1">
              <w:rPr>
                <w:rFonts w:eastAsiaTheme="minorEastAsia"/>
                <w:sz w:val="18"/>
                <w:szCs w:val="18"/>
              </w:rPr>
              <w:t>for which you would like to generate the report</w:t>
            </w:r>
          </w:p>
          <w:p w14:paraId="4323D19C" w14:textId="037E8143" w:rsidR="00F0628B" w:rsidRPr="006A67D1" w:rsidRDefault="00F0628B" w:rsidP="00E02E2D">
            <w:pPr>
              <w:pStyle w:val="ListBullet"/>
              <w:spacing w:after="120"/>
              <w:ind w:left="207" w:hanging="207"/>
              <w:rPr>
                <w:sz w:val="18"/>
                <w:szCs w:val="18"/>
              </w:rPr>
            </w:pPr>
            <w:r w:rsidRPr="006A67D1">
              <w:rPr>
                <w:rFonts w:eastAsiaTheme="minorEastAsia"/>
                <w:sz w:val="18"/>
                <w:szCs w:val="18"/>
              </w:rPr>
              <w:t xml:space="preserve">Next is the </w:t>
            </w:r>
            <w:r w:rsidRPr="006A67D1">
              <w:rPr>
                <w:rFonts w:eastAsiaTheme="minorEastAsia"/>
                <w:b/>
                <w:bCs/>
                <w:sz w:val="18"/>
                <w:szCs w:val="18"/>
              </w:rPr>
              <w:t xml:space="preserve">Type of Source </w:t>
            </w:r>
            <w:r w:rsidRPr="006A67D1">
              <w:rPr>
                <w:rFonts w:eastAsiaTheme="minorEastAsia"/>
                <w:sz w:val="18"/>
                <w:szCs w:val="18"/>
              </w:rPr>
              <w:t xml:space="preserve">– where you can select either CRT, Cashier </w:t>
            </w:r>
            <w:r w:rsidRPr="006A67D1">
              <w:rPr>
                <w:sz w:val="18"/>
                <w:szCs w:val="18"/>
              </w:rPr>
              <w:t>Terminal,</w:t>
            </w:r>
            <w:r w:rsidRPr="006A67D1">
              <w:rPr>
                <w:rFonts w:eastAsiaTheme="minorEastAsia"/>
                <w:sz w:val="18"/>
                <w:szCs w:val="18"/>
              </w:rPr>
              <w:t xml:space="preserve"> or both</w:t>
            </w:r>
          </w:p>
          <w:p w14:paraId="502D2F01" w14:textId="353DEF3D" w:rsidR="00F0628B" w:rsidRPr="006A67D1" w:rsidRDefault="00F0628B" w:rsidP="00E02E2D">
            <w:pPr>
              <w:pStyle w:val="ListBullet"/>
              <w:spacing w:after="120"/>
              <w:ind w:left="207" w:hanging="207"/>
              <w:rPr>
                <w:sz w:val="18"/>
                <w:szCs w:val="18"/>
              </w:rPr>
            </w:pPr>
            <w:r w:rsidRPr="006A67D1">
              <w:rPr>
                <w:rFonts w:eastAsiaTheme="minorEastAsia"/>
                <w:sz w:val="18"/>
                <w:szCs w:val="18"/>
              </w:rPr>
              <w:t xml:space="preserve">And then the </w:t>
            </w:r>
            <w:r w:rsidRPr="006A67D1">
              <w:rPr>
                <w:rFonts w:eastAsiaTheme="minorEastAsia"/>
                <w:b/>
                <w:bCs/>
                <w:sz w:val="18"/>
                <w:szCs w:val="18"/>
              </w:rPr>
              <w:t xml:space="preserve">Event Code </w:t>
            </w:r>
            <w:r w:rsidRPr="006A67D1">
              <w:rPr>
                <w:rFonts w:eastAsiaTheme="minorEastAsia"/>
                <w:sz w:val="18"/>
                <w:szCs w:val="18"/>
              </w:rPr>
              <w:t xml:space="preserve">– and multiple </w:t>
            </w:r>
            <w:r w:rsidRPr="006A67D1">
              <w:rPr>
                <w:rFonts w:eastAsiaTheme="minorEastAsia"/>
                <w:b/>
                <w:bCs/>
                <w:sz w:val="18"/>
                <w:szCs w:val="18"/>
              </w:rPr>
              <w:t>Event Descriptions</w:t>
            </w:r>
            <w:r w:rsidRPr="006A67D1">
              <w:rPr>
                <w:rFonts w:eastAsiaTheme="minorEastAsia"/>
                <w:sz w:val="18"/>
                <w:szCs w:val="18"/>
              </w:rPr>
              <w:t xml:space="preserve"> - which includes but not limited to Ticket Expired, Ticket Not found and Large amount.</w:t>
            </w:r>
          </w:p>
          <w:p w14:paraId="70711154" w14:textId="77777777" w:rsidR="00F0628B" w:rsidRPr="006A67D1" w:rsidRDefault="00F0628B" w:rsidP="00E02E2D">
            <w:pPr>
              <w:rPr>
                <w:sz w:val="18"/>
                <w:szCs w:val="18"/>
              </w:rPr>
            </w:pPr>
            <w:r w:rsidRPr="006A67D1">
              <w:rPr>
                <w:sz w:val="18"/>
                <w:szCs w:val="18"/>
              </w:rPr>
              <w:t xml:space="preserve">Let’s now </w:t>
            </w:r>
            <w:r w:rsidRPr="006A67D1">
              <w:rPr>
                <w:b/>
                <w:bCs/>
                <w:sz w:val="18"/>
                <w:szCs w:val="18"/>
              </w:rPr>
              <w:t>Execute</w:t>
            </w:r>
            <w:r w:rsidRPr="006A67D1">
              <w:rPr>
                <w:sz w:val="18"/>
                <w:szCs w:val="18"/>
              </w:rPr>
              <w:t xml:space="preserve"> the Report …</w:t>
            </w:r>
          </w:p>
          <w:p w14:paraId="3B41C521" w14:textId="77777777" w:rsidR="002F21A6" w:rsidRPr="006A67D1" w:rsidRDefault="002F21A6" w:rsidP="002F21A6">
            <w:pPr>
              <w:rPr>
                <w:sz w:val="18"/>
                <w:szCs w:val="18"/>
              </w:rPr>
            </w:pPr>
          </w:p>
        </w:tc>
      </w:tr>
      <w:tr w:rsidR="0013612A" w14:paraId="5B819FB4" w14:textId="77777777" w:rsidTr="00814ABD">
        <w:tc>
          <w:tcPr>
            <w:tcW w:w="845" w:type="dxa"/>
          </w:tcPr>
          <w:p w14:paraId="71290A89" w14:textId="4AEF71B2" w:rsidR="008E0C28" w:rsidRDefault="00F0628B" w:rsidP="002D384B">
            <w:pPr>
              <w:jc w:val="center"/>
              <w:rPr>
                <w:b/>
                <w:bCs/>
              </w:rPr>
            </w:pPr>
            <w:r>
              <w:rPr>
                <w:b/>
                <w:bCs/>
              </w:rPr>
              <w:lastRenderedPageBreak/>
              <w:t>27</w:t>
            </w:r>
          </w:p>
        </w:tc>
        <w:tc>
          <w:tcPr>
            <w:tcW w:w="7939" w:type="dxa"/>
          </w:tcPr>
          <w:p w14:paraId="4E8624F3" w14:textId="088EA47D" w:rsidR="00EE52E1" w:rsidRPr="000E0BDA" w:rsidRDefault="00EE52E1" w:rsidP="008B4E9E">
            <w:r w:rsidRPr="00EE52E1">
              <w:drawing>
                <wp:inline distT="0" distB="0" distL="0" distR="0" wp14:anchorId="469C4C31" wp14:editId="343A1C53">
                  <wp:extent cx="4727825" cy="2643877"/>
                  <wp:effectExtent l="19050" t="19050" r="1587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77434" cy="2671619"/>
                          </a:xfrm>
                          <a:prstGeom prst="rect">
                            <a:avLst/>
                          </a:prstGeom>
                          <a:ln>
                            <a:solidFill>
                              <a:schemeClr val="tx1"/>
                            </a:solidFill>
                          </a:ln>
                        </pic:spPr>
                      </pic:pic>
                    </a:graphicData>
                  </a:graphic>
                </wp:inline>
              </w:drawing>
            </w:r>
          </w:p>
        </w:tc>
        <w:tc>
          <w:tcPr>
            <w:tcW w:w="6626" w:type="dxa"/>
          </w:tcPr>
          <w:p w14:paraId="254E2562" w14:textId="77777777" w:rsidR="005732FC" w:rsidRPr="006A67D1" w:rsidRDefault="005732FC" w:rsidP="00E02E2D">
            <w:pPr>
              <w:rPr>
                <w:sz w:val="18"/>
                <w:szCs w:val="18"/>
              </w:rPr>
            </w:pPr>
            <w:r w:rsidRPr="006A67D1">
              <w:rPr>
                <w:sz w:val="18"/>
                <w:szCs w:val="18"/>
              </w:rPr>
              <w:t xml:space="preserve">This report displays details that have been generated using </w:t>
            </w:r>
            <w:r w:rsidRPr="006A67D1">
              <w:rPr>
                <w:b/>
                <w:bCs/>
                <w:sz w:val="18"/>
                <w:szCs w:val="18"/>
              </w:rPr>
              <w:t xml:space="preserve">no filter options. </w:t>
            </w:r>
          </w:p>
          <w:p w14:paraId="41FCE90F" w14:textId="77777777" w:rsidR="005732FC" w:rsidRPr="006A67D1" w:rsidRDefault="005732FC" w:rsidP="00E02E2D">
            <w:pPr>
              <w:rPr>
                <w:sz w:val="18"/>
                <w:szCs w:val="18"/>
              </w:rPr>
            </w:pPr>
            <w:r w:rsidRPr="006A67D1">
              <w:rPr>
                <w:sz w:val="18"/>
                <w:szCs w:val="18"/>
              </w:rPr>
              <w:t xml:space="preserve">This </w:t>
            </w:r>
            <w:r w:rsidRPr="006A67D1">
              <w:rPr>
                <w:b/>
                <w:bCs/>
                <w:sz w:val="18"/>
                <w:szCs w:val="18"/>
              </w:rPr>
              <w:t xml:space="preserve">SSI Events Report </w:t>
            </w:r>
            <w:r w:rsidRPr="006A67D1">
              <w:rPr>
                <w:sz w:val="18"/>
                <w:szCs w:val="18"/>
              </w:rPr>
              <w:t>sample</w:t>
            </w:r>
            <w:r w:rsidRPr="006A67D1">
              <w:rPr>
                <w:b/>
                <w:bCs/>
                <w:sz w:val="18"/>
                <w:szCs w:val="18"/>
              </w:rPr>
              <w:t xml:space="preserve"> </w:t>
            </w:r>
            <w:r w:rsidRPr="006A67D1">
              <w:rPr>
                <w:sz w:val="18"/>
                <w:szCs w:val="18"/>
              </w:rPr>
              <w:t>displays:</w:t>
            </w:r>
          </w:p>
          <w:p w14:paraId="1E85B0BB" w14:textId="77777777" w:rsidR="005732FC" w:rsidRPr="006A67D1" w:rsidRDefault="005732FC" w:rsidP="00E02E2D">
            <w:pPr>
              <w:pStyle w:val="ListBullet"/>
              <w:spacing w:after="120"/>
              <w:ind w:left="207" w:hanging="207"/>
              <w:rPr>
                <w:sz w:val="18"/>
                <w:szCs w:val="18"/>
              </w:rPr>
            </w:pPr>
            <w:r w:rsidRPr="006A67D1">
              <w:rPr>
                <w:rFonts w:eastAsiaTheme="minorEastAsia"/>
                <w:sz w:val="18"/>
                <w:szCs w:val="18"/>
              </w:rPr>
              <w:t xml:space="preserve">The </w:t>
            </w:r>
            <w:r w:rsidRPr="00A9068F">
              <w:rPr>
                <w:rFonts w:eastAsiaTheme="minorEastAsia"/>
                <w:b/>
                <w:bCs/>
                <w:sz w:val="18"/>
                <w:szCs w:val="18"/>
              </w:rPr>
              <w:t>transactions</w:t>
            </w:r>
            <w:r w:rsidRPr="006A67D1">
              <w:rPr>
                <w:rFonts w:eastAsiaTheme="minorEastAsia"/>
                <w:sz w:val="18"/>
                <w:szCs w:val="18"/>
              </w:rPr>
              <w:t xml:space="preserve"> with the </w:t>
            </w:r>
            <w:r w:rsidRPr="00A9068F">
              <w:rPr>
                <w:rFonts w:eastAsiaTheme="minorEastAsia"/>
                <w:b/>
                <w:bCs/>
                <w:sz w:val="18"/>
                <w:szCs w:val="18"/>
              </w:rPr>
              <w:t>full barcode</w:t>
            </w:r>
            <w:r w:rsidRPr="006A67D1">
              <w:rPr>
                <w:rFonts w:eastAsiaTheme="minorEastAsia"/>
                <w:sz w:val="18"/>
                <w:szCs w:val="18"/>
              </w:rPr>
              <w:t xml:space="preserve"> which represents tickets that have been </w:t>
            </w:r>
            <w:r w:rsidRPr="00A9068F">
              <w:rPr>
                <w:rFonts w:eastAsiaTheme="minorEastAsia"/>
                <w:b/>
                <w:bCs/>
                <w:sz w:val="18"/>
                <w:szCs w:val="18"/>
              </w:rPr>
              <w:t>successfully redeemed</w:t>
            </w:r>
            <w:r w:rsidRPr="006A67D1">
              <w:rPr>
                <w:rFonts w:eastAsiaTheme="minorEastAsia"/>
                <w:sz w:val="18"/>
                <w:szCs w:val="18"/>
              </w:rPr>
              <w:t xml:space="preserve"> at the </w:t>
            </w:r>
            <w:r w:rsidRPr="00A9068F">
              <w:rPr>
                <w:rFonts w:eastAsiaTheme="minorEastAsia"/>
                <w:b/>
                <w:bCs/>
                <w:sz w:val="18"/>
                <w:szCs w:val="18"/>
              </w:rPr>
              <w:t>Cashier Terminal.</w:t>
            </w:r>
          </w:p>
          <w:p w14:paraId="09D9A5F7" w14:textId="21B61654" w:rsidR="005732FC" w:rsidRPr="006A67D1" w:rsidRDefault="005732FC" w:rsidP="00E02E2D">
            <w:pPr>
              <w:pStyle w:val="ListBullet"/>
              <w:spacing w:after="120"/>
              <w:ind w:left="207" w:hanging="207"/>
              <w:rPr>
                <w:sz w:val="18"/>
                <w:szCs w:val="18"/>
              </w:rPr>
            </w:pPr>
            <w:r w:rsidRPr="006A67D1">
              <w:rPr>
                <w:rFonts w:eastAsiaTheme="minorEastAsia"/>
                <w:sz w:val="18"/>
                <w:szCs w:val="18"/>
              </w:rPr>
              <w:t>Nex</w:t>
            </w:r>
            <w:r w:rsidR="007C4D80">
              <w:rPr>
                <w:rFonts w:eastAsiaTheme="minorEastAsia"/>
                <w:sz w:val="18"/>
                <w:szCs w:val="18"/>
              </w:rPr>
              <w:t>t,</w:t>
            </w:r>
            <w:r w:rsidRPr="006A67D1">
              <w:rPr>
                <w:rFonts w:eastAsiaTheme="minorEastAsia"/>
                <w:sz w:val="18"/>
                <w:szCs w:val="18"/>
              </w:rPr>
              <w:t xml:space="preserve"> looking at the transactions with the </w:t>
            </w:r>
            <w:r w:rsidRPr="00A9068F">
              <w:rPr>
                <w:rFonts w:eastAsiaTheme="minorEastAsia"/>
                <w:b/>
                <w:bCs/>
                <w:sz w:val="18"/>
                <w:szCs w:val="18"/>
              </w:rPr>
              <w:t>barcode ending in ****5468</w:t>
            </w:r>
            <w:r w:rsidRPr="006A67D1">
              <w:rPr>
                <w:rFonts w:eastAsiaTheme="minorEastAsia"/>
                <w:sz w:val="18"/>
                <w:szCs w:val="18"/>
              </w:rPr>
              <w:t xml:space="preserve"> – the first one shows that the system was unavailable so the transaction could not be completed,</w:t>
            </w:r>
            <w:r w:rsidR="00A9068F">
              <w:rPr>
                <w:rFonts w:eastAsiaTheme="minorEastAsia"/>
                <w:sz w:val="18"/>
                <w:szCs w:val="18"/>
              </w:rPr>
              <w:t xml:space="preserve"> </w:t>
            </w:r>
            <w:r w:rsidRPr="006A67D1">
              <w:rPr>
                <w:rFonts w:eastAsiaTheme="minorEastAsia"/>
                <w:sz w:val="18"/>
                <w:szCs w:val="18"/>
              </w:rPr>
              <w:t>and then the second transaction shows that it was tried again and was rejected as the system could not validate the ticket.</w:t>
            </w:r>
          </w:p>
          <w:p w14:paraId="0B446FCC" w14:textId="77777777" w:rsidR="008E0C28" w:rsidRPr="006A67D1" w:rsidRDefault="008E0C28" w:rsidP="000E515B">
            <w:pPr>
              <w:rPr>
                <w:sz w:val="18"/>
                <w:szCs w:val="18"/>
              </w:rPr>
            </w:pPr>
          </w:p>
        </w:tc>
      </w:tr>
      <w:tr w:rsidR="0013612A" w14:paraId="512FB183" w14:textId="77777777" w:rsidTr="00814ABD">
        <w:tc>
          <w:tcPr>
            <w:tcW w:w="845" w:type="dxa"/>
          </w:tcPr>
          <w:p w14:paraId="269A1721" w14:textId="14DF936C" w:rsidR="005732FC" w:rsidRDefault="005732FC" w:rsidP="002D384B">
            <w:pPr>
              <w:jc w:val="center"/>
              <w:rPr>
                <w:b/>
                <w:bCs/>
              </w:rPr>
            </w:pPr>
            <w:r>
              <w:rPr>
                <w:b/>
                <w:bCs/>
              </w:rPr>
              <w:t>28</w:t>
            </w:r>
          </w:p>
        </w:tc>
        <w:tc>
          <w:tcPr>
            <w:tcW w:w="7939" w:type="dxa"/>
          </w:tcPr>
          <w:p w14:paraId="00760470" w14:textId="091618A7" w:rsidR="005732FC" w:rsidRPr="00116EAA" w:rsidRDefault="00775307" w:rsidP="008B4E9E">
            <w:r>
              <w:rPr>
                <w:noProof/>
              </w:rPr>
              <w:drawing>
                <wp:inline distT="0" distB="0" distL="0" distR="0" wp14:anchorId="2FBC821B" wp14:editId="48B0F716">
                  <wp:extent cx="4773162" cy="2685600"/>
                  <wp:effectExtent l="19050" t="19050" r="27940" b="196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73162" cy="2685600"/>
                          </a:xfrm>
                          <a:prstGeom prst="rect">
                            <a:avLst/>
                          </a:prstGeom>
                          <a:ln>
                            <a:solidFill>
                              <a:schemeClr val="tx1"/>
                            </a:solidFill>
                          </a:ln>
                        </pic:spPr>
                      </pic:pic>
                    </a:graphicData>
                  </a:graphic>
                </wp:inline>
              </w:drawing>
            </w:r>
          </w:p>
        </w:tc>
        <w:tc>
          <w:tcPr>
            <w:tcW w:w="6626" w:type="dxa"/>
          </w:tcPr>
          <w:p w14:paraId="1DAB4CBE" w14:textId="77777777" w:rsidR="00070378" w:rsidRPr="006A67D1" w:rsidRDefault="00070378" w:rsidP="00E02E2D">
            <w:pPr>
              <w:rPr>
                <w:sz w:val="18"/>
                <w:szCs w:val="18"/>
              </w:rPr>
            </w:pPr>
            <w:r w:rsidRPr="006A67D1">
              <w:rPr>
                <w:sz w:val="18"/>
                <w:szCs w:val="18"/>
              </w:rPr>
              <w:t xml:space="preserve">Our last </w:t>
            </w:r>
            <w:r w:rsidRPr="006A67D1">
              <w:rPr>
                <w:b/>
                <w:bCs/>
                <w:sz w:val="18"/>
                <w:szCs w:val="18"/>
              </w:rPr>
              <w:t>Vault</w:t>
            </w:r>
            <w:r w:rsidRPr="006A67D1">
              <w:rPr>
                <w:sz w:val="18"/>
                <w:szCs w:val="18"/>
              </w:rPr>
              <w:t xml:space="preserve"> TITO report is the </w:t>
            </w:r>
            <w:r w:rsidRPr="006A67D1">
              <w:rPr>
                <w:b/>
                <w:bCs/>
                <w:sz w:val="18"/>
                <w:szCs w:val="18"/>
              </w:rPr>
              <w:t>Unclaimed Expired Report</w:t>
            </w:r>
            <w:r w:rsidRPr="006A67D1">
              <w:rPr>
                <w:sz w:val="18"/>
                <w:szCs w:val="18"/>
              </w:rPr>
              <w:t>, which will display any ticket's that have expired and not been claimed.</w:t>
            </w:r>
          </w:p>
          <w:p w14:paraId="4FABE02D" w14:textId="77777777" w:rsidR="00070378" w:rsidRPr="006A67D1" w:rsidRDefault="00070378" w:rsidP="00E02E2D">
            <w:pPr>
              <w:rPr>
                <w:sz w:val="18"/>
                <w:szCs w:val="18"/>
              </w:rPr>
            </w:pPr>
            <w:r w:rsidRPr="006A67D1">
              <w:rPr>
                <w:sz w:val="18"/>
                <w:szCs w:val="18"/>
              </w:rPr>
              <w:t xml:space="preserve">There is a scheduled task that runs on the first of March each year that checks if any UNCLAIMED tickets are 12 months old or more and flags them as </w:t>
            </w:r>
            <w:r w:rsidRPr="006A67D1">
              <w:rPr>
                <w:b/>
                <w:bCs/>
                <w:sz w:val="18"/>
                <w:szCs w:val="18"/>
              </w:rPr>
              <w:t>EXPIRED</w:t>
            </w:r>
            <w:r w:rsidRPr="006A67D1">
              <w:rPr>
                <w:sz w:val="18"/>
                <w:szCs w:val="18"/>
              </w:rPr>
              <w:t xml:space="preserve">. </w:t>
            </w:r>
          </w:p>
          <w:p w14:paraId="0FC3FF4F" w14:textId="77777777" w:rsidR="00070378" w:rsidRPr="006A67D1" w:rsidRDefault="00070378" w:rsidP="00E02E2D">
            <w:pPr>
              <w:rPr>
                <w:sz w:val="18"/>
                <w:szCs w:val="18"/>
              </w:rPr>
            </w:pPr>
            <w:r w:rsidRPr="006A67D1">
              <w:rPr>
                <w:sz w:val="18"/>
                <w:szCs w:val="18"/>
              </w:rPr>
              <w:t xml:space="preserve">Information on this report will not populate until at least 12months after going live with TITO. </w:t>
            </w:r>
          </w:p>
          <w:p w14:paraId="6D262ED2" w14:textId="77777777" w:rsidR="00070378" w:rsidRPr="006A67D1" w:rsidRDefault="00070378" w:rsidP="00E02E2D">
            <w:pPr>
              <w:rPr>
                <w:sz w:val="18"/>
                <w:szCs w:val="18"/>
              </w:rPr>
            </w:pPr>
            <w:r w:rsidRPr="006A67D1">
              <w:rPr>
                <w:sz w:val="18"/>
                <w:szCs w:val="18"/>
              </w:rPr>
              <w:t>So for a venue that goes live with TITO in June – the task will first run the following year in March, but generating the report will not return any data, -  this is because 12 months has not passed and the system would not have flagged any tickets as being unclaimed  – when the task is run the following year, and if there are any unclaimed tickets, the report will then populate with these transactions.</w:t>
            </w:r>
          </w:p>
          <w:p w14:paraId="6CDF262C" w14:textId="77777777" w:rsidR="00070378" w:rsidRPr="006A67D1" w:rsidRDefault="00070378" w:rsidP="00E02E2D">
            <w:pPr>
              <w:rPr>
                <w:sz w:val="18"/>
                <w:szCs w:val="18"/>
              </w:rPr>
            </w:pPr>
            <w:r w:rsidRPr="006A67D1">
              <w:rPr>
                <w:sz w:val="18"/>
                <w:szCs w:val="18"/>
              </w:rPr>
              <w:t>There is a range of report filter options available when generating this report</w:t>
            </w:r>
          </w:p>
          <w:p w14:paraId="47C857CD" w14:textId="4FC5C58E" w:rsidR="00070378" w:rsidRPr="006A67D1" w:rsidRDefault="00070378" w:rsidP="00E02E2D">
            <w:pPr>
              <w:pStyle w:val="ListBullet"/>
              <w:spacing w:after="120"/>
              <w:ind w:left="207" w:hanging="207"/>
              <w:rPr>
                <w:sz w:val="18"/>
                <w:szCs w:val="18"/>
              </w:rPr>
            </w:pPr>
            <w:r w:rsidRPr="006A67D1">
              <w:rPr>
                <w:rFonts w:eastAsiaTheme="minorEastAsia"/>
                <w:sz w:val="18"/>
                <w:szCs w:val="18"/>
              </w:rPr>
              <w:t xml:space="preserve">Firstly, the </w:t>
            </w:r>
            <w:r w:rsidRPr="006A67D1">
              <w:rPr>
                <w:rFonts w:eastAsiaTheme="minorEastAsia"/>
                <w:b/>
                <w:bCs/>
                <w:sz w:val="18"/>
                <w:szCs w:val="18"/>
              </w:rPr>
              <w:t xml:space="preserve">year </w:t>
            </w:r>
            <w:r w:rsidRPr="006A67D1">
              <w:rPr>
                <w:rFonts w:eastAsiaTheme="minorEastAsia"/>
                <w:sz w:val="18"/>
                <w:szCs w:val="18"/>
              </w:rPr>
              <w:t>selection</w:t>
            </w:r>
            <w:r w:rsidRPr="006A67D1">
              <w:rPr>
                <w:rFonts w:eastAsiaTheme="minorEastAsia"/>
                <w:b/>
                <w:bCs/>
                <w:sz w:val="18"/>
                <w:szCs w:val="18"/>
              </w:rPr>
              <w:t xml:space="preserve"> </w:t>
            </w:r>
            <w:r w:rsidRPr="006A67D1">
              <w:rPr>
                <w:rFonts w:eastAsiaTheme="minorEastAsia"/>
                <w:sz w:val="18"/>
                <w:szCs w:val="18"/>
              </w:rPr>
              <w:t>for which you would like to generate the report</w:t>
            </w:r>
          </w:p>
          <w:p w14:paraId="6BDD2A03" w14:textId="77777777" w:rsidR="00070378" w:rsidRPr="006A67D1" w:rsidRDefault="00070378" w:rsidP="00E02E2D">
            <w:pPr>
              <w:pStyle w:val="ListBullet"/>
              <w:spacing w:after="120"/>
              <w:ind w:left="207" w:hanging="207"/>
              <w:rPr>
                <w:sz w:val="18"/>
                <w:szCs w:val="18"/>
              </w:rPr>
            </w:pPr>
            <w:r w:rsidRPr="006A67D1">
              <w:rPr>
                <w:rFonts w:eastAsiaTheme="minorEastAsia"/>
                <w:sz w:val="18"/>
                <w:szCs w:val="18"/>
              </w:rPr>
              <w:t xml:space="preserve">Next the </w:t>
            </w:r>
            <w:r w:rsidRPr="006A67D1">
              <w:rPr>
                <w:rFonts w:eastAsiaTheme="minorEastAsia"/>
                <w:b/>
                <w:bCs/>
                <w:sz w:val="18"/>
                <w:szCs w:val="18"/>
              </w:rPr>
              <w:t xml:space="preserve">Source </w:t>
            </w:r>
            <w:r w:rsidRPr="006A67D1">
              <w:rPr>
                <w:rFonts w:eastAsiaTheme="minorEastAsia"/>
                <w:sz w:val="18"/>
                <w:szCs w:val="18"/>
              </w:rPr>
              <w:t>– so where the ticket was issued</w:t>
            </w:r>
          </w:p>
          <w:p w14:paraId="1EA1AD6D" w14:textId="7138AD54" w:rsidR="00070378" w:rsidRPr="006A67D1" w:rsidRDefault="00070378" w:rsidP="00E02E2D">
            <w:pPr>
              <w:pStyle w:val="ListBullet"/>
              <w:spacing w:after="120"/>
              <w:ind w:left="207" w:hanging="207"/>
              <w:rPr>
                <w:sz w:val="18"/>
                <w:szCs w:val="18"/>
              </w:rPr>
            </w:pPr>
            <w:r w:rsidRPr="006A67D1">
              <w:rPr>
                <w:rFonts w:eastAsiaTheme="minorEastAsia"/>
                <w:sz w:val="18"/>
                <w:szCs w:val="18"/>
              </w:rPr>
              <w:lastRenderedPageBreak/>
              <w:t xml:space="preserve">And finally, the </w:t>
            </w:r>
            <w:r w:rsidRPr="006A67D1">
              <w:rPr>
                <w:rFonts w:eastAsiaTheme="minorEastAsia"/>
                <w:b/>
                <w:bCs/>
                <w:sz w:val="18"/>
                <w:szCs w:val="18"/>
              </w:rPr>
              <w:t xml:space="preserve">Ticket Type </w:t>
            </w:r>
            <w:r w:rsidRPr="006A67D1">
              <w:rPr>
                <w:rFonts w:eastAsiaTheme="minorEastAsia"/>
                <w:sz w:val="18"/>
                <w:szCs w:val="18"/>
              </w:rPr>
              <w:t>– which allows you to display ALL tickets, Ticket Out tickets only or Short Pay tickets</w:t>
            </w:r>
          </w:p>
          <w:p w14:paraId="4A95000C" w14:textId="2618BA66" w:rsidR="005732FC" w:rsidRPr="006A67D1" w:rsidRDefault="00070378" w:rsidP="005732FC">
            <w:pPr>
              <w:rPr>
                <w:sz w:val="18"/>
                <w:szCs w:val="18"/>
              </w:rPr>
            </w:pPr>
            <w:r w:rsidRPr="006A67D1">
              <w:rPr>
                <w:sz w:val="18"/>
                <w:szCs w:val="18"/>
              </w:rPr>
              <w:t xml:space="preserve">Let’s now </w:t>
            </w:r>
            <w:r w:rsidRPr="006A67D1">
              <w:rPr>
                <w:b/>
                <w:bCs/>
                <w:sz w:val="18"/>
                <w:szCs w:val="18"/>
              </w:rPr>
              <w:t>Execute</w:t>
            </w:r>
            <w:r w:rsidRPr="006A67D1">
              <w:rPr>
                <w:sz w:val="18"/>
                <w:szCs w:val="18"/>
              </w:rPr>
              <w:t xml:space="preserve"> the Report …</w:t>
            </w:r>
          </w:p>
        </w:tc>
      </w:tr>
      <w:tr w:rsidR="0013612A" w14:paraId="6D85649A" w14:textId="77777777" w:rsidTr="00814ABD">
        <w:tc>
          <w:tcPr>
            <w:tcW w:w="845" w:type="dxa"/>
          </w:tcPr>
          <w:p w14:paraId="3EB01AD9" w14:textId="0FB14D60" w:rsidR="005732FC" w:rsidRDefault="00070378" w:rsidP="002D384B">
            <w:pPr>
              <w:jc w:val="center"/>
              <w:rPr>
                <w:b/>
                <w:bCs/>
              </w:rPr>
            </w:pPr>
            <w:r>
              <w:rPr>
                <w:b/>
                <w:bCs/>
              </w:rPr>
              <w:lastRenderedPageBreak/>
              <w:t>29</w:t>
            </w:r>
          </w:p>
        </w:tc>
        <w:tc>
          <w:tcPr>
            <w:tcW w:w="7939" w:type="dxa"/>
          </w:tcPr>
          <w:p w14:paraId="0502C7FC" w14:textId="00EEC1DB" w:rsidR="00EE1165" w:rsidRPr="00116EAA" w:rsidRDefault="00FF0A65" w:rsidP="008B4E9E">
            <w:r w:rsidRPr="00FF0A65">
              <w:drawing>
                <wp:inline distT="0" distB="0" distL="0" distR="0" wp14:anchorId="628F9FEF" wp14:editId="2E8C16DB">
                  <wp:extent cx="4756785" cy="2652985"/>
                  <wp:effectExtent l="19050" t="19050" r="2476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5793" cy="2663586"/>
                          </a:xfrm>
                          <a:prstGeom prst="rect">
                            <a:avLst/>
                          </a:prstGeom>
                          <a:ln>
                            <a:solidFill>
                              <a:schemeClr val="tx1"/>
                            </a:solidFill>
                          </a:ln>
                        </pic:spPr>
                      </pic:pic>
                    </a:graphicData>
                  </a:graphic>
                </wp:inline>
              </w:drawing>
            </w:r>
          </w:p>
        </w:tc>
        <w:tc>
          <w:tcPr>
            <w:tcW w:w="6626" w:type="dxa"/>
          </w:tcPr>
          <w:p w14:paraId="0D086F8A" w14:textId="6DA74A85" w:rsidR="00E85741" w:rsidRPr="006A67D1" w:rsidRDefault="00E85741" w:rsidP="00E02E2D">
            <w:pPr>
              <w:pStyle w:val="ListBullet"/>
              <w:spacing w:after="120"/>
              <w:ind w:left="210" w:hanging="210"/>
              <w:rPr>
                <w:sz w:val="18"/>
                <w:szCs w:val="18"/>
              </w:rPr>
            </w:pPr>
            <w:r w:rsidRPr="006A67D1">
              <w:rPr>
                <w:rFonts w:eastAsiaTheme="minorEastAsia"/>
                <w:sz w:val="18"/>
                <w:szCs w:val="18"/>
              </w:rPr>
              <w:t xml:space="preserve">The report sample we see here was generated for the </w:t>
            </w:r>
            <w:r w:rsidR="00001D77" w:rsidRPr="006A67D1">
              <w:rPr>
                <w:rFonts w:eastAsiaTheme="minorEastAsia"/>
                <w:b/>
                <w:bCs/>
                <w:sz w:val="18"/>
                <w:szCs w:val="18"/>
              </w:rPr>
              <w:t>12-month</w:t>
            </w:r>
            <w:r w:rsidRPr="006A67D1">
              <w:rPr>
                <w:rFonts w:eastAsiaTheme="minorEastAsia"/>
                <w:b/>
                <w:bCs/>
                <w:sz w:val="18"/>
                <w:szCs w:val="18"/>
              </w:rPr>
              <w:t xml:space="preserve"> period </w:t>
            </w:r>
            <w:r w:rsidRPr="006A67D1">
              <w:rPr>
                <w:rFonts w:eastAsiaTheme="minorEastAsia"/>
                <w:sz w:val="18"/>
                <w:szCs w:val="18"/>
              </w:rPr>
              <w:t xml:space="preserve">for </w:t>
            </w:r>
            <w:r w:rsidRPr="006A67D1">
              <w:rPr>
                <w:rFonts w:eastAsiaTheme="minorEastAsia"/>
                <w:b/>
                <w:bCs/>
                <w:sz w:val="18"/>
                <w:szCs w:val="18"/>
              </w:rPr>
              <w:t>March 2019 to March 2020</w:t>
            </w:r>
            <w:r w:rsidRPr="006A67D1">
              <w:rPr>
                <w:rFonts w:eastAsiaTheme="minorEastAsia"/>
                <w:sz w:val="18"/>
                <w:szCs w:val="18"/>
              </w:rPr>
              <w:t>.</w:t>
            </w:r>
          </w:p>
          <w:p w14:paraId="17ABAF11" w14:textId="77777777" w:rsidR="00E85741" w:rsidRPr="006A67D1" w:rsidRDefault="00E85741" w:rsidP="00E02E2D">
            <w:pPr>
              <w:pStyle w:val="ListBullet"/>
              <w:spacing w:after="120"/>
              <w:ind w:left="210" w:hanging="210"/>
              <w:rPr>
                <w:sz w:val="18"/>
                <w:szCs w:val="18"/>
              </w:rPr>
            </w:pPr>
            <w:r w:rsidRPr="006A67D1">
              <w:rPr>
                <w:rFonts w:eastAsiaTheme="minorEastAsia"/>
                <w:sz w:val="18"/>
                <w:szCs w:val="18"/>
              </w:rPr>
              <w:t xml:space="preserve">As there are </w:t>
            </w:r>
            <w:r w:rsidRPr="006A67D1">
              <w:rPr>
                <w:rFonts w:eastAsiaTheme="minorEastAsia"/>
                <w:b/>
                <w:bCs/>
                <w:sz w:val="18"/>
                <w:szCs w:val="18"/>
              </w:rPr>
              <w:t xml:space="preserve">no unclaimed Expired tickets </w:t>
            </w:r>
            <w:r w:rsidRPr="006A67D1">
              <w:rPr>
                <w:rFonts w:eastAsiaTheme="minorEastAsia"/>
                <w:sz w:val="18"/>
                <w:szCs w:val="18"/>
              </w:rPr>
              <w:t xml:space="preserve">the report will return </w:t>
            </w:r>
            <w:r w:rsidRPr="006A67D1">
              <w:rPr>
                <w:rFonts w:eastAsiaTheme="minorEastAsia"/>
                <w:b/>
                <w:bCs/>
                <w:sz w:val="18"/>
                <w:szCs w:val="18"/>
              </w:rPr>
              <w:t>no transactions</w:t>
            </w:r>
            <w:r w:rsidRPr="006A67D1">
              <w:rPr>
                <w:rFonts w:eastAsiaTheme="minorEastAsia"/>
                <w:sz w:val="18"/>
                <w:szCs w:val="18"/>
              </w:rPr>
              <w:t>.</w:t>
            </w:r>
          </w:p>
          <w:p w14:paraId="56BEB728" w14:textId="77777777" w:rsidR="005732FC" w:rsidRPr="006A67D1" w:rsidRDefault="005732FC" w:rsidP="005732FC">
            <w:pPr>
              <w:rPr>
                <w:sz w:val="18"/>
                <w:szCs w:val="18"/>
              </w:rPr>
            </w:pPr>
          </w:p>
        </w:tc>
      </w:tr>
      <w:tr w:rsidR="0013612A" w14:paraId="61223734" w14:textId="77777777" w:rsidTr="00814ABD">
        <w:tc>
          <w:tcPr>
            <w:tcW w:w="845" w:type="dxa"/>
          </w:tcPr>
          <w:p w14:paraId="18A2748D" w14:textId="531D4642" w:rsidR="005732FC" w:rsidRDefault="00E85741" w:rsidP="002D384B">
            <w:pPr>
              <w:jc w:val="center"/>
              <w:rPr>
                <w:b/>
                <w:bCs/>
              </w:rPr>
            </w:pPr>
            <w:r>
              <w:rPr>
                <w:b/>
                <w:bCs/>
              </w:rPr>
              <w:lastRenderedPageBreak/>
              <w:t>30</w:t>
            </w:r>
          </w:p>
        </w:tc>
        <w:tc>
          <w:tcPr>
            <w:tcW w:w="7939" w:type="dxa"/>
          </w:tcPr>
          <w:p w14:paraId="2B5E073C" w14:textId="0D60E534" w:rsidR="0013612A" w:rsidRPr="00116EAA" w:rsidRDefault="0013612A" w:rsidP="00055D13">
            <w:r w:rsidRPr="0013612A">
              <w:drawing>
                <wp:inline distT="0" distB="0" distL="0" distR="0" wp14:anchorId="5945C23F" wp14:editId="3AC3F7CB">
                  <wp:extent cx="4811323" cy="2691441"/>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43517" cy="2709450"/>
                          </a:xfrm>
                          <a:prstGeom prst="rect">
                            <a:avLst/>
                          </a:prstGeom>
                        </pic:spPr>
                      </pic:pic>
                    </a:graphicData>
                  </a:graphic>
                </wp:inline>
              </w:drawing>
            </w:r>
          </w:p>
        </w:tc>
        <w:tc>
          <w:tcPr>
            <w:tcW w:w="6626" w:type="dxa"/>
          </w:tcPr>
          <w:p w14:paraId="132B6A85" w14:textId="51C6972B" w:rsidR="00055D13" w:rsidRPr="006A67D1" w:rsidRDefault="00055D13" w:rsidP="00055D13">
            <w:pPr>
              <w:rPr>
                <w:sz w:val="18"/>
                <w:szCs w:val="18"/>
              </w:rPr>
            </w:pPr>
            <w:r w:rsidRPr="006A67D1">
              <w:rPr>
                <w:sz w:val="18"/>
                <w:szCs w:val="18"/>
              </w:rPr>
              <w:t xml:space="preserve">This brings you to the end of the </w:t>
            </w:r>
            <w:r w:rsidRPr="006A67D1">
              <w:rPr>
                <w:b/>
                <w:bCs/>
                <w:sz w:val="18"/>
                <w:szCs w:val="18"/>
              </w:rPr>
              <w:t xml:space="preserve">Metropolis including TITO </w:t>
            </w:r>
            <w:r w:rsidR="004C2FB5">
              <w:rPr>
                <w:sz w:val="18"/>
                <w:szCs w:val="18"/>
              </w:rPr>
              <w:t>t</w:t>
            </w:r>
            <w:r w:rsidRPr="006A67D1">
              <w:rPr>
                <w:sz w:val="18"/>
                <w:szCs w:val="18"/>
              </w:rPr>
              <w:t>raining video.</w:t>
            </w:r>
          </w:p>
          <w:p w14:paraId="03A23D46" w14:textId="07FFE2FD" w:rsidR="00055D13" w:rsidRPr="006A67D1" w:rsidRDefault="00055D13" w:rsidP="00055D13">
            <w:pPr>
              <w:rPr>
                <w:sz w:val="18"/>
                <w:szCs w:val="18"/>
              </w:rPr>
            </w:pPr>
            <w:r w:rsidRPr="006A67D1">
              <w:rPr>
                <w:sz w:val="18"/>
                <w:szCs w:val="18"/>
              </w:rPr>
              <w:t>If you have any questions regarding the content of this training course - please email - training@</w:t>
            </w:r>
            <w:r w:rsidR="009E0AF1">
              <w:rPr>
                <w:sz w:val="18"/>
                <w:szCs w:val="18"/>
              </w:rPr>
              <w:t>ebetsystems</w:t>
            </w:r>
            <w:r w:rsidRPr="006A67D1">
              <w:rPr>
                <w:sz w:val="18"/>
                <w:szCs w:val="18"/>
              </w:rPr>
              <w:t>.com.au.</w:t>
            </w:r>
          </w:p>
          <w:p w14:paraId="5148639C" w14:textId="77777777" w:rsidR="005732FC" w:rsidRPr="006A67D1" w:rsidRDefault="005732FC" w:rsidP="005732FC">
            <w:pPr>
              <w:rPr>
                <w:sz w:val="18"/>
                <w:szCs w:val="18"/>
              </w:rPr>
            </w:pPr>
          </w:p>
        </w:tc>
      </w:tr>
    </w:tbl>
    <w:p w14:paraId="5E44DF10" w14:textId="48E305BA" w:rsidR="00A00DE3" w:rsidRDefault="00A00DE3" w:rsidP="00A00DE3"/>
    <w:sectPr w:rsidR="00A00DE3" w:rsidSect="0016557A">
      <w:footerReference w:type="default" r:id="rId41"/>
      <w:type w:val="continuous"/>
      <w:pgSz w:w="16838" w:h="11906" w:orient="landscape" w:code="9"/>
      <w:pgMar w:top="1134" w:right="851" w:bottom="1134" w:left="567" w:header="851" w:footer="624" w:gutter="0"/>
      <w:pgNumType w:chapStyle="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D8046" w14:textId="77777777" w:rsidR="00D538A1" w:rsidRDefault="00D538A1" w:rsidP="001D0AFC">
      <w:r>
        <w:separator/>
      </w:r>
    </w:p>
    <w:p w14:paraId="5E3ED458" w14:textId="77777777" w:rsidR="00D538A1" w:rsidRDefault="00D538A1"/>
    <w:p w14:paraId="2B6528C9" w14:textId="77777777" w:rsidR="00D538A1" w:rsidRDefault="00D538A1"/>
  </w:endnote>
  <w:endnote w:type="continuationSeparator" w:id="0">
    <w:p w14:paraId="6ED4200A" w14:textId="77777777" w:rsidR="00D538A1" w:rsidRDefault="00D538A1" w:rsidP="001D0AFC">
      <w:r>
        <w:continuationSeparator/>
      </w:r>
    </w:p>
    <w:p w14:paraId="5ADE01A3" w14:textId="77777777" w:rsidR="00D538A1" w:rsidRDefault="00D538A1"/>
    <w:p w14:paraId="11F1BA89" w14:textId="77777777" w:rsidR="00D538A1" w:rsidRDefault="00D538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513969"/>
      <w:docPartObj>
        <w:docPartGallery w:val="Page Numbers (Bottom of Page)"/>
        <w:docPartUnique/>
      </w:docPartObj>
    </w:sdtPr>
    <w:sdtEndPr>
      <w:rPr>
        <w:b w:val="0"/>
        <w:bCs/>
        <w:noProof/>
      </w:rPr>
    </w:sdtEndPr>
    <w:sdtContent>
      <w:p w14:paraId="4B44F5BA" w14:textId="09B74C23" w:rsidR="00131867" w:rsidRPr="00B57582" w:rsidRDefault="006A77B5" w:rsidP="00131867">
        <w:pPr>
          <w:pStyle w:val="Footer"/>
          <w:tabs>
            <w:tab w:val="clear" w:pos="4513"/>
            <w:tab w:val="clear" w:pos="9026"/>
            <w:tab w:val="left" w:pos="2520"/>
          </w:tabs>
          <w:rPr>
            <w:b w:val="0"/>
            <w:bCs/>
          </w:rPr>
        </w:pPr>
        <w:r w:rsidRPr="004E2220">
          <w:rPr>
            <w:b w:val="0"/>
            <w:bCs/>
            <w:noProof/>
          </w:rPr>
          <w:drawing>
            <wp:anchor distT="0" distB="0" distL="114300" distR="114300" simplePos="0" relativeHeight="251658239" behindDoc="0" locked="0" layoutInCell="1" allowOverlap="1" wp14:anchorId="6E59343D" wp14:editId="2F73D4CB">
              <wp:simplePos x="0" y="0"/>
              <wp:positionH relativeFrom="column">
                <wp:posOffset>8964930</wp:posOffset>
              </wp:positionH>
              <wp:positionV relativeFrom="paragraph">
                <wp:posOffset>100330</wp:posOffset>
              </wp:positionV>
              <wp:extent cx="1400175" cy="299720"/>
              <wp:effectExtent l="0" t="0" r="0" b="5080"/>
              <wp:wrapSquare wrapText="bothSides"/>
              <wp:docPr id="1" name="x_31DFACB6-8F02-4906-9DEB-045432CE6F06">
                <a:extLst xmlns:a="http://schemas.openxmlformats.org/drawingml/2006/main">
                  <a:ext uri="{FF2B5EF4-FFF2-40B4-BE49-F238E27FC236}">
                    <a16:creationId xmlns:a16="http://schemas.microsoft.com/office/drawing/2014/main" id="{7B5EED9C-CDE2-A275-5A42-D65F469B0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_31DFACB6-8F02-4906-9DEB-045432CE6F06">
                        <a:extLst>
                          <a:ext uri="{FF2B5EF4-FFF2-40B4-BE49-F238E27FC236}">
                            <a16:creationId xmlns:a16="http://schemas.microsoft.com/office/drawing/2014/main" id="{7B5EED9C-CDE2-A275-5A42-D65F469B0B56}"/>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2997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val="0"/>
              <w:bCs/>
            </w:rPr>
            <w:alias w:val="Title"/>
            <w:tag w:val=""/>
            <w:id w:val="797950211"/>
            <w:placeholder>
              <w:docPart w:val="D205CF0FBE5647699694F55E183DB10E"/>
            </w:placeholder>
            <w:dataBinding w:prefixMappings="xmlns:ns0='http://purl.org/dc/elements/1.1/' xmlns:ns1='http://schemas.openxmlformats.org/package/2006/metadata/core-properties' " w:xpath="/ns1:coreProperties[1]/ns0:title[1]" w:storeItemID="{6C3C8BC8-F283-45AE-878A-BAB7291924A1}"/>
            <w:text/>
          </w:sdtPr>
          <w:sdtContent>
            <w:r w:rsidR="00201734">
              <w:rPr>
                <w:b w:val="0"/>
                <w:bCs/>
              </w:rPr>
              <w:t>Metropolis including TITO</w:t>
            </w:r>
          </w:sdtContent>
        </w:sdt>
        <w:r w:rsidR="00131867" w:rsidRPr="00B57582">
          <w:rPr>
            <w:b w:val="0"/>
            <w:bCs/>
          </w:rPr>
          <w:t xml:space="preserve">  </w:t>
        </w:r>
        <w:sdt>
          <w:sdtPr>
            <w:rPr>
              <w:b w:val="0"/>
              <w:bCs/>
            </w:rPr>
            <w:alias w:val="Subject"/>
            <w:tag w:val=""/>
            <w:id w:val="-1492402340"/>
            <w:placeholder>
              <w:docPart w:val="3186F1FB7FDE468292AC0A9FB8781602"/>
            </w:placeholder>
            <w:dataBinding w:prefixMappings="xmlns:ns0='http://purl.org/dc/elements/1.1/' xmlns:ns1='http://schemas.openxmlformats.org/package/2006/metadata/core-properties' " w:xpath="/ns1:coreProperties[1]/ns0:subject[1]" w:storeItemID="{6C3C8BC8-F283-45AE-878A-BAB7291924A1}"/>
            <w:text/>
          </w:sdtPr>
          <w:sdtContent>
            <w:r w:rsidR="00560F98">
              <w:rPr>
                <w:b w:val="0"/>
                <w:bCs/>
              </w:rPr>
              <w:t>Video Transcript</w:t>
            </w:r>
          </w:sdtContent>
        </w:sdt>
      </w:p>
      <w:p w14:paraId="35DDE745" w14:textId="1150C2FC" w:rsidR="00BB135D" w:rsidRPr="006A77B5" w:rsidRDefault="00131867" w:rsidP="00131867">
        <w:pPr>
          <w:pStyle w:val="Footer"/>
          <w:rPr>
            <w:b w:val="0"/>
            <w:bCs/>
          </w:rPr>
        </w:pPr>
        <w:r w:rsidRPr="00B57582">
          <w:rPr>
            <w:b w:val="0"/>
            <w:bCs/>
          </w:rPr>
          <w:t xml:space="preserve">Page | </w:t>
        </w:r>
        <w:r w:rsidRPr="00B57582">
          <w:rPr>
            <w:b w:val="0"/>
            <w:bCs/>
          </w:rPr>
          <w:fldChar w:fldCharType="begin"/>
        </w:r>
        <w:r w:rsidRPr="00B57582">
          <w:rPr>
            <w:b w:val="0"/>
            <w:bCs/>
          </w:rPr>
          <w:instrText xml:space="preserve"> PAGE   \* MERGEFORMAT </w:instrText>
        </w:r>
        <w:r w:rsidRPr="00B57582">
          <w:rPr>
            <w:b w:val="0"/>
            <w:bCs/>
          </w:rPr>
          <w:fldChar w:fldCharType="separate"/>
        </w:r>
        <w:r w:rsidRPr="00B57582">
          <w:rPr>
            <w:b w:val="0"/>
            <w:bCs/>
            <w:noProof/>
          </w:rPr>
          <w:t>2</w:t>
        </w:r>
        <w:r w:rsidRPr="00B57582">
          <w:rPr>
            <w:b w:val="0"/>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355E1" w14:textId="77777777" w:rsidR="00D538A1" w:rsidRDefault="00D538A1" w:rsidP="001D0AFC">
      <w:r>
        <w:separator/>
      </w:r>
    </w:p>
  </w:footnote>
  <w:footnote w:type="continuationSeparator" w:id="0">
    <w:p w14:paraId="3E64F24A" w14:textId="77777777" w:rsidR="00D538A1" w:rsidRDefault="00D538A1" w:rsidP="001D0AFC">
      <w:r>
        <w:continuationSeparator/>
      </w:r>
    </w:p>
  </w:footnote>
  <w:footnote w:type="continuationNotice" w:id="1">
    <w:p w14:paraId="11052CCA" w14:textId="77777777" w:rsidR="00D538A1" w:rsidRDefault="00D538A1">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77E30"/>
    <w:multiLevelType w:val="multilevel"/>
    <w:tmpl w:val="B012312E"/>
    <w:lvl w:ilvl="0">
      <w:start w:val="1"/>
      <w:numFmt w:val="lowerLetter"/>
      <w:pStyle w:val="List"/>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upperLetter"/>
      <w:lvlText w:val="%9."/>
      <w:lvlJc w:val="left"/>
      <w:pPr>
        <w:ind w:left="3240" w:hanging="360"/>
      </w:pPr>
      <w:rPr>
        <w:rFonts w:hint="default"/>
      </w:rPr>
    </w:lvl>
  </w:abstractNum>
  <w:abstractNum w:abstractNumId="1" w15:restartNumberingAfterBreak="0">
    <w:nsid w:val="681546A7"/>
    <w:multiLevelType w:val="multilevel"/>
    <w:tmpl w:val="AA482E40"/>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74D13F86"/>
    <w:multiLevelType w:val="multilevel"/>
    <w:tmpl w:val="4A6A2776"/>
    <w:lvl w:ilvl="0">
      <w:start w:val="1"/>
      <w:numFmt w:val="decimal"/>
      <w:pStyle w:val="NumberH1"/>
      <w:suff w:val="space"/>
      <w:lvlText w:val="%1."/>
      <w:lvlJc w:val="left"/>
      <w:pPr>
        <w:ind w:left="0" w:firstLine="0"/>
      </w:pPr>
      <w:rPr>
        <w:rFonts w:hint="default"/>
      </w:rPr>
    </w:lvl>
    <w:lvl w:ilvl="1">
      <w:start w:val="1"/>
      <w:numFmt w:val="decimal"/>
      <w:pStyle w:val="NumberH2"/>
      <w:suff w:val="space"/>
      <w:lvlText w:val="%1.%2."/>
      <w:lvlJc w:val="left"/>
      <w:pPr>
        <w:ind w:left="0" w:firstLine="0"/>
      </w:pPr>
      <w:rPr>
        <w:rFonts w:hint="default"/>
      </w:rPr>
    </w:lvl>
    <w:lvl w:ilvl="2">
      <w:start w:val="1"/>
      <w:numFmt w:val="decimal"/>
      <w:pStyle w:val="NumberH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787E4D88"/>
    <w:multiLevelType w:val="multilevel"/>
    <w:tmpl w:val="AB267B94"/>
    <w:lvl w:ilvl="0">
      <w:start w:val="1"/>
      <w:numFmt w:val="bullet"/>
      <w:pStyle w:val="ListBullet"/>
      <w:lvlText w:val="•"/>
      <w:lvlJc w:val="left"/>
      <w:pPr>
        <w:ind w:left="360" w:hanging="360"/>
      </w:pPr>
      <w:rPr>
        <w:rFonts w:ascii="Arial" w:hAnsi="Arial" w:hint="default"/>
        <w:color w:val="CE132E" w:themeColor="accent1"/>
      </w:rPr>
    </w:lvl>
    <w:lvl w:ilvl="1">
      <w:start w:val="1"/>
      <w:numFmt w:val="bullet"/>
      <w:pStyle w:val="ListBullet2"/>
      <w:lvlText w:val="–"/>
      <w:lvlJc w:val="left"/>
      <w:pPr>
        <w:ind w:left="720" w:hanging="360"/>
      </w:pPr>
      <w:rPr>
        <w:rFonts w:ascii="Arial" w:hAnsi="Arial" w:hint="default"/>
        <w:color w:val="CE132E" w:themeColor="accent1"/>
      </w:rPr>
    </w:lvl>
    <w:lvl w:ilvl="2">
      <w:start w:val="1"/>
      <w:numFmt w:val="bullet"/>
      <w:pStyle w:val="ListBullet3"/>
      <w:lvlText w:val="–"/>
      <w:lvlJc w:val="left"/>
      <w:pPr>
        <w:ind w:left="1080" w:hanging="360"/>
      </w:pPr>
      <w:rPr>
        <w:rFonts w:ascii="Arial" w:hAnsi="Arial" w:hint="default"/>
        <w:color w:val="CE132E" w:themeColor="accent1"/>
      </w:rPr>
    </w:lvl>
    <w:lvl w:ilvl="3">
      <w:start w:val="1"/>
      <w:numFmt w:val="bullet"/>
      <w:pStyle w:val="ListBullet4"/>
      <w:lvlText w:val="–"/>
      <w:lvlJc w:val="left"/>
      <w:pPr>
        <w:ind w:left="1440" w:hanging="360"/>
      </w:pPr>
      <w:rPr>
        <w:rFonts w:ascii="Arial" w:hAnsi="Arial" w:hint="default"/>
        <w:color w:val="CE132E" w:themeColor="accent1"/>
      </w:rPr>
    </w:lvl>
    <w:lvl w:ilvl="4">
      <w:start w:val="1"/>
      <w:numFmt w:val="bullet"/>
      <w:pStyle w:val="ListBullet5"/>
      <w:lvlText w:val="–"/>
      <w:lvlJc w:val="left"/>
      <w:pPr>
        <w:ind w:left="1800" w:hanging="360"/>
      </w:pPr>
      <w:rPr>
        <w:rFonts w:ascii="Arial" w:hAnsi="Arial" w:hint="default"/>
        <w:color w:val="CE132E" w:themeColor="accent1"/>
      </w:rPr>
    </w:lvl>
    <w:lvl w:ilvl="5">
      <w:start w:val="1"/>
      <w:numFmt w:val="bullet"/>
      <w:lvlText w:val="–"/>
      <w:lvlJc w:val="left"/>
      <w:pPr>
        <w:ind w:left="2160" w:hanging="360"/>
      </w:pPr>
      <w:rPr>
        <w:rFonts w:ascii="Arial" w:hAnsi="Arial" w:hint="default"/>
        <w:color w:val="CE132E" w:themeColor="accent1"/>
      </w:rPr>
    </w:lvl>
    <w:lvl w:ilvl="6">
      <w:start w:val="1"/>
      <w:numFmt w:val="bullet"/>
      <w:lvlText w:val="–"/>
      <w:lvlJc w:val="left"/>
      <w:pPr>
        <w:ind w:left="2520" w:hanging="360"/>
      </w:pPr>
      <w:rPr>
        <w:rFonts w:ascii="Arial" w:hAnsi="Arial" w:hint="default"/>
        <w:color w:val="CE132E" w:themeColor="accent1"/>
      </w:rPr>
    </w:lvl>
    <w:lvl w:ilvl="7">
      <w:start w:val="1"/>
      <w:numFmt w:val="bullet"/>
      <w:lvlText w:val="–"/>
      <w:lvlJc w:val="left"/>
      <w:pPr>
        <w:ind w:left="2880" w:hanging="360"/>
      </w:pPr>
      <w:rPr>
        <w:rFonts w:ascii="Arial" w:hAnsi="Arial" w:hint="default"/>
        <w:color w:val="CE132E" w:themeColor="accent1"/>
      </w:rPr>
    </w:lvl>
    <w:lvl w:ilvl="8">
      <w:start w:val="1"/>
      <w:numFmt w:val="bullet"/>
      <w:lvlText w:val="–"/>
      <w:lvlJc w:val="left"/>
      <w:pPr>
        <w:ind w:left="3240" w:hanging="360"/>
      </w:pPr>
      <w:rPr>
        <w:rFonts w:ascii="Arial" w:hAnsi="Arial" w:hint="default"/>
        <w:color w:val="CE132E" w:themeColor="accent1"/>
      </w:rPr>
    </w:lvl>
  </w:abstractNum>
  <w:num w:numId="1" w16cid:durableId="1105075942">
    <w:abstractNumId w:val="1"/>
  </w:num>
  <w:num w:numId="2" w16cid:durableId="964241587">
    <w:abstractNumId w:val="0"/>
  </w:num>
  <w:num w:numId="3" w16cid:durableId="2134249585">
    <w:abstractNumId w:val="2"/>
  </w:num>
  <w:num w:numId="4" w16cid:durableId="165105649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removePersonalInformation/>
  <w:removeDateAndTime/>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3"/>
  <w:defaultTabStop w:val="357"/>
  <w:defaultTableStyle w:val="DefaultTable"/>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25"/>
    <w:rsid w:val="0000008E"/>
    <w:rsid w:val="00001D77"/>
    <w:rsid w:val="00005A2B"/>
    <w:rsid w:val="00010A0A"/>
    <w:rsid w:val="00011555"/>
    <w:rsid w:val="000136A5"/>
    <w:rsid w:val="00013E33"/>
    <w:rsid w:val="00015555"/>
    <w:rsid w:val="00017052"/>
    <w:rsid w:val="0002234B"/>
    <w:rsid w:val="00023D10"/>
    <w:rsid w:val="00024813"/>
    <w:rsid w:val="00026734"/>
    <w:rsid w:val="0003578C"/>
    <w:rsid w:val="00035D3A"/>
    <w:rsid w:val="000369EA"/>
    <w:rsid w:val="00036FE5"/>
    <w:rsid w:val="00037DE5"/>
    <w:rsid w:val="00041055"/>
    <w:rsid w:val="00041230"/>
    <w:rsid w:val="000462A1"/>
    <w:rsid w:val="00055D13"/>
    <w:rsid w:val="00056BC0"/>
    <w:rsid w:val="00060790"/>
    <w:rsid w:val="00061098"/>
    <w:rsid w:val="00061B61"/>
    <w:rsid w:val="00062679"/>
    <w:rsid w:val="000635BC"/>
    <w:rsid w:val="000661A0"/>
    <w:rsid w:val="00070378"/>
    <w:rsid w:val="00070F66"/>
    <w:rsid w:val="000760F4"/>
    <w:rsid w:val="00083D59"/>
    <w:rsid w:val="00091D78"/>
    <w:rsid w:val="0009328B"/>
    <w:rsid w:val="000A1EF9"/>
    <w:rsid w:val="000A2E7B"/>
    <w:rsid w:val="000A2F73"/>
    <w:rsid w:val="000A5D6F"/>
    <w:rsid w:val="000B4FD0"/>
    <w:rsid w:val="000B5598"/>
    <w:rsid w:val="000B5729"/>
    <w:rsid w:val="000B5E45"/>
    <w:rsid w:val="000B6DFB"/>
    <w:rsid w:val="000C2163"/>
    <w:rsid w:val="000C40C9"/>
    <w:rsid w:val="000D6722"/>
    <w:rsid w:val="000D7D92"/>
    <w:rsid w:val="000E0BDA"/>
    <w:rsid w:val="000E4203"/>
    <w:rsid w:val="000E515B"/>
    <w:rsid w:val="000F2ECF"/>
    <w:rsid w:val="000F5605"/>
    <w:rsid w:val="000F6579"/>
    <w:rsid w:val="00106F60"/>
    <w:rsid w:val="001141D0"/>
    <w:rsid w:val="00116EAA"/>
    <w:rsid w:val="00117894"/>
    <w:rsid w:val="0012062F"/>
    <w:rsid w:val="001206E4"/>
    <w:rsid w:val="001238D2"/>
    <w:rsid w:val="00131867"/>
    <w:rsid w:val="0013612A"/>
    <w:rsid w:val="00136B50"/>
    <w:rsid w:val="0014044A"/>
    <w:rsid w:val="001425A7"/>
    <w:rsid w:val="001440BB"/>
    <w:rsid w:val="00146572"/>
    <w:rsid w:val="001507AE"/>
    <w:rsid w:val="00150A41"/>
    <w:rsid w:val="00152AC1"/>
    <w:rsid w:val="00153AEF"/>
    <w:rsid w:val="00156042"/>
    <w:rsid w:val="001577C0"/>
    <w:rsid w:val="00157CE7"/>
    <w:rsid w:val="0016252B"/>
    <w:rsid w:val="0016557A"/>
    <w:rsid w:val="0017090F"/>
    <w:rsid w:val="00191178"/>
    <w:rsid w:val="00192329"/>
    <w:rsid w:val="00193699"/>
    <w:rsid w:val="00193B18"/>
    <w:rsid w:val="00197E66"/>
    <w:rsid w:val="001A03FE"/>
    <w:rsid w:val="001A3BCE"/>
    <w:rsid w:val="001A47C4"/>
    <w:rsid w:val="001A6196"/>
    <w:rsid w:val="001B3928"/>
    <w:rsid w:val="001C08BF"/>
    <w:rsid w:val="001C258D"/>
    <w:rsid w:val="001C48D8"/>
    <w:rsid w:val="001C5149"/>
    <w:rsid w:val="001C52C2"/>
    <w:rsid w:val="001D00CF"/>
    <w:rsid w:val="001D0AFC"/>
    <w:rsid w:val="001D0E98"/>
    <w:rsid w:val="001D6481"/>
    <w:rsid w:val="001E3A54"/>
    <w:rsid w:val="001E49C9"/>
    <w:rsid w:val="001E5F8E"/>
    <w:rsid w:val="001E6E13"/>
    <w:rsid w:val="001F4DF8"/>
    <w:rsid w:val="001F503E"/>
    <w:rsid w:val="001F69D7"/>
    <w:rsid w:val="00201285"/>
    <w:rsid w:val="00201734"/>
    <w:rsid w:val="00202C71"/>
    <w:rsid w:val="00210409"/>
    <w:rsid w:val="00213597"/>
    <w:rsid w:val="00214E82"/>
    <w:rsid w:val="00220DB9"/>
    <w:rsid w:val="002213B2"/>
    <w:rsid w:val="002217C0"/>
    <w:rsid w:val="00226249"/>
    <w:rsid w:val="002320CE"/>
    <w:rsid w:val="00233385"/>
    <w:rsid w:val="00234BCD"/>
    <w:rsid w:val="0024168A"/>
    <w:rsid w:val="00242034"/>
    <w:rsid w:val="00243E48"/>
    <w:rsid w:val="002445CB"/>
    <w:rsid w:val="002534BF"/>
    <w:rsid w:val="00262769"/>
    <w:rsid w:val="00262AA8"/>
    <w:rsid w:val="002632B7"/>
    <w:rsid w:val="0027189B"/>
    <w:rsid w:val="002727F2"/>
    <w:rsid w:val="00272AAC"/>
    <w:rsid w:val="00282D7E"/>
    <w:rsid w:val="00291082"/>
    <w:rsid w:val="00295F4B"/>
    <w:rsid w:val="00296ADC"/>
    <w:rsid w:val="00297CB5"/>
    <w:rsid w:val="002A038A"/>
    <w:rsid w:val="002A1211"/>
    <w:rsid w:val="002A12DA"/>
    <w:rsid w:val="002A1929"/>
    <w:rsid w:val="002B01BE"/>
    <w:rsid w:val="002B16A7"/>
    <w:rsid w:val="002C02BE"/>
    <w:rsid w:val="002C09A5"/>
    <w:rsid w:val="002C2769"/>
    <w:rsid w:val="002C2E1B"/>
    <w:rsid w:val="002C3B0E"/>
    <w:rsid w:val="002C4CC1"/>
    <w:rsid w:val="002D1461"/>
    <w:rsid w:val="002D23E2"/>
    <w:rsid w:val="002D384B"/>
    <w:rsid w:val="002D62CE"/>
    <w:rsid w:val="002D7462"/>
    <w:rsid w:val="002D7531"/>
    <w:rsid w:val="002E038B"/>
    <w:rsid w:val="002E1998"/>
    <w:rsid w:val="002E5A22"/>
    <w:rsid w:val="002F21A6"/>
    <w:rsid w:val="002F28FD"/>
    <w:rsid w:val="002F2993"/>
    <w:rsid w:val="002F57DB"/>
    <w:rsid w:val="002F6F32"/>
    <w:rsid w:val="003004FA"/>
    <w:rsid w:val="0031781E"/>
    <w:rsid w:val="003233EA"/>
    <w:rsid w:val="003300BD"/>
    <w:rsid w:val="00337255"/>
    <w:rsid w:val="00337769"/>
    <w:rsid w:val="003450AC"/>
    <w:rsid w:val="003510DD"/>
    <w:rsid w:val="00351D64"/>
    <w:rsid w:val="00353430"/>
    <w:rsid w:val="0036434E"/>
    <w:rsid w:val="00367496"/>
    <w:rsid w:val="003736DB"/>
    <w:rsid w:val="00381D77"/>
    <w:rsid w:val="00382FEA"/>
    <w:rsid w:val="00397D76"/>
    <w:rsid w:val="003A68CB"/>
    <w:rsid w:val="003B551F"/>
    <w:rsid w:val="003B55CC"/>
    <w:rsid w:val="003B69F8"/>
    <w:rsid w:val="003C448F"/>
    <w:rsid w:val="003C47FD"/>
    <w:rsid w:val="003C4BB4"/>
    <w:rsid w:val="003C5033"/>
    <w:rsid w:val="003C7D20"/>
    <w:rsid w:val="003D5D9E"/>
    <w:rsid w:val="003D6818"/>
    <w:rsid w:val="003E1AC6"/>
    <w:rsid w:val="003E1D99"/>
    <w:rsid w:val="003E4D00"/>
    <w:rsid w:val="003F2DC5"/>
    <w:rsid w:val="003F4678"/>
    <w:rsid w:val="003F617F"/>
    <w:rsid w:val="004003DB"/>
    <w:rsid w:val="00400677"/>
    <w:rsid w:val="00401788"/>
    <w:rsid w:val="00404C94"/>
    <w:rsid w:val="00407EEE"/>
    <w:rsid w:val="00411636"/>
    <w:rsid w:val="00413E90"/>
    <w:rsid w:val="00416267"/>
    <w:rsid w:val="00416972"/>
    <w:rsid w:val="004265BE"/>
    <w:rsid w:val="0042694D"/>
    <w:rsid w:val="00431975"/>
    <w:rsid w:val="0044217F"/>
    <w:rsid w:val="00450DE2"/>
    <w:rsid w:val="00454ADA"/>
    <w:rsid w:val="004624F7"/>
    <w:rsid w:val="004642D9"/>
    <w:rsid w:val="00473F8C"/>
    <w:rsid w:val="0047792C"/>
    <w:rsid w:val="00481CDA"/>
    <w:rsid w:val="004824F5"/>
    <w:rsid w:val="00490893"/>
    <w:rsid w:val="004925A4"/>
    <w:rsid w:val="00494B40"/>
    <w:rsid w:val="0049675C"/>
    <w:rsid w:val="00497959"/>
    <w:rsid w:val="004A0ED4"/>
    <w:rsid w:val="004A58E5"/>
    <w:rsid w:val="004A6A7C"/>
    <w:rsid w:val="004C03D8"/>
    <w:rsid w:val="004C2FB5"/>
    <w:rsid w:val="004C3696"/>
    <w:rsid w:val="004C6084"/>
    <w:rsid w:val="004F16FA"/>
    <w:rsid w:val="00501B22"/>
    <w:rsid w:val="00502005"/>
    <w:rsid w:val="0050201A"/>
    <w:rsid w:val="00504CD8"/>
    <w:rsid w:val="00507DED"/>
    <w:rsid w:val="00512B94"/>
    <w:rsid w:val="00512BE7"/>
    <w:rsid w:val="005138A5"/>
    <w:rsid w:val="00525874"/>
    <w:rsid w:val="00526A55"/>
    <w:rsid w:val="005316C5"/>
    <w:rsid w:val="005410C1"/>
    <w:rsid w:val="00552C38"/>
    <w:rsid w:val="00553297"/>
    <w:rsid w:val="005559C1"/>
    <w:rsid w:val="00560CB0"/>
    <w:rsid w:val="00560EAF"/>
    <w:rsid w:val="00560F98"/>
    <w:rsid w:val="0056463F"/>
    <w:rsid w:val="005646CD"/>
    <w:rsid w:val="0056489B"/>
    <w:rsid w:val="005712C4"/>
    <w:rsid w:val="00573179"/>
    <w:rsid w:val="005732FC"/>
    <w:rsid w:val="00573A05"/>
    <w:rsid w:val="005745BD"/>
    <w:rsid w:val="00580312"/>
    <w:rsid w:val="0058144A"/>
    <w:rsid w:val="00581FD5"/>
    <w:rsid w:val="00582037"/>
    <w:rsid w:val="00584CFD"/>
    <w:rsid w:val="00584EA0"/>
    <w:rsid w:val="00585A4E"/>
    <w:rsid w:val="00586756"/>
    <w:rsid w:val="00586A14"/>
    <w:rsid w:val="005920F8"/>
    <w:rsid w:val="00593C4E"/>
    <w:rsid w:val="00594996"/>
    <w:rsid w:val="005954D9"/>
    <w:rsid w:val="00595909"/>
    <w:rsid w:val="005975F9"/>
    <w:rsid w:val="005A22A5"/>
    <w:rsid w:val="005A647D"/>
    <w:rsid w:val="005B158F"/>
    <w:rsid w:val="005B1BD1"/>
    <w:rsid w:val="005B3A1A"/>
    <w:rsid w:val="005B5231"/>
    <w:rsid w:val="005C317B"/>
    <w:rsid w:val="005C3C53"/>
    <w:rsid w:val="005C3D26"/>
    <w:rsid w:val="005C5CB2"/>
    <w:rsid w:val="005C76E3"/>
    <w:rsid w:val="005D7DD0"/>
    <w:rsid w:val="005E23A2"/>
    <w:rsid w:val="005E37CF"/>
    <w:rsid w:val="005E41A7"/>
    <w:rsid w:val="005E5354"/>
    <w:rsid w:val="005F019F"/>
    <w:rsid w:val="005F388F"/>
    <w:rsid w:val="005F4740"/>
    <w:rsid w:val="005F59AA"/>
    <w:rsid w:val="0060327D"/>
    <w:rsid w:val="0060777F"/>
    <w:rsid w:val="00607D8E"/>
    <w:rsid w:val="00610149"/>
    <w:rsid w:val="006178A6"/>
    <w:rsid w:val="0062348C"/>
    <w:rsid w:val="00626566"/>
    <w:rsid w:val="006344A3"/>
    <w:rsid w:val="006367D6"/>
    <w:rsid w:val="00636B2C"/>
    <w:rsid w:val="00637546"/>
    <w:rsid w:val="00640006"/>
    <w:rsid w:val="0064041E"/>
    <w:rsid w:val="00640B02"/>
    <w:rsid w:val="00641FAA"/>
    <w:rsid w:val="00645EBD"/>
    <w:rsid w:val="0064638E"/>
    <w:rsid w:val="0065754D"/>
    <w:rsid w:val="00664625"/>
    <w:rsid w:val="006818CB"/>
    <w:rsid w:val="00681F22"/>
    <w:rsid w:val="006853C6"/>
    <w:rsid w:val="00687FC3"/>
    <w:rsid w:val="006909B3"/>
    <w:rsid w:val="00691B1E"/>
    <w:rsid w:val="00693793"/>
    <w:rsid w:val="00693A71"/>
    <w:rsid w:val="00693A88"/>
    <w:rsid w:val="006A0C00"/>
    <w:rsid w:val="006A3CDA"/>
    <w:rsid w:val="006A67D1"/>
    <w:rsid w:val="006A77B5"/>
    <w:rsid w:val="006A7F96"/>
    <w:rsid w:val="006B4B70"/>
    <w:rsid w:val="006C2EEC"/>
    <w:rsid w:val="006C3EE5"/>
    <w:rsid w:val="006C4497"/>
    <w:rsid w:val="006C5BC4"/>
    <w:rsid w:val="006C643E"/>
    <w:rsid w:val="006D118B"/>
    <w:rsid w:val="006D2526"/>
    <w:rsid w:val="006D6392"/>
    <w:rsid w:val="006E2863"/>
    <w:rsid w:val="006E546F"/>
    <w:rsid w:val="006E5981"/>
    <w:rsid w:val="006F0221"/>
    <w:rsid w:val="006F0D69"/>
    <w:rsid w:val="006F5951"/>
    <w:rsid w:val="006F7CB3"/>
    <w:rsid w:val="007023B2"/>
    <w:rsid w:val="00703FBF"/>
    <w:rsid w:val="00705CCA"/>
    <w:rsid w:val="007077A4"/>
    <w:rsid w:val="0070784B"/>
    <w:rsid w:val="00711370"/>
    <w:rsid w:val="007143AA"/>
    <w:rsid w:val="007205AD"/>
    <w:rsid w:val="00723965"/>
    <w:rsid w:val="007246B9"/>
    <w:rsid w:val="00727000"/>
    <w:rsid w:val="00730A1D"/>
    <w:rsid w:val="007321F3"/>
    <w:rsid w:val="00732F33"/>
    <w:rsid w:val="00751126"/>
    <w:rsid w:val="00754945"/>
    <w:rsid w:val="007577DB"/>
    <w:rsid w:val="007600CC"/>
    <w:rsid w:val="00760E66"/>
    <w:rsid w:val="00764DDD"/>
    <w:rsid w:val="007672B6"/>
    <w:rsid w:val="00771684"/>
    <w:rsid w:val="00775307"/>
    <w:rsid w:val="0077668B"/>
    <w:rsid w:val="007776CE"/>
    <w:rsid w:val="00780046"/>
    <w:rsid w:val="007819DD"/>
    <w:rsid w:val="0078287E"/>
    <w:rsid w:val="007851D4"/>
    <w:rsid w:val="007918B3"/>
    <w:rsid w:val="007970B5"/>
    <w:rsid w:val="007A4E99"/>
    <w:rsid w:val="007A63DD"/>
    <w:rsid w:val="007B3D5F"/>
    <w:rsid w:val="007B5FB6"/>
    <w:rsid w:val="007B730B"/>
    <w:rsid w:val="007C2AB1"/>
    <w:rsid w:val="007C4D80"/>
    <w:rsid w:val="007C68A4"/>
    <w:rsid w:val="007D1CC1"/>
    <w:rsid w:val="007F62E1"/>
    <w:rsid w:val="00806A1D"/>
    <w:rsid w:val="00812FD5"/>
    <w:rsid w:val="00813D71"/>
    <w:rsid w:val="00814ABD"/>
    <w:rsid w:val="00814EB6"/>
    <w:rsid w:val="00814EEE"/>
    <w:rsid w:val="00823B41"/>
    <w:rsid w:val="0082424B"/>
    <w:rsid w:val="00833478"/>
    <w:rsid w:val="00833873"/>
    <w:rsid w:val="00834287"/>
    <w:rsid w:val="00834459"/>
    <w:rsid w:val="00835736"/>
    <w:rsid w:val="00835D56"/>
    <w:rsid w:val="0084520A"/>
    <w:rsid w:val="008520E2"/>
    <w:rsid w:val="00853537"/>
    <w:rsid w:val="008603FF"/>
    <w:rsid w:val="00862D9B"/>
    <w:rsid w:val="00863252"/>
    <w:rsid w:val="00863E5A"/>
    <w:rsid w:val="008755FC"/>
    <w:rsid w:val="00882A78"/>
    <w:rsid w:val="0088727C"/>
    <w:rsid w:val="0088797B"/>
    <w:rsid w:val="00892E64"/>
    <w:rsid w:val="00895B18"/>
    <w:rsid w:val="00896BFF"/>
    <w:rsid w:val="008A0CFA"/>
    <w:rsid w:val="008A1F47"/>
    <w:rsid w:val="008A3056"/>
    <w:rsid w:val="008B4181"/>
    <w:rsid w:val="008B4E9E"/>
    <w:rsid w:val="008B647A"/>
    <w:rsid w:val="008C20AC"/>
    <w:rsid w:val="008C31C6"/>
    <w:rsid w:val="008C5769"/>
    <w:rsid w:val="008C6744"/>
    <w:rsid w:val="008C6DF5"/>
    <w:rsid w:val="008C7354"/>
    <w:rsid w:val="008D0E01"/>
    <w:rsid w:val="008D1C45"/>
    <w:rsid w:val="008D5A28"/>
    <w:rsid w:val="008D6638"/>
    <w:rsid w:val="008D7966"/>
    <w:rsid w:val="008E0BDC"/>
    <w:rsid w:val="008E0C28"/>
    <w:rsid w:val="008E0D1D"/>
    <w:rsid w:val="008E1ABF"/>
    <w:rsid w:val="008E2748"/>
    <w:rsid w:val="008E4ECD"/>
    <w:rsid w:val="008F7DF4"/>
    <w:rsid w:val="009042B2"/>
    <w:rsid w:val="009173AC"/>
    <w:rsid w:val="00932857"/>
    <w:rsid w:val="0093500B"/>
    <w:rsid w:val="00935E36"/>
    <w:rsid w:val="0093688A"/>
    <w:rsid w:val="00953539"/>
    <w:rsid w:val="0095406A"/>
    <w:rsid w:val="0095480D"/>
    <w:rsid w:val="009577F5"/>
    <w:rsid w:val="00964351"/>
    <w:rsid w:val="00970598"/>
    <w:rsid w:val="0097329B"/>
    <w:rsid w:val="00986CD4"/>
    <w:rsid w:val="009939C2"/>
    <w:rsid w:val="009A06A5"/>
    <w:rsid w:val="009A539B"/>
    <w:rsid w:val="009A6D9C"/>
    <w:rsid w:val="009A78D4"/>
    <w:rsid w:val="009A7E7C"/>
    <w:rsid w:val="009B08C9"/>
    <w:rsid w:val="009B4807"/>
    <w:rsid w:val="009C1464"/>
    <w:rsid w:val="009C432A"/>
    <w:rsid w:val="009D18FC"/>
    <w:rsid w:val="009D27F9"/>
    <w:rsid w:val="009D6BAB"/>
    <w:rsid w:val="009E05AF"/>
    <w:rsid w:val="009E0AF1"/>
    <w:rsid w:val="009E0D5D"/>
    <w:rsid w:val="009E3ABE"/>
    <w:rsid w:val="009E4072"/>
    <w:rsid w:val="009F1238"/>
    <w:rsid w:val="009F4403"/>
    <w:rsid w:val="009F5CF0"/>
    <w:rsid w:val="00A002B2"/>
    <w:rsid w:val="00A00DE3"/>
    <w:rsid w:val="00A05877"/>
    <w:rsid w:val="00A11010"/>
    <w:rsid w:val="00A124BD"/>
    <w:rsid w:val="00A16D2E"/>
    <w:rsid w:val="00A2285B"/>
    <w:rsid w:val="00A237CC"/>
    <w:rsid w:val="00A2543F"/>
    <w:rsid w:val="00A30CA2"/>
    <w:rsid w:val="00A35AEB"/>
    <w:rsid w:val="00A379D0"/>
    <w:rsid w:val="00A40520"/>
    <w:rsid w:val="00A40702"/>
    <w:rsid w:val="00A41D2C"/>
    <w:rsid w:val="00A4272A"/>
    <w:rsid w:val="00A45CA9"/>
    <w:rsid w:val="00A52541"/>
    <w:rsid w:val="00A5368F"/>
    <w:rsid w:val="00A554CC"/>
    <w:rsid w:val="00A55FB4"/>
    <w:rsid w:val="00A60798"/>
    <w:rsid w:val="00A70404"/>
    <w:rsid w:val="00A70F6B"/>
    <w:rsid w:val="00A715D1"/>
    <w:rsid w:val="00A72917"/>
    <w:rsid w:val="00A738DB"/>
    <w:rsid w:val="00A77F23"/>
    <w:rsid w:val="00A80C22"/>
    <w:rsid w:val="00A82593"/>
    <w:rsid w:val="00A9068F"/>
    <w:rsid w:val="00A91389"/>
    <w:rsid w:val="00A945FE"/>
    <w:rsid w:val="00A94D95"/>
    <w:rsid w:val="00A95C2A"/>
    <w:rsid w:val="00A97EE7"/>
    <w:rsid w:val="00AA1B83"/>
    <w:rsid w:val="00AA4AD6"/>
    <w:rsid w:val="00AA4B85"/>
    <w:rsid w:val="00AA5B28"/>
    <w:rsid w:val="00AB0C40"/>
    <w:rsid w:val="00AB0D0F"/>
    <w:rsid w:val="00AB225A"/>
    <w:rsid w:val="00AB3114"/>
    <w:rsid w:val="00AB3E03"/>
    <w:rsid w:val="00AC08C3"/>
    <w:rsid w:val="00AC2041"/>
    <w:rsid w:val="00AD374F"/>
    <w:rsid w:val="00AD4B36"/>
    <w:rsid w:val="00AD57BC"/>
    <w:rsid w:val="00AD5BA8"/>
    <w:rsid w:val="00AD7108"/>
    <w:rsid w:val="00AE3F36"/>
    <w:rsid w:val="00AE5EDF"/>
    <w:rsid w:val="00AE6670"/>
    <w:rsid w:val="00AE6ECD"/>
    <w:rsid w:val="00AF3479"/>
    <w:rsid w:val="00AF4AD6"/>
    <w:rsid w:val="00AF74B0"/>
    <w:rsid w:val="00B0201E"/>
    <w:rsid w:val="00B05C48"/>
    <w:rsid w:val="00B0751F"/>
    <w:rsid w:val="00B07B26"/>
    <w:rsid w:val="00B1683F"/>
    <w:rsid w:val="00B23442"/>
    <w:rsid w:val="00B36484"/>
    <w:rsid w:val="00B36D8F"/>
    <w:rsid w:val="00B4397F"/>
    <w:rsid w:val="00B44F4A"/>
    <w:rsid w:val="00B56B43"/>
    <w:rsid w:val="00B57582"/>
    <w:rsid w:val="00B6787B"/>
    <w:rsid w:val="00B67DE1"/>
    <w:rsid w:val="00B67F0E"/>
    <w:rsid w:val="00B81FB3"/>
    <w:rsid w:val="00B93D2E"/>
    <w:rsid w:val="00BA05C8"/>
    <w:rsid w:val="00BB135D"/>
    <w:rsid w:val="00BB1DCF"/>
    <w:rsid w:val="00BB3E60"/>
    <w:rsid w:val="00BB4210"/>
    <w:rsid w:val="00BB7373"/>
    <w:rsid w:val="00BC1731"/>
    <w:rsid w:val="00BC488E"/>
    <w:rsid w:val="00BC6057"/>
    <w:rsid w:val="00BE29D9"/>
    <w:rsid w:val="00BE2DF2"/>
    <w:rsid w:val="00BE5076"/>
    <w:rsid w:val="00BE6AD3"/>
    <w:rsid w:val="00BF1E25"/>
    <w:rsid w:val="00BF2C69"/>
    <w:rsid w:val="00BF2EC3"/>
    <w:rsid w:val="00BF3FDB"/>
    <w:rsid w:val="00BF565D"/>
    <w:rsid w:val="00C10D9D"/>
    <w:rsid w:val="00C115C2"/>
    <w:rsid w:val="00C1257C"/>
    <w:rsid w:val="00C12B22"/>
    <w:rsid w:val="00C15ED2"/>
    <w:rsid w:val="00C1744F"/>
    <w:rsid w:val="00C213C2"/>
    <w:rsid w:val="00C24FE9"/>
    <w:rsid w:val="00C30123"/>
    <w:rsid w:val="00C328CC"/>
    <w:rsid w:val="00C347AC"/>
    <w:rsid w:val="00C409A5"/>
    <w:rsid w:val="00C42B3C"/>
    <w:rsid w:val="00C45B5E"/>
    <w:rsid w:val="00C46294"/>
    <w:rsid w:val="00C46F97"/>
    <w:rsid w:val="00C53BD2"/>
    <w:rsid w:val="00C5647F"/>
    <w:rsid w:val="00C56A46"/>
    <w:rsid w:val="00C57E87"/>
    <w:rsid w:val="00C646A8"/>
    <w:rsid w:val="00C6547C"/>
    <w:rsid w:val="00C67893"/>
    <w:rsid w:val="00C72657"/>
    <w:rsid w:val="00C748CF"/>
    <w:rsid w:val="00C76B8E"/>
    <w:rsid w:val="00C84E10"/>
    <w:rsid w:val="00C96281"/>
    <w:rsid w:val="00C96C49"/>
    <w:rsid w:val="00CA246E"/>
    <w:rsid w:val="00CA7572"/>
    <w:rsid w:val="00CA7F74"/>
    <w:rsid w:val="00CB6246"/>
    <w:rsid w:val="00CC3160"/>
    <w:rsid w:val="00CD18C2"/>
    <w:rsid w:val="00CD5EFE"/>
    <w:rsid w:val="00CD6207"/>
    <w:rsid w:val="00CD6C59"/>
    <w:rsid w:val="00CD7F71"/>
    <w:rsid w:val="00CE0BFC"/>
    <w:rsid w:val="00CE39B8"/>
    <w:rsid w:val="00CE4301"/>
    <w:rsid w:val="00CE4EDE"/>
    <w:rsid w:val="00CF0536"/>
    <w:rsid w:val="00CF4344"/>
    <w:rsid w:val="00CF5438"/>
    <w:rsid w:val="00CF72D7"/>
    <w:rsid w:val="00CF7DF9"/>
    <w:rsid w:val="00D011C1"/>
    <w:rsid w:val="00D015A4"/>
    <w:rsid w:val="00D1092B"/>
    <w:rsid w:val="00D13597"/>
    <w:rsid w:val="00D1423F"/>
    <w:rsid w:val="00D177A0"/>
    <w:rsid w:val="00D20092"/>
    <w:rsid w:val="00D21B1F"/>
    <w:rsid w:val="00D22C27"/>
    <w:rsid w:val="00D22D43"/>
    <w:rsid w:val="00D22E65"/>
    <w:rsid w:val="00D22EAF"/>
    <w:rsid w:val="00D23E08"/>
    <w:rsid w:val="00D24232"/>
    <w:rsid w:val="00D2525B"/>
    <w:rsid w:val="00D26341"/>
    <w:rsid w:val="00D3078B"/>
    <w:rsid w:val="00D3118E"/>
    <w:rsid w:val="00D34BC5"/>
    <w:rsid w:val="00D35B60"/>
    <w:rsid w:val="00D36BA1"/>
    <w:rsid w:val="00D37F07"/>
    <w:rsid w:val="00D40EE0"/>
    <w:rsid w:val="00D41BB8"/>
    <w:rsid w:val="00D50799"/>
    <w:rsid w:val="00D519C3"/>
    <w:rsid w:val="00D538A1"/>
    <w:rsid w:val="00D65DE1"/>
    <w:rsid w:val="00D67892"/>
    <w:rsid w:val="00D7119E"/>
    <w:rsid w:val="00DA0378"/>
    <w:rsid w:val="00DA2F81"/>
    <w:rsid w:val="00DA3627"/>
    <w:rsid w:val="00DA3DAD"/>
    <w:rsid w:val="00DA4D73"/>
    <w:rsid w:val="00DB62E8"/>
    <w:rsid w:val="00DB65A3"/>
    <w:rsid w:val="00DB78FC"/>
    <w:rsid w:val="00DC1E0B"/>
    <w:rsid w:val="00DC58F4"/>
    <w:rsid w:val="00DC5BFB"/>
    <w:rsid w:val="00DC6D94"/>
    <w:rsid w:val="00DD3EA6"/>
    <w:rsid w:val="00DE1D8B"/>
    <w:rsid w:val="00DE49E1"/>
    <w:rsid w:val="00DE5DA2"/>
    <w:rsid w:val="00DF172C"/>
    <w:rsid w:val="00DF5286"/>
    <w:rsid w:val="00DF6340"/>
    <w:rsid w:val="00E01D1F"/>
    <w:rsid w:val="00E01FBC"/>
    <w:rsid w:val="00E02E2D"/>
    <w:rsid w:val="00E02E92"/>
    <w:rsid w:val="00E06A9D"/>
    <w:rsid w:val="00E07146"/>
    <w:rsid w:val="00E0783E"/>
    <w:rsid w:val="00E12458"/>
    <w:rsid w:val="00E12C6D"/>
    <w:rsid w:val="00E15DFF"/>
    <w:rsid w:val="00E15F80"/>
    <w:rsid w:val="00E1780D"/>
    <w:rsid w:val="00E23648"/>
    <w:rsid w:val="00E26DD4"/>
    <w:rsid w:val="00E315FC"/>
    <w:rsid w:val="00E33075"/>
    <w:rsid w:val="00E36B78"/>
    <w:rsid w:val="00E37DF4"/>
    <w:rsid w:val="00E410F8"/>
    <w:rsid w:val="00E41330"/>
    <w:rsid w:val="00E5557C"/>
    <w:rsid w:val="00E65748"/>
    <w:rsid w:val="00E65AC2"/>
    <w:rsid w:val="00E72C82"/>
    <w:rsid w:val="00E74A07"/>
    <w:rsid w:val="00E753E2"/>
    <w:rsid w:val="00E75C04"/>
    <w:rsid w:val="00E768ED"/>
    <w:rsid w:val="00E773FF"/>
    <w:rsid w:val="00E80488"/>
    <w:rsid w:val="00E80627"/>
    <w:rsid w:val="00E85741"/>
    <w:rsid w:val="00E959F9"/>
    <w:rsid w:val="00E95C12"/>
    <w:rsid w:val="00EA04F0"/>
    <w:rsid w:val="00EA5A16"/>
    <w:rsid w:val="00EC0CD3"/>
    <w:rsid w:val="00EC21BE"/>
    <w:rsid w:val="00EC3938"/>
    <w:rsid w:val="00EC4F17"/>
    <w:rsid w:val="00EC643A"/>
    <w:rsid w:val="00ED0ACF"/>
    <w:rsid w:val="00ED62F6"/>
    <w:rsid w:val="00EE1165"/>
    <w:rsid w:val="00EE36E8"/>
    <w:rsid w:val="00EE49E7"/>
    <w:rsid w:val="00EE52E1"/>
    <w:rsid w:val="00EE53CD"/>
    <w:rsid w:val="00EE54B9"/>
    <w:rsid w:val="00EF1CFB"/>
    <w:rsid w:val="00F0628B"/>
    <w:rsid w:val="00F07E01"/>
    <w:rsid w:val="00F12B0C"/>
    <w:rsid w:val="00F15CD5"/>
    <w:rsid w:val="00F16393"/>
    <w:rsid w:val="00F20C42"/>
    <w:rsid w:val="00F21942"/>
    <w:rsid w:val="00F32C99"/>
    <w:rsid w:val="00F3417D"/>
    <w:rsid w:val="00F41EF2"/>
    <w:rsid w:val="00F44BD7"/>
    <w:rsid w:val="00F45ABD"/>
    <w:rsid w:val="00F469BF"/>
    <w:rsid w:val="00F47514"/>
    <w:rsid w:val="00F47F82"/>
    <w:rsid w:val="00F50D0E"/>
    <w:rsid w:val="00F52BFF"/>
    <w:rsid w:val="00F53E64"/>
    <w:rsid w:val="00F56218"/>
    <w:rsid w:val="00F56615"/>
    <w:rsid w:val="00F648A9"/>
    <w:rsid w:val="00F66E2F"/>
    <w:rsid w:val="00F76366"/>
    <w:rsid w:val="00F84F5E"/>
    <w:rsid w:val="00F87D76"/>
    <w:rsid w:val="00F92E43"/>
    <w:rsid w:val="00F93EFD"/>
    <w:rsid w:val="00FA1ED8"/>
    <w:rsid w:val="00FB67B6"/>
    <w:rsid w:val="00FC171F"/>
    <w:rsid w:val="00FC6061"/>
    <w:rsid w:val="00FE0D43"/>
    <w:rsid w:val="00FE1513"/>
    <w:rsid w:val="00FE1E79"/>
    <w:rsid w:val="00FE48FE"/>
    <w:rsid w:val="00FE5BFC"/>
    <w:rsid w:val="00FF0A65"/>
    <w:rsid w:val="00FF4A25"/>
    <w:rsid w:val="00FF4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8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color w:val="575756" w:themeColor="text1"/>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F8"/>
    <w:pPr>
      <w:spacing w:before="120" w:after="120" w:line="260" w:lineRule="atLeast"/>
    </w:pPr>
  </w:style>
  <w:style w:type="paragraph" w:styleId="Heading1">
    <w:name w:val="heading 1"/>
    <w:aliases w:val="Heading  1"/>
    <w:basedOn w:val="Normal"/>
    <w:next w:val="Normal"/>
    <w:link w:val="Heading1Char"/>
    <w:uiPriority w:val="9"/>
    <w:qFormat/>
    <w:rsid w:val="005920F8"/>
    <w:pPr>
      <w:outlineLvl w:val="0"/>
    </w:pPr>
    <w:rPr>
      <w:b/>
      <w:bCs/>
      <w:color w:val="C00000"/>
      <w:sz w:val="32"/>
      <w:szCs w:val="32"/>
    </w:rPr>
  </w:style>
  <w:style w:type="paragraph" w:styleId="Heading2">
    <w:name w:val="heading 2"/>
    <w:basedOn w:val="Normal"/>
    <w:next w:val="Normal"/>
    <w:link w:val="Heading2Char"/>
    <w:uiPriority w:val="9"/>
    <w:qFormat/>
    <w:rsid w:val="005920F8"/>
    <w:pPr>
      <w:outlineLvl w:val="1"/>
    </w:pPr>
    <w:rPr>
      <w:b/>
      <w:bCs/>
      <w:sz w:val="28"/>
      <w:szCs w:val="28"/>
    </w:rPr>
  </w:style>
  <w:style w:type="paragraph" w:styleId="Heading3">
    <w:name w:val="heading 3"/>
    <w:basedOn w:val="Normal"/>
    <w:next w:val="Normal"/>
    <w:link w:val="Heading3Char"/>
    <w:uiPriority w:val="9"/>
    <w:qFormat/>
    <w:rsid w:val="005920F8"/>
    <w:pPr>
      <w:outlineLvl w:val="2"/>
    </w:pPr>
    <w:rPr>
      <w:color w:val="C00000"/>
      <w:sz w:val="24"/>
      <w:szCs w:val="24"/>
    </w:rPr>
  </w:style>
  <w:style w:type="paragraph" w:styleId="Heading4">
    <w:name w:val="heading 4"/>
    <w:basedOn w:val="Heading40"/>
    <w:next w:val="Normal"/>
    <w:link w:val="Heading4Char"/>
    <w:uiPriority w:val="9"/>
    <w:unhideWhenUsed/>
    <w:qFormat/>
    <w:rsid w:val="005920F8"/>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8"/>
    <w:rsid w:val="00B44F4A"/>
    <w:pPr>
      <w:spacing w:line="240" w:lineRule="auto"/>
      <w:contextualSpacing/>
    </w:pPr>
    <w:rPr>
      <w:sz w:val="40"/>
    </w:rPr>
  </w:style>
  <w:style w:type="character" w:customStyle="1" w:styleId="SubtitleChar">
    <w:name w:val="Subtitle Char"/>
    <w:basedOn w:val="DefaultParagraphFont"/>
    <w:link w:val="Subtitle"/>
    <w:uiPriority w:val="18"/>
    <w:rsid w:val="00B44F4A"/>
    <w:rPr>
      <w:rFonts w:asciiTheme="minorHAnsi" w:eastAsia="MS Mincho" w:hAnsiTheme="minorHAnsi"/>
      <w:color w:val="575756" w:themeColor="text1"/>
      <w:sz w:val="40"/>
      <w:szCs w:val="24"/>
      <w:lang w:eastAsia="ja-JP"/>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641FAA"/>
    <w:pPr>
      <w:tabs>
        <w:tab w:val="center" w:pos="4513"/>
        <w:tab w:val="right" w:pos="9026"/>
      </w:tabs>
      <w:spacing w:before="0" w:after="0" w:line="240" w:lineRule="auto"/>
    </w:pPr>
    <w:rPr>
      <w:color w:val="CE132E" w:themeColor="accent1"/>
    </w:rPr>
  </w:style>
  <w:style w:type="character" w:customStyle="1" w:styleId="HeaderChar">
    <w:name w:val="Header Char"/>
    <w:basedOn w:val="DefaultParagraphFont"/>
    <w:link w:val="Header"/>
    <w:uiPriority w:val="99"/>
    <w:rsid w:val="00641FAA"/>
    <w:rPr>
      <w:rFonts w:asciiTheme="minorHAnsi" w:eastAsia="MS Mincho" w:hAnsiTheme="minorHAnsi"/>
      <w:color w:val="CE132E" w:themeColor="accent1"/>
      <w:szCs w:val="24"/>
      <w:lang w:eastAsia="ja-JP"/>
    </w:rPr>
  </w:style>
  <w:style w:type="paragraph" w:styleId="Footer">
    <w:name w:val="footer"/>
    <w:basedOn w:val="Normal"/>
    <w:link w:val="FooterChar"/>
    <w:uiPriority w:val="99"/>
    <w:unhideWhenUsed/>
    <w:rsid w:val="00641FAA"/>
    <w:pPr>
      <w:tabs>
        <w:tab w:val="center" w:pos="4513"/>
        <w:tab w:val="right" w:pos="9026"/>
      </w:tabs>
      <w:spacing w:before="0" w:after="0" w:line="240" w:lineRule="auto"/>
    </w:pPr>
    <w:rPr>
      <w:b/>
      <w:color w:val="CE132E" w:themeColor="accent1"/>
    </w:rPr>
  </w:style>
  <w:style w:type="character" w:customStyle="1" w:styleId="FooterChar">
    <w:name w:val="Footer Char"/>
    <w:basedOn w:val="DefaultParagraphFont"/>
    <w:link w:val="Footer"/>
    <w:uiPriority w:val="99"/>
    <w:rsid w:val="00641FAA"/>
    <w:rPr>
      <w:rFonts w:asciiTheme="minorHAnsi" w:eastAsia="MS Mincho" w:hAnsiTheme="minorHAnsi"/>
      <w:b/>
      <w:color w:val="CE132E" w:themeColor="accent1"/>
      <w:szCs w:val="24"/>
      <w:lang w:eastAsia="ja-JP"/>
    </w:rPr>
  </w:style>
  <w:style w:type="paragraph" w:styleId="Title">
    <w:name w:val="Title"/>
    <w:basedOn w:val="Normal"/>
    <w:link w:val="TitleChar"/>
    <w:uiPriority w:val="17"/>
    <w:rsid w:val="00B44F4A"/>
    <w:pPr>
      <w:spacing w:line="240" w:lineRule="auto"/>
      <w:contextualSpacing/>
    </w:pPr>
    <w:rPr>
      <w:color w:val="CE132E" w:themeColor="accent1"/>
      <w:sz w:val="80"/>
      <w:szCs w:val="82"/>
    </w:rPr>
  </w:style>
  <w:style w:type="character" w:customStyle="1" w:styleId="TitleChar">
    <w:name w:val="Title Char"/>
    <w:basedOn w:val="DefaultParagraphFont"/>
    <w:link w:val="Title"/>
    <w:uiPriority w:val="17"/>
    <w:rsid w:val="00B44F4A"/>
    <w:rPr>
      <w:rFonts w:asciiTheme="minorHAnsi" w:eastAsia="MS Mincho" w:hAnsiTheme="minorHAnsi"/>
      <w:color w:val="CE132E" w:themeColor="accent1"/>
      <w:sz w:val="80"/>
      <w:szCs w:val="82"/>
      <w:lang w:eastAsia="ja-JP"/>
    </w:rPr>
  </w:style>
  <w:style w:type="paragraph" w:customStyle="1" w:styleId="Address">
    <w:name w:val="Address"/>
    <w:basedOn w:val="Normal"/>
    <w:semiHidden/>
    <w:rsid w:val="00191178"/>
    <w:pPr>
      <w:spacing w:before="0" w:after="0"/>
    </w:pPr>
    <w:rPr>
      <w:b/>
      <w:color w:val="CE132E" w:themeColor="accent1"/>
      <w:sz w:val="18"/>
      <w:szCs w:val="18"/>
    </w:rPr>
  </w:style>
  <w:style w:type="character" w:customStyle="1" w:styleId="Heading1Char">
    <w:name w:val="Heading 1 Char"/>
    <w:aliases w:val="Heading  1 Char"/>
    <w:basedOn w:val="DefaultParagraphFont"/>
    <w:link w:val="Heading1"/>
    <w:uiPriority w:val="9"/>
    <w:rsid w:val="005920F8"/>
    <w:rPr>
      <w:b/>
      <w:bCs/>
      <w:color w:val="C00000"/>
      <w:sz w:val="32"/>
      <w:szCs w:val="32"/>
    </w:rPr>
  </w:style>
  <w:style w:type="character" w:customStyle="1" w:styleId="Heading2Char">
    <w:name w:val="Heading 2 Char"/>
    <w:basedOn w:val="DefaultParagraphFont"/>
    <w:link w:val="Heading2"/>
    <w:uiPriority w:val="9"/>
    <w:rsid w:val="005920F8"/>
    <w:rPr>
      <w:b/>
      <w:bCs/>
      <w:sz w:val="28"/>
      <w:szCs w:val="28"/>
    </w:rPr>
  </w:style>
  <w:style w:type="character" w:customStyle="1" w:styleId="Heading3Char">
    <w:name w:val="Heading 3 Char"/>
    <w:basedOn w:val="DefaultParagraphFont"/>
    <w:link w:val="Heading3"/>
    <w:uiPriority w:val="9"/>
    <w:rsid w:val="005920F8"/>
    <w:rPr>
      <w:color w:val="C00000"/>
      <w:sz w:val="24"/>
      <w:szCs w:val="24"/>
    </w:rPr>
  </w:style>
  <w:style w:type="character" w:styleId="PlaceholderText">
    <w:name w:val="Placeholder Text"/>
    <w:basedOn w:val="DefaultParagraphFont"/>
    <w:uiPriority w:val="99"/>
    <w:semiHidden/>
    <w:rsid w:val="00CF5438"/>
    <w:rPr>
      <w:color w:val="808080"/>
    </w:rPr>
  </w:style>
  <w:style w:type="paragraph" w:styleId="TOCHeading">
    <w:name w:val="TOC Heading"/>
    <w:basedOn w:val="Heading1"/>
    <w:next w:val="Normal"/>
    <w:uiPriority w:val="39"/>
    <w:rsid w:val="00DA4D73"/>
    <w:pPr>
      <w:outlineLvl w:val="9"/>
    </w:pPr>
    <w:rPr>
      <w:rFonts w:eastAsiaTheme="majorEastAsia" w:cstheme="majorBidi"/>
      <w:bCs w:val="0"/>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553297"/>
    <w:pPr>
      <w:spacing w:before="0" w:after="0"/>
    </w:pPr>
    <w:rPr>
      <w:sz w:val="18"/>
    </w:rPr>
  </w:style>
  <w:style w:type="character" w:customStyle="1" w:styleId="FootnoteTextChar">
    <w:name w:val="Footnote Text Char"/>
    <w:basedOn w:val="DefaultParagraphFont"/>
    <w:link w:val="FootnoteText"/>
    <w:uiPriority w:val="99"/>
    <w:rsid w:val="00553297"/>
    <w:rPr>
      <w:rFonts w:asciiTheme="minorHAnsi" w:eastAsia="MS Mincho" w:hAnsiTheme="minorHAnsi"/>
      <w:color w:val="575756" w:themeColor="text1"/>
      <w:sz w:val="18"/>
      <w:lang w:eastAsia="ja-JP"/>
    </w:rPr>
  </w:style>
  <w:style w:type="character" w:styleId="Hyperlink">
    <w:name w:val="Hyperlink"/>
    <w:basedOn w:val="DefaultParagraphFont"/>
    <w:uiPriority w:val="99"/>
    <w:unhideWhenUsed/>
    <w:rsid w:val="00641FAA"/>
    <w:rPr>
      <w:color w:val="575756" w:themeColor="text1"/>
      <w:u w:val="single"/>
    </w:rPr>
  </w:style>
  <w:style w:type="paragraph" w:styleId="ListBullet">
    <w:name w:val="List Bullet"/>
    <w:basedOn w:val="Normal"/>
    <w:uiPriority w:val="2"/>
    <w:qFormat/>
    <w:rsid w:val="00BE6AD3"/>
    <w:pPr>
      <w:numPr>
        <w:numId w:val="4"/>
      </w:numPr>
      <w:spacing w:after="0"/>
    </w:pPr>
    <w:rPr>
      <w:rFonts w:eastAsia="Times New Roman"/>
      <w:lang w:eastAsia="en-AU"/>
    </w:rPr>
  </w:style>
  <w:style w:type="paragraph" w:styleId="ListNumber">
    <w:name w:val="List Number"/>
    <w:basedOn w:val="Normal"/>
    <w:uiPriority w:val="2"/>
    <w:qFormat/>
    <w:rsid w:val="0077668B"/>
    <w:pPr>
      <w:numPr>
        <w:numId w:val="1"/>
      </w:numPr>
      <w:spacing w:after="0"/>
    </w:pPr>
    <w:rPr>
      <w:rFonts w:eastAsia="Times New Roman"/>
      <w:lang w:eastAsia="en-AU"/>
    </w:rPr>
  </w:style>
  <w:style w:type="paragraph" w:customStyle="1" w:styleId="Pullout">
    <w:name w:val="Pullout"/>
    <w:basedOn w:val="Normal"/>
    <w:uiPriority w:val="14"/>
    <w:qFormat/>
    <w:rsid w:val="00213597"/>
    <w:pPr>
      <w:keepLines/>
      <w:spacing w:line="280" w:lineRule="atLeast"/>
    </w:pPr>
    <w:rPr>
      <w:color w:val="CE132E" w:themeColor="accent1"/>
      <w:szCs w:val="22"/>
    </w:rPr>
  </w:style>
  <w:style w:type="paragraph" w:styleId="TOC1">
    <w:name w:val="toc 1"/>
    <w:basedOn w:val="Normal"/>
    <w:next w:val="Normal"/>
    <w:autoRedefine/>
    <w:uiPriority w:val="39"/>
    <w:rsid w:val="00A82593"/>
    <w:rPr>
      <w:b/>
    </w:rPr>
  </w:style>
  <w:style w:type="table" w:styleId="LightShading-Accent1">
    <w:name w:val="Light Shading Accent 1"/>
    <w:basedOn w:val="TableNormal"/>
    <w:uiPriority w:val="60"/>
    <w:rsid w:val="00056BC0"/>
    <w:rPr>
      <w:color w:val="9A0E22" w:themeColor="accent1" w:themeShade="BF"/>
    </w:rPr>
    <w:tblPr>
      <w:tblStyleRowBandSize w:val="1"/>
      <w:tblStyleColBandSize w:val="1"/>
      <w:tblBorders>
        <w:top w:val="single" w:sz="8" w:space="0" w:color="CE132E" w:themeColor="accent1"/>
        <w:bottom w:val="single" w:sz="8" w:space="0" w:color="CE132E" w:themeColor="accent1"/>
      </w:tblBorders>
    </w:tblPr>
    <w:tblStylePr w:type="firstRow">
      <w:pPr>
        <w:spacing w:before="0" w:after="0" w:line="240" w:lineRule="auto"/>
      </w:pPr>
      <w:rPr>
        <w:b/>
        <w:bCs/>
      </w:rPr>
      <w:tblPr/>
      <w:tcPr>
        <w:tcBorders>
          <w:top w:val="single" w:sz="8" w:space="0" w:color="CE132E" w:themeColor="accent1"/>
          <w:left w:val="nil"/>
          <w:bottom w:val="single" w:sz="8" w:space="0" w:color="CE132E" w:themeColor="accent1"/>
          <w:right w:val="nil"/>
          <w:insideH w:val="nil"/>
          <w:insideV w:val="nil"/>
        </w:tcBorders>
      </w:tcPr>
    </w:tblStylePr>
    <w:tblStylePr w:type="lastRow">
      <w:pPr>
        <w:spacing w:before="0" w:after="0" w:line="240" w:lineRule="auto"/>
      </w:pPr>
      <w:rPr>
        <w:b/>
        <w:bCs/>
      </w:rPr>
      <w:tblPr/>
      <w:tcPr>
        <w:tcBorders>
          <w:top w:val="single" w:sz="8" w:space="0" w:color="CE132E" w:themeColor="accent1"/>
          <w:left w:val="nil"/>
          <w:bottom w:val="single" w:sz="8" w:space="0" w:color="CE13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EC6" w:themeFill="accent1" w:themeFillTint="3F"/>
      </w:tcPr>
    </w:tblStylePr>
    <w:tblStylePr w:type="band1Horz">
      <w:tblPr/>
      <w:tcPr>
        <w:tcBorders>
          <w:left w:val="nil"/>
          <w:right w:val="nil"/>
          <w:insideH w:val="nil"/>
          <w:insideV w:val="nil"/>
        </w:tcBorders>
        <w:shd w:val="clear" w:color="auto" w:fill="F9BEC6"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575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5756" w:themeFill="text1"/>
      </w:tcPr>
    </w:tblStylePr>
    <w:tblStylePr w:type="lastCol">
      <w:rPr>
        <w:b/>
        <w:bCs/>
        <w:color w:val="FFFFFF" w:themeColor="background1"/>
      </w:rPr>
      <w:tblPr/>
      <w:tcPr>
        <w:tcBorders>
          <w:left w:val="nil"/>
          <w:right w:val="nil"/>
          <w:insideH w:val="nil"/>
          <w:insideV w:val="nil"/>
        </w:tcBorders>
        <w:shd w:val="clear" w:color="auto" w:fill="57575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13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132E" w:themeFill="accent1"/>
      </w:tcPr>
    </w:tblStylePr>
    <w:tblStylePr w:type="lastCol">
      <w:rPr>
        <w:b/>
        <w:bCs/>
        <w:color w:val="FFFFFF" w:themeColor="background1"/>
      </w:rPr>
      <w:tblPr/>
      <w:tcPr>
        <w:tcBorders>
          <w:left w:val="nil"/>
          <w:right w:val="nil"/>
          <w:insideH w:val="nil"/>
          <w:insideV w:val="nil"/>
        </w:tcBorders>
        <w:shd w:val="clear" w:color="auto" w:fill="CE13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A82593"/>
  </w:style>
  <w:style w:type="paragraph" w:styleId="ListBullet2">
    <w:name w:val="List Bullet 2"/>
    <w:basedOn w:val="Normal"/>
    <w:uiPriority w:val="2"/>
    <w:semiHidden/>
    <w:qFormat/>
    <w:rsid w:val="00BE6AD3"/>
    <w:pPr>
      <w:numPr>
        <w:ilvl w:val="1"/>
        <w:numId w:val="4"/>
      </w:numPr>
      <w:spacing w:after="0"/>
    </w:pPr>
    <w:rPr>
      <w:rFonts w:eastAsia="Times New Roman"/>
      <w:lang w:eastAsia="en-AU"/>
    </w:rPr>
  </w:style>
  <w:style w:type="paragraph" w:customStyle="1" w:styleId="NumberH1">
    <w:name w:val="Number H1"/>
    <w:basedOn w:val="Heading1"/>
    <w:next w:val="Normal"/>
    <w:uiPriority w:val="10"/>
    <w:rsid w:val="00157CE7"/>
    <w:pPr>
      <w:numPr>
        <w:numId w:val="3"/>
      </w:numPr>
    </w:pPr>
  </w:style>
  <w:style w:type="paragraph" w:styleId="ListBullet3">
    <w:name w:val="List Bullet 3"/>
    <w:basedOn w:val="Normal"/>
    <w:uiPriority w:val="2"/>
    <w:semiHidden/>
    <w:rsid w:val="00BE6AD3"/>
    <w:pPr>
      <w:numPr>
        <w:ilvl w:val="2"/>
        <w:numId w:val="4"/>
      </w:numPr>
      <w:spacing w:after="0"/>
    </w:pPr>
    <w:rPr>
      <w:rFonts w:eastAsia="Times New Roman"/>
      <w:lang w:eastAsia="en-AU"/>
    </w:rPr>
  </w:style>
  <w:style w:type="paragraph" w:styleId="ListBullet4">
    <w:name w:val="List Bullet 4"/>
    <w:basedOn w:val="Normal"/>
    <w:uiPriority w:val="2"/>
    <w:semiHidden/>
    <w:rsid w:val="00BE6AD3"/>
    <w:pPr>
      <w:numPr>
        <w:ilvl w:val="3"/>
        <w:numId w:val="4"/>
      </w:numPr>
      <w:spacing w:after="0"/>
    </w:pPr>
    <w:rPr>
      <w:rFonts w:eastAsia="Times New Roman"/>
      <w:lang w:eastAsia="en-AU"/>
    </w:rPr>
  </w:style>
  <w:style w:type="paragraph" w:styleId="ListBullet5">
    <w:name w:val="List Bullet 5"/>
    <w:basedOn w:val="Normal"/>
    <w:uiPriority w:val="2"/>
    <w:semiHidden/>
    <w:rsid w:val="00BE6AD3"/>
    <w:pPr>
      <w:numPr>
        <w:ilvl w:val="4"/>
        <w:numId w:val="4"/>
      </w:numPr>
      <w:spacing w:after="0"/>
    </w:pPr>
    <w:rPr>
      <w:rFonts w:eastAsia="Times New Roman"/>
      <w:lang w:eastAsia="en-AU"/>
    </w:rPr>
  </w:style>
  <w:style w:type="paragraph" w:styleId="ListNumber2">
    <w:name w:val="List Number 2"/>
    <w:basedOn w:val="Normal"/>
    <w:uiPriority w:val="2"/>
    <w:semiHidden/>
    <w:rsid w:val="005316C5"/>
    <w:pPr>
      <w:numPr>
        <w:ilvl w:val="1"/>
        <w:numId w:val="1"/>
      </w:numPr>
      <w:spacing w:after="0"/>
    </w:pPr>
    <w:rPr>
      <w:rFonts w:eastAsia="Times New Roman"/>
      <w:lang w:eastAsia="en-AU"/>
    </w:rPr>
  </w:style>
  <w:style w:type="paragraph" w:styleId="ListNumber3">
    <w:name w:val="List Number 3"/>
    <w:basedOn w:val="Normal"/>
    <w:uiPriority w:val="2"/>
    <w:semiHidden/>
    <w:rsid w:val="005316C5"/>
    <w:pPr>
      <w:numPr>
        <w:ilvl w:val="2"/>
        <w:numId w:val="1"/>
      </w:numPr>
      <w:spacing w:after="0"/>
    </w:pPr>
    <w:rPr>
      <w:rFonts w:eastAsia="Times New Roman"/>
      <w:lang w:eastAsia="en-AU"/>
    </w:rPr>
  </w:style>
  <w:style w:type="paragraph" w:styleId="ListNumber4">
    <w:name w:val="List Number 4"/>
    <w:basedOn w:val="Normal"/>
    <w:uiPriority w:val="2"/>
    <w:semiHidden/>
    <w:rsid w:val="005316C5"/>
    <w:pPr>
      <w:numPr>
        <w:ilvl w:val="3"/>
        <w:numId w:val="1"/>
      </w:numPr>
      <w:spacing w:after="0"/>
    </w:pPr>
    <w:rPr>
      <w:rFonts w:eastAsia="Times New Roman"/>
      <w:lang w:eastAsia="en-AU"/>
    </w:rPr>
  </w:style>
  <w:style w:type="paragraph" w:styleId="ListNumber5">
    <w:name w:val="List Number 5"/>
    <w:basedOn w:val="Normal"/>
    <w:uiPriority w:val="2"/>
    <w:semiHidden/>
    <w:rsid w:val="005316C5"/>
    <w:pPr>
      <w:numPr>
        <w:ilvl w:val="4"/>
        <w:numId w:val="1"/>
      </w:numPr>
      <w:spacing w:after="0"/>
    </w:pPr>
    <w:rPr>
      <w:rFonts w:eastAsia="Times New Roman"/>
      <w:lang w:eastAsia="en-AU"/>
    </w:rPr>
  </w:style>
  <w:style w:type="paragraph" w:styleId="List">
    <w:name w:val="List"/>
    <w:aliases w:val="List Letter"/>
    <w:basedOn w:val="Normal"/>
    <w:uiPriority w:val="2"/>
    <w:qFormat/>
    <w:rsid w:val="005316C5"/>
    <w:pPr>
      <w:numPr>
        <w:numId w:val="2"/>
      </w:numPr>
      <w:spacing w:after="0"/>
    </w:pPr>
    <w:rPr>
      <w:rFonts w:eastAsia="Times New Roman"/>
      <w:lang w:eastAsia="en-AU"/>
    </w:rPr>
  </w:style>
  <w:style w:type="paragraph" w:customStyle="1" w:styleId="Continue">
    <w:name w:val="Continue"/>
    <w:basedOn w:val="Normal"/>
    <w:next w:val="Normal"/>
    <w:rsid w:val="00041230"/>
    <w:pPr>
      <w:spacing w:before="240" w:after="0"/>
    </w:pPr>
  </w:style>
  <w:style w:type="paragraph" w:customStyle="1" w:styleId="NumberH2">
    <w:name w:val="Number H2"/>
    <w:basedOn w:val="Heading2"/>
    <w:next w:val="Normal"/>
    <w:uiPriority w:val="10"/>
    <w:rsid w:val="002C2769"/>
    <w:pPr>
      <w:numPr>
        <w:ilvl w:val="1"/>
        <w:numId w:val="3"/>
      </w:numPr>
    </w:pPr>
  </w:style>
  <w:style w:type="paragraph" w:styleId="Caption">
    <w:name w:val="caption"/>
    <w:aliases w:val="Figure Heading"/>
    <w:basedOn w:val="Normal"/>
    <w:next w:val="Normal"/>
    <w:uiPriority w:val="11"/>
    <w:qFormat/>
    <w:rsid w:val="00E01FBC"/>
    <w:pPr>
      <w:keepNext/>
      <w:keepLines/>
      <w:spacing w:before="240" w:after="200"/>
      <w:contextualSpacing/>
    </w:pPr>
    <w:rPr>
      <w:iCs/>
      <w:color w:val="CE132E" w:themeColor="accent1"/>
      <w:szCs w:val="18"/>
    </w:rPr>
  </w:style>
  <w:style w:type="paragraph" w:customStyle="1" w:styleId="NumberH3">
    <w:name w:val="Number H3"/>
    <w:basedOn w:val="Heading3"/>
    <w:next w:val="Normal"/>
    <w:uiPriority w:val="10"/>
    <w:rsid w:val="00730A1D"/>
    <w:pPr>
      <w:numPr>
        <w:ilvl w:val="2"/>
        <w:numId w:val="3"/>
      </w:numPr>
    </w:pPr>
    <w:rPr>
      <w:b/>
    </w:rPr>
  </w:style>
  <w:style w:type="table" w:customStyle="1" w:styleId="DefaultTable">
    <w:name w:val="Default Table"/>
    <w:basedOn w:val="TableNormal"/>
    <w:uiPriority w:val="99"/>
    <w:rsid w:val="00413E90"/>
    <w:tblPr>
      <w:tblBorders>
        <w:insideH w:val="single" w:sz="4" w:space="0" w:color="auto"/>
        <w:insideV w:val="single" w:sz="4" w:space="0" w:color="auto"/>
      </w:tblBorders>
    </w:tblPr>
    <w:tblStylePr w:type="firstRow">
      <w:rPr>
        <w:b/>
        <w:i w:val="0"/>
        <w:color w:val="CE132E" w:themeColor="accent1"/>
      </w:rPr>
      <w:tblPr/>
      <w:trPr>
        <w:cantSplit/>
        <w:tblHeader/>
      </w:trPr>
    </w:tblStylePr>
    <w:tblStylePr w:type="firstCol">
      <w:rPr>
        <w:b/>
        <w:i w:val="0"/>
        <w:color w:val="CE132E" w:themeColor="accent1"/>
      </w:rPr>
    </w:tblStylePr>
  </w:style>
  <w:style w:type="paragraph" w:styleId="TOC3">
    <w:name w:val="toc 3"/>
    <w:basedOn w:val="Normal"/>
    <w:next w:val="Normal"/>
    <w:autoRedefine/>
    <w:uiPriority w:val="39"/>
    <w:unhideWhenUsed/>
    <w:rsid w:val="00416972"/>
    <w:pPr>
      <w:ind w:left="357"/>
    </w:pPr>
  </w:style>
  <w:style w:type="paragraph" w:customStyle="1" w:styleId="Intro">
    <w:name w:val="Intro"/>
    <w:basedOn w:val="Normal"/>
    <w:next w:val="Normal"/>
    <w:uiPriority w:val="14"/>
    <w:qFormat/>
    <w:rsid w:val="006B4B70"/>
    <w:rPr>
      <w:b/>
    </w:rPr>
  </w:style>
  <w:style w:type="character" w:customStyle="1" w:styleId="Heading4Char">
    <w:name w:val="Heading 4 Char"/>
    <w:basedOn w:val="DefaultParagraphFont"/>
    <w:link w:val="Heading4"/>
    <w:uiPriority w:val="9"/>
    <w:rsid w:val="005920F8"/>
    <w:rPr>
      <w:b/>
      <w:bCs/>
      <w:color w:val="auto"/>
      <w:sz w:val="24"/>
      <w:szCs w:val="24"/>
    </w:rPr>
  </w:style>
  <w:style w:type="paragraph" w:customStyle="1" w:styleId="Heading40">
    <w:name w:val="Heading  4"/>
    <w:basedOn w:val="Normal"/>
    <w:link w:val="Heading4Char0"/>
    <w:rsid w:val="005920F8"/>
    <w:rPr>
      <w:b/>
      <w:bCs/>
      <w:color w:val="auto"/>
      <w:sz w:val="24"/>
      <w:szCs w:val="24"/>
    </w:rPr>
  </w:style>
  <w:style w:type="character" w:customStyle="1" w:styleId="Heading4Char0">
    <w:name w:val="Heading  4 Char"/>
    <w:basedOn w:val="DefaultParagraphFont"/>
    <w:link w:val="Heading40"/>
    <w:rsid w:val="005920F8"/>
    <w:rPr>
      <w:b/>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632">
      <w:bodyDiv w:val="1"/>
      <w:marLeft w:val="0"/>
      <w:marRight w:val="0"/>
      <w:marTop w:val="0"/>
      <w:marBottom w:val="0"/>
      <w:divBdr>
        <w:top w:val="none" w:sz="0" w:space="0" w:color="auto"/>
        <w:left w:val="none" w:sz="0" w:space="0" w:color="auto"/>
        <w:bottom w:val="none" w:sz="0" w:space="0" w:color="auto"/>
        <w:right w:val="none" w:sz="0" w:space="0" w:color="auto"/>
      </w:divBdr>
    </w:div>
    <w:div w:id="61485735">
      <w:bodyDiv w:val="1"/>
      <w:marLeft w:val="0"/>
      <w:marRight w:val="0"/>
      <w:marTop w:val="0"/>
      <w:marBottom w:val="0"/>
      <w:divBdr>
        <w:top w:val="none" w:sz="0" w:space="0" w:color="auto"/>
        <w:left w:val="none" w:sz="0" w:space="0" w:color="auto"/>
        <w:bottom w:val="none" w:sz="0" w:space="0" w:color="auto"/>
        <w:right w:val="none" w:sz="0" w:space="0" w:color="auto"/>
      </w:divBdr>
    </w:div>
    <w:div w:id="240332956">
      <w:bodyDiv w:val="1"/>
      <w:marLeft w:val="0"/>
      <w:marRight w:val="0"/>
      <w:marTop w:val="0"/>
      <w:marBottom w:val="0"/>
      <w:divBdr>
        <w:top w:val="none" w:sz="0" w:space="0" w:color="auto"/>
        <w:left w:val="none" w:sz="0" w:space="0" w:color="auto"/>
        <w:bottom w:val="none" w:sz="0" w:space="0" w:color="auto"/>
        <w:right w:val="none" w:sz="0" w:space="0" w:color="auto"/>
      </w:divBdr>
      <w:divsChild>
        <w:div w:id="1016006498">
          <w:marLeft w:val="950"/>
          <w:marRight w:val="0"/>
          <w:marTop w:val="0"/>
          <w:marBottom w:val="0"/>
          <w:divBdr>
            <w:top w:val="none" w:sz="0" w:space="0" w:color="auto"/>
            <w:left w:val="none" w:sz="0" w:space="0" w:color="auto"/>
            <w:bottom w:val="none" w:sz="0" w:space="0" w:color="auto"/>
            <w:right w:val="none" w:sz="0" w:space="0" w:color="auto"/>
          </w:divBdr>
        </w:div>
        <w:div w:id="1167788915">
          <w:marLeft w:val="950"/>
          <w:marRight w:val="0"/>
          <w:marTop w:val="0"/>
          <w:marBottom w:val="0"/>
          <w:divBdr>
            <w:top w:val="none" w:sz="0" w:space="0" w:color="auto"/>
            <w:left w:val="none" w:sz="0" w:space="0" w:color="auto"/>
            <w:bottom w:val="none" w:sz="0" w:space="0" w:color="auto"/>
            <w:right w:val="none" w:sz="0" w:space="0" w:color="auto"/>
          </w:divBdr>
        </w:div>
        <w:div w:id="1657342784">
          <w:marLeft w:val="950"/>
          <w:marRight w:val="0"/>
          <w:marTop w:val="0"/>
          <w:marBottom w:val="0"/>
          <w:divBdr>
            <w:top w:val="none" w:sz="0" w:space="0" w:color="auto"/>
            <w:left w:val="none" w:sz="0" w:space="0" w:color="auto"/>
            <w:bottom w:val="none" w:sz="0" w:space="0" w:color="auto"/>
            <w:right w:val="none" w:sz="0" w:space="0" w:color="auto"/>
          </w:divBdr>
        </w:div>
      </w:divsChild>
    </w:div>
    <w:div w:id="241256255">
      <w:bodyDiv w:val="1"/>
      <w:marLeft w:val="0"/>
      <w:marRight w:val="0"/>
      <w:marTop w:val="0"/>
      <w:marBottom w:val="0"/>
      <w:divBdr>
        <w:top w:val="none" w:sz="0" w:space="0" w:color="auto"/>
        <w:left w:val="none" w:sz="0" w:space="0" w:color="auto"/>
        <w:bottom w:val="none" w:sz="0" w:space="0" w:color="auto"/>
        <w:right w:val="none" w:sz="0" w:space="0" w:color="auto"/>
      </w:divBdr>
    </w:div>
    <w:div w:id="316763719">
      <w:bodyDiv w:val="1"/>
      <w:marLeft w:val="0"/>
      <w:marRight w:val="0"/>
      <w:marTop w:val="0"/>
      <w:marBottom w:val="0"/>
      <w:divBdr>
        <w:top w:val="none" w:sz="0" w:space="0" w:color="auto"/>
        <w:left w:val="none" w:sz="0" w:space="0" w:color="auto"/>
        <w:bottom w:val="none" w:sz="0" w:space="0" w:color="auto"/>
        <w:right w:val="none" w:sz="0" w:space="0" w:color="auto"/>
      </w:divBdr>
      <w:divsChild>
        <w:div w:id="1641421935">
          <w:marLeft w:val="950"/>
          <w:marRight w:val="0"/>
          <w:marTop w:val="0"/>
          <w:marBottom w:val="0"/>
          <w:divBdr>
            <w:top w:val="none" w:sz="0" w:space="0" w:color="auto"/>
            <w:left w:val="none" w:sz="0" w:space="0" w:color="auto"/>
            <w:bottom w:val="none" w:sz="0" w:space="0" w:color="auto"/>
            <w:right w:val="none" w:sz="0" w:space="0" w:color="auto"/>
          </w:divBdr>
        </w:div>
        <w:div w:id="1359938613">
          <w:marLeft w:val="950"/>
          <w:marRight w:val="0"/>
          <w:marTop w:val="0"/>
          <w:marBottom w:val="0"/>
          <w:divBdr>
            <w:top w:val="none" w:sz="0" w:space="0" w:color="auto"/>
            <w:left w:val="none" w:sz="0" w:space="0" w:color="auto"/>
            <w:bottom w:val="none" w:sz="0" w:space="0" w:color="auto"/>
            <w:right w:val="none" w:sz="0" w:space="0" w:color="auto"/>
          </w:divBdr>
        </w:div>
        <w:div w:id="1728451671">
          <w:marLeft w:val="950"/>
          <w:marRight w:val="0"/>
          <w:marTop w:val="0"/>
          <w:marBottom w:val="0"/>
          <w:divBdr>
            <w:top w:val="none" w:sz="0" w:space="0" w:color="auto"/>
            <w:left w:val="none" w:sz="0" w:space="0" w:color="auto"/>
            <w:bottom w:val="none" w:sz="0" w:space="0" w:color="auto"/>
            <w:right w:val="none" w:sz="0" w:space="0" w:color="auto"/>
          </w:divBdr>
        </w:div>
        <w:div w:id="248275570">
          <w:marLeft w:val="950"/>
          <w:marRight w:val="0"/>
          <w:marTop w:val="0"/>
          <w:marBottom w:val="0"/>
          <w:divBdr>
            <w:top w:val="none" w:sz="0" w:space="0" w:color="auto"/>
            <w:left w:val="none" w:sz="0" w:space="0" w:color="auto"/>
            <w:bottom w:val="none" w:sz="0" w:space="0" w:color="auto"/>
            <w:right w:val="none" w:sz="0" w:space="0" w:color="auto"/>
          </w:divBdr>
        </w:div>
        <w:div w:id="1554150508">
          <w:marLeft w:val="950"/>
          <w:marRight w:val="0"/>
          <w:marTop w:val="0"/>
          <w:marBottom w:val="0"/>
          <w:divBdr>
            <w:top w:val="none" w:sz="0" w:space="0" w:color="auto"/>
            <w:left w:val="none" w:sz="0" w:space="0" w:color="auto"/>
            <w:bottom w:val="none" w:sz="0" w:space="0" w:color="auto"/>
            <w:right w:val="none" w:sz="0" w:space="0" w:color="auto"/>
          </w:divBdr>
        </w:div>
        <w:div w:id="1557279915">
          <w:marLeft w:val="950"/>
          <w:marRight w:val="0"/>
          <w:marTop w:val="0"/>
          <w:marBottom w:val="0"/>
          <w:divBdr>
            <w:top w:val="none" w:sz="0" w:space="0" w:color="auto"/>
            <w:left w:val="none" w:sz="0" w:space="0" w:color="auto"/>
            <w:bottom w:val="none" w:sz="0" w:space="0" w:color="auto"/>
            <w:right w:val="none" w:sz="0" w:space="0" w:color="auto"/>
          </w:divBdr>
        </w:div>
        <w:div w:id="2013332314">
          <w:marLeft w:val="950"/>
          <w:marRight w:val="0"/>
          <w:marTop w:val="0"/>
          <w:marBottom w:val="0"/>
          <w:divBdr>
            <w:top w:val="none" w:sz="0" w:space="0" w:color="auto"/>
            <w:left w:val="none" w:sz="0" w:space="0" w:color="auto"/>
            <w:bottom w:val="none" w:sz="0" w:space="0" w:color="auto"/>
            <w:right w:val="none" w:sz="0" w:space="0" w:color="auto"/>
          </w:divBdr>
        </w:div>
      </w:divsChild>
    </w:div>
    <w:div w:id="368800443">
      <w:bodyDiv w:val="1"/>
      <w:marLeft w:val="0"/>
      <w:marRight w:val="0"/>
      <w:marTop w:val="0"/>
      <w:marBottom w:val="0"/>
      <w:divBdr>
        <w:top w:val="none" w:sz="0" w:space="0" w:color="auto"/>
        <w:left w:val="none" w:sz="0" w:space="0" w:color="auto"/>
        <w:bottom w:val="none" w:sz="0" w:space="0" w:color="auto"/>
        <w:right w:val="none" w:sz="0" w:space="0" w:color="auto"/>
      </w:divBdr>
      <w:divsChild>
        <w:div w:id="1488091479">
          <w:marLeft w:val="950"/>
          <w:marRight w:val="0"/>
          <w:marTop w:val="0"/>
          <w:marBottom w:val="0"/>
          <w:divBdr>
            <w:top w:val="none" w:sz="0" w:space="0" w:color="auto"/>
            <w:left w:val="none" w:sz="0" w:space="0" w:color="auto"/>
            <w:bottom w:val="none" w:sz="0" w:space="0" w:color="auto"/>
            <w:right w:val="none" w:sz="0" w:space="0" w:color="auto"/>
          </w:divBdr>
        </w:div>
        <w:div w:id="957488143">
          <w:marLeft w:val="3485"/>
          <w:marRight w:val="0"/>
          <w:marTop w:val="0"/>
          <w:marBottom w:val="0"/>
          <w:divBdr>
            <w:top w:val="none" w:sz="0" w:space="0" w:color="auto"/>
            <w:left w:val="none" w:sz="0" w:space="0" w:color="auto"/>
            <w:bottom w:val="none" w:sz="0" w:space="0" w:color="auto"/>
            <w:right w:val="none" w:sz="0" w:space="0" w:color="auto"/>
          </w:divBdr>
        </w:div>
        <w:div w:id="1726949829">
          <w:marLeft w:val="3485"/>
          <w:marRight w:val="0"/>
          <w:marTop w:val="0"/>
          <w:marBottom w:val="0"/>
          <w:divBdr>
            <w:top w:val="none" w:sz="0" w:space="0" w:color="auto"/>
            <w:left w:val="none" w:sz="0" w:space="0" w:color="auto"/>
            <w:bottom w:val="none" w:sz="0" w:space="0" w:color="auto"/>
            <w:right w:val="none" w:sz="0" w:space="0" w:color="auto"/>
          </w:divBdr>
        </w:div>
        <w:div w:id="1010528441">
          <w:marLeft w:val="3485"/>
          <w:marRight w:val="0"/>
          <w:marTop w:val="0"/>
          <w:marBottom w:val="0"/>
          <w:divBdr>
            <w:top w:val="none" w:sz="0" w:space="0" w:color="auto"/>
            <w:left w:val="none" w:sz="0" w:space="0" w:color="auto"/>
            <w:bottom w:val="none" w:sz="0" w:space="0" w:color="auto"/>
            <w:right w:val="none" w:sz="0" w:space="0" w:color="auto"/>
          </w:divBdr>
        </w:div>
      </w:divsChild>
    </w:div>
    <w:div w:id="422385414">
      <w:bodyDiv w:val="1"/>
      <w:marLeft w:val="0"/>
      <w:marRight w:val="0"/>
      <w:marTop w:val="0"/>
      <w:marBottom w:val="0"/>
      <w:divBdr>
        <w:top w:val="none" w:sz="0" w:space="0" w:color="auto"/>
        <w:left w:val="none" w:sz="0" w:space="0" w:color="auto"/>
        <w:bottom w:val="none" w:sz="0" w:space="0" w:color="auto"/>
        <w:right w:val="none" w:sz="0" w:space="0" w:color="auto"/>
      </w:divBdr>
      <w:divsChild>
        <w:div w:id="330107568">
          <w:marLeft w:val="950"/>
          <w:marRight w:val="0"/>
          <w:marTop w:val="0"/>
          <w:marBottom w:val="0"/>
          <w:divBdr>
            <w:top w:val="none" w:sz="0" w:space="0" w:color="auto"/>
            <w:left w:val="none" w:sz="0" w:space="0" w:color="auto"/>
            <w:bottom w:val="none" w:sz="0" w:space="0" w:color="auto"/>
            <w:right w:val="none" w:sz="0" w:space="0" w:color="auto"/>
          </w:divBdr>
        </w:div>
        <w:div w:id="1336954009">
          <w:marLeft w:val="950"/>
          <w:marRight w:val="0"/>
          <w:marTop w:val="0"/>
          <w:marBottom w:val="0"/>
          <w:divBdr>
            <w:top w:val="none" w:sz="0" w:space="0" w:color="auto"/>
            <w:left w:val="none" w:sz="0" w:space="0" w:color="auto"/>
            <w:bottom w:val="none" w:sz="0" w:space="0" w:color="auto"/>
            <w:right w:val="none" w:sz="0" w:space="0" w:color="auto"/>
          </w:divBdr>
        </w:div>
        <w:div w:id="1550654179">
          <w:marLeft w:val="950"/>
          <w:marRight w:val="0"/>
          <w:marTop w:val="0"/>
          <w:marBottom w:val="0"/>
          <w:divBdr>
            <w:top w:val="none" w:sz="0" w:space="0" w:color="auto"/>
            <w:left w:val="none" w:sz="0" w:space="0" w:color="auto"/>
            <w:bottom w:val="none" w:sz="0" w:space="0" w:color="auto"/>
            <w:right w:val="none" w:sz="0" w:space="0" w:color="auto"/>
          </w:divBdr>
        </w:div>
        <w:div w:id="614212706">
          <w:marLeft w:val="950"/>
          <w:marRight w:val="0"/>
          <w:marTop w:val="0"/>
          <w:marBottom w:val="0"/>
          <w:divBdr>
            <w:top w:val="none" w:sz="0" w:space="0" w:color="auto"/>
            <w:left w:val="none" w:sz="0" w:space="0" w:color="auto"/>
            <w:bottom w:val="none" w:sz="0" w:space="0" w:color="auto"/>
            <w:right w:val="none" w:sz="0" w:space="0" w:color="auto"/>
          </w:divBdr>
        </w:div>
        <w:div w:id="92435796">
          <w:marLeft w:val="3485"/>
          <w:marRight w:val="0"/>
          <w:marTop w:val="0"/>
          <w:marBottom w:val="0"/>
          <w:divBdr>
            <w:top w:val="none" w:sz="0" w:space="0" w:color="auto"/>
            <w:left w:val="none" w:sz="0" w:space="0" w:color="auto"/>
            <w:bottom w:val="none" w:sz="0" w:space="0" w:color="auto"/>
            <w:right w:val="none" w:sz="0" w:space="0" w:color="auto"/>
          </w:divBdr>
        </w:div>
        <w:div w:id="357437509">
          <w:marLeft w:val="3485"/>
          <w:marRight w:val="0"/>
          <w:marTop w:val="0"/>
          <w:marBottom w:val="0"/>
          <w:divBdr>
            <w:top w:val="none" w:sz="0" w:space="0" w:color="auto"/>
            <w:left w:val="none" w:sz="0" w:space="0" w:color="auto"/>
            <w:bottom w:val="none" w:sz="0" w:space="0" w:color="auto"/>
            <w:right w:val="none" w:sz="0" w:space="0" w:color="auto"/>
          </w:divBdr>
        </w:div>
        <w:div w:id="11080778">
          <w:marLeft w:val="3485"/>
          <w:marRight w:val="0"/>
          <w:marTop w:val="0"/>
          <w:marBottom w:val="0"/>
          <w:divBdr>
            <w:top w:val="none" w:sz="0" w:space="0" w:color="auto"/>
            <w:left w:val="none" w:sz="0" w:space="0" w:color="auto"/>
            <w:bottom w:val="none" w:sz="0" w:space="0" w:color="auto"/>
            <w:right w:val="none" w:sz="0" w:space="0" w:color="auto"/>
          </w:divBdr>
        </w:div>
        <w:div w:id="1213928760">
          <w:marLeft w:val="950"/>
          <w:marRight w:val="0"/>
          <w:marTop w:val="0"/>
          <w:marBottom w:val="0"/>
          <w:divBdr>
            <w:top w:val="none" w:sz="0" w:space="0" w:color="auto"/>
            <w:left w:val="none" w:sz="0" w:space="0" w:color="auto"/>
            <w:bottom w:val="none" w:sz="0" w:space="0" w:color="auto"/>
            <w:right w:val="none" w:sz="0" w:space="0" w:color="auto"/>
          </w:divBdr>
        </w:div>
      </w:divsChild>
    </w:div>
    <w:div w:id="519397267">
      <w:bodyDiv w:val="1"/>
      <w:marLeft w:val="0"/>
      <w:marRight w:val="0"/>
      <w:marTop w:val="0"/>
      <w:marBottom w:val="0"/>
      <w:divBdr>
        <w:top w:val="none" w:sz="0" w:space="0" w:color="auto"/>
        <w:left w:val="none" w:sz="0" w:space="0" w:color="auto"/>
        <w:bottom w:val="none" w:sz="0" w:space="0" w:color="auto"/>
        <w:right w:val="none" w:sz="0" w:space="0" w:color="auto"/>
      </w:divBdr>
      <w:divsChild>
        <w:div w:id="653071336">
          <w:marLeft w:val="950"/>
          <w:marRight w:val="0"/>
          <w:marTop w:val="0"/>
          <w:marBottom w:val="0"/>
          <w:divBdr>
            <w:top w:val="none" w:sz="0" w:space="0" w:color="auto"/>
            <w:left w:val="none" w:sz="0" w:space="0" w:color="auto"/>
            <w:bottom w:val="none" w:sz="0" w:space="0" w:color="auto"/>
            <w:right w:val="none" w:sz="0" w:space="0" w:color="auto"/>
          </w:divBdr>
        </w:div>
        <w:div w:id="2021271182">
          <w:marLeft w:val="950"/>
          <w:marRight w:val="0"/>
          <w:marTop w:val="0"/>
          <w:marBottom w:val="0"/>
          <w:divBdr>
            <w:top w:val="none" w:sz="0" w:space="0" w:color="auto"/>
            <w:left w:val="none" w:sz="0" w:space="0" w:color="auto"/>
            <w:bottom w:val="none" w:sz="0" w:space="0" w:color="auto"/>
            <w:right w:val="none" w:sz="0" w:space="0" w:color="auto"/>
          </w:divBdr>
        </w:div>
      </w:divsChild>
    </w:div>
    <w:div w:id="524826098">
      <w:bodyDiv w:val="1"/>
      <w:marLeft w:val="0"/>
      <w:marRight w:val="0"/>
      <w:marTop w:val="0"/>
      <w:marBottom w:val="0"/>
      <w:divBdr>
        <w:top w:val="none" w:sz="0" w:space="0" w:color="auto"/>
        <w:left w:val="none" w:sz="0" w:space="0" w:color="auto"/>
        <w:bottom w:val="none" w:sz="0" w:space="0" w:color="auto"/>
        <w:right w:val="none" w:sz="0" w:space="0" w:color="auto"/>
      </w:divBdr>
    </w:div>
    <w:div w:id="712584549">
      <w:bodyDiv w:val="1"/>
      <w:marLeft w:val="0"/>
      <w:marRight w:val="0"/>
      <w:marTop w:val="0"/>
      <w:marBottom w:val="0"/>
      <w:divBdr>
        <w:top w:val="none" w:sz="0" w:space="0" w:color="auto"/>
        <w:left w:val="none" w:sz="0" w:space="0" w:color="auto"/>
        <w:bottom w:val="none" w:sz="0" w:space="0" w:color="auto"/>
        <w:right w:val="none" w:sz="0" w:space="0" w:color="auto"/>
      </w:divBdr>
      <w:divsChild>
        <w:div w:id="1565721676">
          <w:marLeft w:val="950"/>
          <w:marRight w:val="0"/>
          <w:marTop w:val="0"/>
          <w:marBottom w:val="0"/>
          <w:divBdr>
            <w:top w:val="none" w:sz="0" w:space="0" w:color="auto"/>
            <w:left w:val="none" w:sz="0" w:space="0" w:color="auto"/>
            <w:bottom w:val="none" w:sz="0" w:space="0" w:color="auto"/>
            <w:right w:val="none" w:sz="0" w:space="0" w:color="auto"/>
          </w:divBdr>
        </w:div>
        <w:div w:id="1447313654">
          <w:marLeft w:val="3485"/>
          <w:marRight w:val="0"/>
          <w:marTop w:val="0"/>
          <w:marBottom w:val="0"/>
          <w:divBdr>
            <w:top w:val="none" w:sz="0" w:space="0" w:color="auto"/>
            <w:left w:val="none" w:sz="0" w:space="0" w:color="auto"/>
            <w:bottom w:val="none" w:sz="0" w:space="0" w:color="auto"/>
            <w:right w:val="none" w:sz="0" w:space="0" w:color="auto"/>
          </w:divBdr>
        </w:div>
        <w:div w:id="1718821941">
          <w:marLeft w:val="3485"/>
          <w:marRight w:val="0"/>
          <w:marTop w:val="0"/>
          <w:marBottom w:val="0"/>
          <w:divBdr>
            <w:top w:val="none" w:sz="0" w:space="0" w:color="auto"/>
            <w:left w:val="none" w:sz="0" w:space="0" w:color="auto"/>
            <w:bottom w:val="none" w:sz="0" w:space="0" w:color="auto"/>
            <w:right w:val="none" w:sz="0" w:space="0" w:color="auto"/>
          </w:divBdr>
        </w:div>
        <w:div w:id="967201956">
          <w:marLeft w:val="3485"/>
          <w:marRight w:val="0"/>
          <w:marTop w:val="0"/>
          <w:marBottom w:val="0"/>
          <w:divBdr>
            <w:top w:val="none" w:sz="0" w:space="0" w:color="auto"/>
            <w:left w:val="none" w:sz="0" w:space="0" w:color="auto"/>
            <w:bottom w:val="none" w:sz="0" w:space="0" w:color="auto"/>
            <w:right w:val="none" w:sz="0" w:space="0" w:color="auto"/>
          </w:divBdr>
        </w:div>
      </w:divsChild>
    </w:div>
    <w:div w:id="842084215">
      <w:bodyDiv w:val="1"/>
      <w:marLeft w:val="0"/>
      <w:marRight w:val="0"/>
      <w:marTop w:val="0"/>
      <w:marBottom w:val="0"/>
      <w:divBdr>
        <w:top w:val="none" w:sz="0" w:space="0" w:color="auto"/>
        <w:left w:val="none" w:sz="0" w:space="0" w:color="auto"/>
        <w:bottom w:val="none" w:sz="0" w:space="0" w:color="auto"/>
        <w:right w:val="none" w:sz="0" w:space="0" w:color="auto"/>
      </w:divBdr>
      <w:divsChild>
        <w:div w:id="1119102055">
          <w:marLeft w:val="950"/>
          <w:marRight w:val="0"/>
          <w:marTop w:val="0"/>
          <w:marBottom w:val="0"/>
          <w:divBdr>
            <w:top w:val="none" w:sz="0" w:space="0" w:color="auto"/>
            <w:left w:val="none" w:sz="0" w:space="0" w:color="auto"/>
            <w:bottom w:val="none" w:sz="0" w:space="0" w:color="auto"/>
            <w:right w:val="none" w:sz="0" w:space="0" w:color="auto"/>
          </w:divBdr>
        </w:div>
        <w:div w:id="1965766039">
          <w:marLeft w:val="950"/>
          <w:marRight w:val="0"/>
          <w:marTop w:val="0"/>
          <w:marBottom w:val="0"/>
          <w:divBdr>
            <w:top w:val="none" w:sz="0" w:space="0" w:color="auto"/>
            <w:left w:val="none" w:sz="0" w:space="0" w:color="auto"/>
            <w:bottom w:val="none" w:sz="0" w:space="0" w:color="auto"/>
            <w:right w:val="none" w:sz="0" w:space="0" w:color="auto"/>
          </w:divBdr>
        </w:div>
        <w:div w:id="1592425515">
          <w:marLeft w:val="950"/>
          <w:marRight w:val="0"/>
          <w:marTop w:val="0"/>
          <w:marBottom w:val="0"/>
          <w:divBdr>
            <w:top w:val="none" w:sz="0" w:space="0" w:color="auto"/>
            <w:left w:val="none" w:sz="0" w:space="0" w:color="auto"/>
            <w:bottom w:val="none" w:sz="0" w:space="0" w:color="auto"/>
            <w:right w:val="none" w:sz="0" w:space="0" w:color="auto"/>
          </w:divBdr>
        </w:div>
      </w:divsChild>
    </w:div>
    <w:div w:id="904220194">
      <w:bodyDiv w:val="1"/>
      <w:marLeft w:val="0"/>
      <w:marRight w:val="0"/>
      <w:marTop w:val="0"/>
      <w:marBottom w:val="0"/>
      <w:divBdr>
        <w:top w:val="none" w:sz="0" w:space="0" w:color="auto"/>
        <w:left w:val="none" w:sz="0" w:space="0" w:color="auto"/>
        <w:bottom w:val="none" w:sz="0" w:space="0" w:color="auto"/>
        <w:right w:val="none" w:sz="0" w:space="0" w:color="auto"/>
      </w:divBdr>
    </w:div>
    <w:div w:id="913735332">
      <w:bodyDiv w:val="1"/>
      <w:marLeft w:val="0"/>
      <w:marRight w:val="0"/>
      <w:marTop w:val="0"/>
      <w:marBottom w:val="0"/>
      <w:divBdr>
        <w:top w:val="none" w:sz="0" w:space="0" w:color="auto"/>
        <w:left w:val="none" w:sz="0" w:space="0" w:color="auto"/>
        <w:bottom w:val="none" w:sz="0" w:space="0" w:color="auto"/>
        <w:right w:val="none" w:sz="0" w:space="0" w:color="auto"/>
      </w:divBdr>
    </w:div>
    <w:div w:id="933585462">
      <w:bodyDiv w:val="1"/>
      <w:marLeft w:val="0"/>
      <w:marRight w:val="0"/>
      <w:marTop w:val="0"/>
      <w:marBottom w:val="0"/>
      <w:divBdr>
        <w:top w:val="none" w:sz="0" w:space="0" w:color="auto"/>
        <w:left w:val="none" w:sz="0" w:space="0" w:color="auto"/>
        <w:bottom w:val="none" w:sz="0" w:space="0" w:color="auto"/>
        <w:right w:val="none" w:sz="0" w:space="0" w:color="auto"/>
      </w:divBdr>
      <w:divsChild>
        <w:div w:id="1292130365">
          <w:marLeft w:val="950"/>
          <w:marRight w:val="0"/>
          <w:marTop w:val="0"/>
          <w:marBottom w:val="0"/>
          <w:divBdr>
            <w:top w:val="none" w:sz="0" w:space="0" w:color="auto"/>
            <w:left w:val="none" w:sz="0" w:space="0" w:color="auto"/>
            <w:bottom w:val="none" w:sz="0" w:space="0" w:color="auto"/>
            <w:right w:val="none" w:sz="0" w:space="0" w:color="auto"/>
          </w:divBdr>
        </w:div>
        <w:div w:id="1447770650">
          <w:marLeft w:val="950"/>
          <w:marRight w:val="0"/>
          <w:marTop w:val="0"/>
          <w:marBottom w:val="0"/>
          <w:divBdr>
            <w:top w:val="none" w:sz="0" w:space="0" w:color="auto"/>
            <w:left w:val="none" w:sz="0" w:space="0" w:color="auto"/>
            <w:bottom w:val="none" w:sz="0" w:space="0" w:color="auto"/>
            <w:right w:val="none" w:sz="0" w:space="0" w:color="auto"/>
          </w:divBdr>
        </w:div>
        <w:div w:id="2083866109">
          <w:marLeft w:val="950"/>
          <w:marRight w:val="0"/>
          <w:marTop w:val="0"/>
          <w:marBottom w:val="0"/>
          <w:divBdr>
            <w:top w:val="none" w:sz="0" w:space="0" w:color="auto"/>
            <w:left w:val="none" w:sz="0" w:space="0" w:color="auto"/>
            <w:bottom w:val="none" w:sz="0" w:space="0" w:color="auto"/>
            <w:right w:val="none" w:sz="0" w:space="0" w:color="auto"/>
          </w:divBdr>
        </w:div>
        <w:div w:id="1670714842">
          <w:marLeft w:val="950"/>
          <w:marRight w:val="0"/>
          <w:marTop w:val="0"/>
          <w:marBottom w:val="0"/>
          <w:divBdr>
            <w:top w:val="none" w:sz="0" w:space="0" w:color="auto"/>
            <w:left w:val="none" w:sz="0" w:space="0" w:color="auto"/>
            <w:bottom w:val="none" w:sz="0" w:space="0" w:color="auto"/>
            <w:right w:val="none" w:sz="0" w:space="0" w:color="auto"/>
          </w:divBdr>
        </w:div>
        <w:div w:id="1692225040">
          <w:marLeft w:val="950"/>
          <w:marRight w:val="0"/>
          <w:marTop w:val="0"/>
          <w:marBottom w:val="0"/>
          <w:divBdr>
            <w:top w:val="none" w:sz="0" w:space="0" w:color="auto"/>
            <w:left w:val="none" w:sz="0" w:space="0" w:color="auto"/>
            <w:bottom w:val="none" w:sz="0" w:space="0" w:color="auto"/>
            <w:right w:val="none" w:sz="0" w:space="0" w:color="auto"/>
          </w:divBdr>
        </w:div>
        <w:div w:id="2062900035">
          <w:marLeft w:val="950"/>
          <w:marRight w:val="0"/>
          <w:marTop w:val="0"/>
          <w:marBottom w:val="0"/>
          <w:divBdr>
            <w:top w:val="none" w:sz="0" w:space="0" w:color="auto"/>
            <w:left w:val="none" w:sz="0" w:space="0" w:color="auto"/>
            <w:bottom w:val="none" w:sz="0" w:space="0" w:color="auto"/>
            <w:right w:val="none" w:sz="0" w:space="0" w:color="auto"/>
          </w:divBdr>
        </w:div>
      </w:divsChild>
    </w:div>
    <w:div w:id="944390097">
      <w:bodyDiv w:val="1"/>
      <w:marLeft w:val="0"/>
      <w:marRight w:val="0"/>
      <w:marTop w:val="0"/>
      <w:marBottom w:val="0"/>
      <w:divBdr>
        <w:top w:val="none" w:sz="0" w:space="0" w:color="auto"/>
        <w:left w:val="none" w:sz="0" w:space="0" w:color="auto"/>
        <w:bottom w:val="none" w:sz="0" w:space="0" w:color="auto"/>
        <w:right w:val="none" w:sz="0" w:space="0" w:color="auto"/>
      </w:divBdr>
      <w:divsChild>
        <w:div w:id="582297765">
          <w:marLeft w:val="950"/>
          <w:marRight w:val="0"/>
          <w:marTop w:val="0"/>
          <w:marBottom w:val="0"/>
          <w:divBdr>
            <w:top w:val="none" w:sz="0" w:space="0" w:color="auto"/>
            <w:left w:val="none" w:sz="0" w:space="0" w:color="auto"/>
            <w:bottom w:val="none" w:sz="0" w:space="0" w:color="auto"/>
            <w:right w:val="none" w:sz="0" w:space="0" w:color="auto"/>
          </w:divBdr>
        </w:div>
        <w:div w:id="987710884">
          <w:marLeft w:val="950"/>
          <w:marRight w:val="0"/>
          <w:marTop w:val="0"/>
          <w:marBottom w:val="0"/>
          <w:divBdr>
            <w:top w:val="none" w:sz="0" w:space="0" w:color="auto"/>
            <w:left w:val="none" w:sz="0" w:space="0" w:color="auto"/>
            <w:bottom w:val="none" w:sz="0" w:space="0" w:color="auto"/>
            <w:right w:val="none" w:sz="0" w:space="0" w:color="auto"/>
          </w:divBdr>
        </w:div>
      </w:divsChild>
    </w:div>
    <w:div w:id="1256597806">
      <w:bodyDiv w:val="1"/>
      <w:marLeft w:val="0"/>
      <w:marRight w:val="0"/>
      <w:marTop w:val="0"/>
      <w:marBottom w:val="0"/>
      <w:divBdr>
        <w:top w:val="none" w:sz="0" w:space="0" w:color="auto"/>
        <w:left w:val="none" w:sz="0" w:space="0" w:color="auto"/>
        <w:bottom w:val="none" w:sz="0" w:space="0" w:color="auto"/>
        <w:right w:val="none" w:sz="0" w:space="0" w:color="auto"/>
      </w:divBdr>
    </w:div>
    <w:div w:id="1292705474">
      <w:bodyDiv w:val="1"/>
      <w:marLeft w:val="0"/>
      <w:marRight w:val="0"/>
      <w:marTop w:val="0"/>
      <w:marBottom w:val="0"/>
      <w:divBdr>
        <w:top w:val="none" w:sz="0" w:space="0" w:color="auto"/>
        <w:left w:val="none" w:sz="0" w:space="0" w:color="auto"/>
        <w:bottom w:val="none" w:sz="0" w:space="0" w:color="auto"/>
        <w:right w:val="none" w:sz="0" w:space="0" w:color="auto"/>
      </w:divBdr>
      <w:divsChild>
        <w:div w:id="1593318686">
          <w:marLeft w:val="950"/>
          <w:marRight w:val="0"/>
          <w:marTop w:val="0"/>
          <w:marBottom w:val="0"/>
          <w:divBdr>
            <w:top w:val="none" w:sz="0" w:space="0" w:color="auto"/>
            <w:left w:val="none" w:sz="0" w:space="0" w:color="auto"/>
            <w:bottom w:val="none" w:sz="0" w:space="0" w:color="auto"/>
            <w:right w:val="none" w:sz="0" w:space="0" w:color="auto"/>
          </w:divBdr>
        </w:div>
        <w:div w:id="216865989">
          <w:marLeft w:val="950"/>
          <w:marRight w:val="0"/>
          <w:marTop w:val="0"/>
          <w:marBottom w:val="0"/>
          <w:divBdr>
            <w:top w:val="none" w:sz="0" w:space="0" w:color="auto"/>
            <w:left w:val="none" w:sz="0" w:space="0" w:color="auto"/>
            <w:bottom w:val="none" w:sz="0" w:space="0" w:color="auto"/>
            <w:right w:val="none" w:sz="0" w:space="0" w:color="auto"/>
          </w:divBdr>
        </w:div>
        <w:div w:id="437261031">
          <w:marLeft w:val="950"/>
          <w:marRight w:val="0"/>
          <w:marTop w:val="0"/>
          <w:marBottom w:val="0"/>
          <w:divBdr>
            <w:top w:val="none" w:sz="0" w:space="0" w:color="auto"/>
            <w:left w:val="none" w:sz="0" w:space="0" w:color="auto"/>
            <w:bottom w:val="none" w:sz="0" w:space="0" w:color="auto"/>
            <w:right w:val="none" w:sz="0" w:space="0" w:color="auto"/>
          </w:divBdr>
        </w:div>
        <w:div w:id="1477453219">
          <w:marLeft w:val="950"/>
          <w:marRight w:val="0"/>
          <w:marTop w:val="0"/>
          <w:marBottom w:val="0"/>
          <w:divBdr>
            <w:top w:val="none" w:sz="0" w:space="0" w:color="auto"/>
            <w:left w:val="none" w:sz="0" w:space="0" w:color="auto"/>
            <w:bottom w:val="none" w:sz="0" w:space="0" w:color="auto"/>
            <w:right w:val="none" w:sz="0" w:space="0" w:color="auto"/>
          </w:divBdr>
        </w:div>
        <w:div w:id="1229800338">
          <w:marLeft w:val="950"/>
          <w:marRight w:val="0"/>
          <w:marTop w:val="0"/>
          <w:marBottom w:val="0"/>
          <w:divBdr>
            <w:top w:val="none" w:sz="0" w:space="0" w:color="auto"/>
            <w:left w:val="none" w:sz="0" w:space="0" w:color="auto"/>
            <w:bottom w:val="none" w:sz="0" w:space="0" w:color="auto"/>
            <w:right w:val="none" w:sz="0" w:space="0" w:color="auto"/>
          </w:divBdr>
        </w:div>
      </w:divsChild>
    </w:div>
    <w:div w:id="1364400197">
      <w:bodyDiv w:val="1"/>
      <w:marLeft w:val="0"/>
      <w:marRight w:val="0"/>
      <w:marTop w:val="0"/>
      <w:marBottom w:val="0"/>
      <w:divBdr>
        <w:top w:val="none" w:sz="0" w:space="0" w:color="auto"/>
        <w:left w:val="none" w:sz="0" w:space="0" w:color="auto"/>
        <w:bottom w:val="none" w:sz="0" w:space="0" w:color="auto"/>
        <w:right w:val="none" w:sz="0" w:space="0" w:color="auto"/>
      </w:divBdr>
    </w:div>
    <w:div w:id="1425373418">
      <w:bodyDiv w:val="1"/>
      <w:marLeft w:val="0"/>
      <w:marRight w:val="0"/>
      <w:marTop w:val="0"/>
      <w:marBottom w:val="0"/>
      <w:divBdr>
        <w:top w:val="none" w:sz="0" w:space="0" w:color="auto"/>
        <w:left w:val="none" w:sz="0" w:space="0" w:color="auto"/>
        <w:bottom w:val="none" w:sz="0" w:space="0" w:color="auto"/>
        <w:right w:val="none" w:sz="0" w:space="0" w:color="auto"/>
      </w:divBdr>
      <w:divsChild>
        <w:div w:id="1727803054">
          <w:marLeft w:val="950"/>
          <w:marRight w:val="0"/>
          <w:marTop w:val="0"/>
          <w:marBottom w:val="0"/>
          <w:divBdr>
            <w:top w:val="none" w:sz="0" w:space="0" w:color="auto"/>
            <w:left w:val="none" w:sz="0" w:space="0" w:color="auto"/>
            <w:bottom w:val="none" w:sz="0" w:space="0" w:color="auto"/>
            <w:right w:val="none" w:sz="0" w:space="0" w:color="auto"/>
          </w:divBdr>
        </w:div>
        <w:div w:id="1243295331">
          <w:marLeft w:val="950"/>
          <w:marRight w:val="0"/>
          <w:marTop w:val="0"/>
          <w:marBottom w:val="0"/>
          <w:divBdr>
            <w:top w:val="none" w:sz="0" w:space="0" w:color="auto"/>
            <w:left w:val="none" w:sz="0" w:space="0" w:color="auto"/>
            <w:bottom w:val="none" w:sz="0" w:space="0" w:color="auto"/>
            <w:right w:val="none" w:sz="0" w:space="0" w:color="auto"/>
          </w:divBdr>
        </w:div>
        <w:div w:id="1000503655">
          <w:marLeft w:val="950"/>
          <w:marRight w:val="0"/>
          <w:marTop w:val="0"/>
          <w:marBottom w:val="0"/>
          <w:divBdr>
            <w:top w:val="none" w:sz="0" w:space="0" w:color="auto"/>
            <w:left w:val="none" w:sz="0" w:space="0" w:color="auto"/>
            <w:bottom w:val="none" w:sz="0" w:space="0" w:color="auto"/>
            <w:right w:val="none" w:sz="0" w:space="0" w:color="auto"/>
          </w:divBdr>
        </w:div>
        <w:div w:id="932936211">
          <w:marLeft w:val="950"/>
          <w:marRight w:val="0"/>
          <w:marTop w:val="0"/>
          <w:marBottom w:val="0"/>
          <w:divBdr>
            <w:top w:val="none" w:sz="0" w:space="0" w:color="auto"/>
            <w:left w:val="none" w:sz="0" w:space="0" w:color="auto"/>
            <w:bottom w:val="none" w:sz="0" w:space="0" w:color="auto"/>
            <w:right w:val="none" w:sz="0" w:space="0" w:color="auto"/>
          </w:divBdr>
        </w:div>
      </w:divsChild>
    </w:div>
    <w:div w:id="1437597759">
      <w:bodyDiv w:val="1"/>
      <w:marLeft w:val="0"/>
      <w:marRight w:val="0"/>
      <w:marTop w:val="0"/>
      <w:marBottom w:val="0"/>
      <w:divBdr>
        <w:top w:val="none" w:sz="0" w:space="0" w:color="auto"/>
        <w:left w:val="none" w:sz="0" w:space="0" w:color="auto"/>
        <w:bottom w:val="none" w:sz="0" w:space="0" w:color="auto"/>
        <w:right w:val="none" w:sz="0" w:space="0" w:color="auto"/>
      </w:divBdr>
      <w:divsChild>
        <w:div w:id="1456172554">
          <w:marLeft w:val="950"/>
          <w:marRight w:val="0"/>
          <w:marTop w:val="0"/>
          <w:marBottom w:val="0"/>
          <w:divBdr>
            <w:top w:val="none" w:sz="0" w:space="0" w:color="auto"/>
            <w:left w:val="none" w:sz="0" w:space="0" w:color="auto"/>
            <w:bottom w:val="none" w:sz="0" w:space="0" w:color="auto"/>
            <w:right w:val="none" w:sz="0" w:space="0" w:color="auto"/>
          </w:divBdr>
        </w:div>
        <w:div w:id="1642882712">
          <w:marLeft w:val="950"/>
          <w:marRight w:val="0"/>
          <w:marTop w:val="0"/>
          <w:marBottom w:val="0"/>
          <w:divBdr>
            <w:top w:val="none" w:sz="0" w:space="0" w:color="auto"/>
            <w:left w:val="none" w:sz="0" w:space="0" w:color="auto"/>
            <w:bottom w:val="none" w:sz="0" w:space="0" w:color="auto"/>
            <w:right w:val="none" w:sz="0" w:space="0" w:color="auto"/>
          </w:divBdr>
        </w:div>
        <w:div w:id="1608393015">
          <w:marLeft w:val="950"/>
          <w:marRight w:val="0"/>
          <w:marTop w:val="0"/>
          <w:marBottom w:val="0"/>
          <w:divBdr>
            <w:top w:val="none" w:sz="0" w:space="0" w:color="auto"/>
            <w:left w:val="none" w:sz="0" w:space="0" w:color="auto"/>
            <w:bottom w:val="none" w:sz="0" w:space="0" w:color="auto"/>
            <w:right w:val="none" w:sz="0" w:space="0" w:color="auto"/>
          </w:divBdr>
        </w:div>
        <w:div w:id="1334644904">
          <w:marLeft w:val="950"/>
          <w:marRight w:val="0"/>
          <w:marTop w:val="0"/>
          <w:marBottom w:val="0"/>
          <w:divBdr>
            <w:top w:val="none" w:sz="0" w:space="0" w:color="auto"/>
            <w:left w:val="none" w:sz="0" w:space="0" w:color="auto"/>
            <w:bottom w:val="none" w:sz="0" w:space="0" w:color="auto"/>
            <w:right w:val="none" w:sz="0" w:space="0" w:color="auto"/>
          </w:divBdr>
        </w:div>
        <w:div w:id="1101268139">
          <w:marLeft w:val="950"/>
          <w:marRight w:val="0"/>
          <w:marTop w:val="0"/>
          <w:marBottom w:val="0"/>
          <w:divBdr>
            <w:top w:val="none" w:sz="0" w:space="0" w:color="auto"/>
            <w:left w:val="none" w:sz="0" w:space="0" w:color="auto"/>
            <w:bottom w:val="none" w:sz="0" w:space="0" w:color="auto"/>
            <w:right w:val="none" w:sz="0" w:space="0" w:color="auto"/>
          </w:divBdr>
        </w:div>
        <w:div w:id="1576889912">
          <w:marLeft w:val="950"/>
          <w:marRight w:val="0"/>
          <w:marTop w:val="0"/>
          <w:marBottom w:val="0"/>
          <w:divBdr>
            <w:top w:val="none" w:sz="0" w:space="0" w:color="auto"/>
            <w:left w:val="none" w:sz="0" w:space="0" w:color="auto"/>
            <w:bottom w:val="none" w:sz="0" w:space="0" w:color="auto"/>
            <w:right w:val="none" w:sz="0" w:space="0" w:color="auto"/>
          </w:divBdr>
        </w:div>
        <w:div w:id="1471047646">
          <w:marLeft w:val="950"/>
          <w:marRight w:val="0"/>
          <w:marTop w:val="0"/>
          <w:marBottom w:val="0"/>
          <w:divBdr>
            <w:top w:val="none" w:sz="0" w:space="0" w:color="auto"/>
            <w:left w:val="none" w:sz="0" w:space="0" w:color="auto"/>
            <w:bottom w:val="none" w:sz="0" w:space="0" w:color="auto"/>
            <w:right w:val="none" w:sz="0" w:space="0" w:color="auto"/>
          </w:divBdr>
        </w:div>
      </w:divsChild>
    </w:div>
    <w:div w:id="1506087193">
      <w:bodyDiv w:val="1"/>
      <w:marLeft w:val="0"/>
      <w:marRight w:val="0"/>
      <w:marTop w:val="0"/>
      <w:marBottom w:val="0"/>
      <w:divBdr>
        <w:top w:val="none" w:sz="0" w:space="0" w:color="auto"/>
        <w:left w:val="none" w:sz="0" w:space="0" w:color="auto"/>
        <w:bottom w:val="none" w:sz="0" w:space="0" w:color="auto"/>
        <w:right w:val="none" w:sz="0" w:space="0" w:color="auto"/>
      </w:divBdr>
      <w:divsChild>
        <w:div w:id="239220552">
          <w:marLeft w:val="950"/>
          <w:marRight w:val="0"/>
          <w:marTop w:val="0"/>
          <w:marBottom w:val="0"/>
          <w:divBdr>
            <w:top w:val="none" w:sz="0" w:space="0" w:color="auto"/>
            <w:left w:val="none" w:sz="0" w:space="0" w:color="auto"/>
            <w:bottom w:val="none" w:sz="0" w:space="0" w:color="auto"/>
            <w:right w:val="none" w:sz="0" w:space="0" w:color="auto"/>
          </w:divBdr>
        </w:div>
        <w:div w:id="1802067747">
          <w:marLeft w:val="950"/>
          <w:marRight w:val="0"/>
          <w:marTop w:val="0"/>
          <w:marBottom w:val="0"/>
          <w:divBdr>
            <w:top w:val="none" w:sz="0" w:space="0" w:color="auto"/>
            <w:left w:val="none" w:sz="0" w:space="0" w:color="auto"/>
            <w:bottom w:val="none" w:sz="0" w:space="0" w:color="auto"/>
            <w:right w:val="none" w:sz="0" w:space="0" w:color="auto"/>
          </w:divBdr>
        </w:div>
      </w:divsChild>
    </w:div>
    <w:div w:id="1590695992">
      <w:bodyDiv w:val="1"/>
      <w:marLeft w:val="0"/>
      <w:marRight w:val="0"/>
      <w:marTop w:val="0"/>
      <w:marBottom w:val="0"/>
      <w:divBdr>
        <w:top w:val="none" w:sz="0" w:space="0" w:color="auto"/>
        <w:left w:val="none" w:sz="0" w:space="0" w:color="auto"/>
        <w:bottom w:val="none" w:sz="0" w:space="0" w:color="auto"/>
        <w:right w:val="none" w:sz="0" w:space="0" w:color="auto"/>
      </w:divBdr>
      <w:divsChild>
        <w:div w:id="2108307544">
          <w:marLeft w:val="950"/>
          <w:marRight w:val="0"/>
          <w:marTop w:val="0"/>
          <w:marBottom w:val="0"/>
          <w:divBdr>
            <w:top w:val="none" w:sz="0" w:space="0" w:color="auto"/>
            <w:left w:val="none" w:sz="0" w:space="0" w:color="auto"/>
            <w:bottom w:val="none" w:sz="0" w:space="0" w:color="auto"/>
            <w:right w:val="none" w:sz="0" w:space="0" w:color="auto"/>
          </w:divBdr>
        </w:div>
        <w:div w:id="293995259">
          <w:marLeft w:val="950"/>
          <w:marRight w:val="0"/>
          <w:marTop w:val="0"/>
          <w:marBottom w:val="0"/>
          <w:divBdr>
            <w:top w:val="none" w:sz="0" w:space="0" w:color="auto"/>
            <w:left w:val="none" w:sz="0" w:space="0" w:color="auto"/>
            <w:bottom w:val="none" w:sz="0" w:space="0" w:color="auto"/>
            <w:right w:val="none" w:sz="0" w:space="0" w:color="auto"/>
          </w:divBdr>
        </w:div>
        <w:div w:id="524057147">
          <w:marLeft w:val="950"/>
          <w:marRight w:val="0"/>
          <w:marTop w:val="0"/>
          <w:marBottom w:val="0"/>
          <w:divBdr>
            <w:top w:val="none" w:sz="0" w:space="0" w:color="auto"/>
            <w:left w:val="none" w:sz="0" w:space="0" w:color="auto"/>
            <w:bottom w:val="none" w:sz="0" w:space="0" w:color="auto"/>
            <w:right w:val="none" w:sz="0" w:space="0" w:color="auto"/>
          </w:divBdr>
        </w:div>
      </w:divsChild>
    </w:div>
    <w:div w:id="1628122764">
      <w:bodyDiv w:val="1"/>
      <w:marLeft w:val="0"/>
      <w:marRight w:val="0"/>
      <w:marTop w:val="0"/>
      <w:marBottom w:val="0"/>
      <w:divBdr>
        <w:top w:val="none" w:sz="0" w:space="0" w:color="auto"/>
        <w:left w:val="none" w:sz="0" w:space="0" w:color="auto"/>
        <w:bottom w:val="none" w:sz="0" w:space="0" w:color="auto"/>
        <w:right w:val="none" w:sz="0" w:space="0" w:color="auto"/>
      </w:divBdr>
      <w:divsChild>
        <w:div w:id="208733038">
          <w:marLeft w:val="950"/>
          <w:marRight w:val="0"/>
          <w:marTop w:val="0"/>
          <w:marBottom w:val="0"/>
          <w:divBdr>
            <w:top w:val="none" w:sz="0" w:space="0" w:color="auto"/>
            <w:left w:val="none" w:sz="0" w:space="0" w:color="auto"/>
            <w:bottom w:val="none" w:sz="0" w:space="0" w:color="auto"/>
            <w:right w:val="none" w:sz="0" w:space="0" w:color="auto"/>
          </w:divBdr>
        </w:div>
        <w:div w:id="1705862727">
          <w:marLeft w:val="950"/>
          <w:marRight w:val="0"/>
          <w:marTop w:val="0"/>
          <w:marBottom w:val="0"/>
          <w:divBdr>
            <w:top w:val="none" w:sz="0" w:space="0" w:color="auto"/>
            <w:left w:val="none" w:sz="0" w:space="0" w:color="auto"/>
            <w:bottom w:val="none" w:sz="0" w:space="0" w:color="auto"/>
            <w:right w:val="none" w:sz="0" w:space="0" w:color="auto"/>
          </w:divBdr>
        </w:div>
        <w:div w:id="400055830">
          <w:marLeft w:val="950"/>
          <w:marRight w:val="0"/>
          <w:marTop w:val="0"/>
          <w:marBottom w:val="0"/>
          <w:divBdr>
            <w:top w:val="none" w:sz="0" w:space="0" w:color="auto"/>
            <w:left w:val="none" w:sz="0" w:space="0" w:color="auto"/>
            <w:bottom w:val="none" w:sz="0" w:space="0" w:color="auto"/>
            <w:right w:val="none" w:sz="0" w:space="0" w:color="auto"/>
          </w:divBdr>
        </w:div>
        <w:div w:id="631908235">
          <w:marLeft w:val="3485"/>
          <w:marRight w:val="0"/>
          <w:marTop w:val="0"/>
          <w:marBottom w:val="0"/>
          <w:divBdr>
            <w:top w:val="none" w:sz="0" w:space="0" w:color="auto"/>
            <w:left w:val="none" w:sz="0" w:space="0" w:color="auto"/>
            <w:bottom w:val="none" w:sz="0" w:space="0" w:color="auto"/>
            <w:right w:val="none" w:sz="0" w:space="0" w:color="auto"/>
          </w:divBdr>
        </w:div>
        <w:div w:id="236748320">
          <w:marLeft w:val="3485"/>
          <w:marRight w:val="0"/>
          <w:marTop w:val="0"/>
          <w:marBottom w:val="0"/>
          <w:divBdr>
            <w:top w:val="none" w:sz="0" w:space="0" w:color="auto"/>
            <w:left w:val="none" w:sz="0" w:space="0" w:color="auto"/>
            <w:bottom w:val="none" w:sz="0" w:space="0" w:color="auto"/>
            <w:right w:val="none" w:sz="0" w:space="0" w:color="auto"/>
          </w:divBdr>
        </w:div>
        <w:div w:id="765467330">
          <w:marLeft w:val="3485"/>
          <w:marRight w:val="0"/>
          <w:marTop w:val="0"/>
          <w:marBottom w:val="0"/>
          <w:divBdr>
            <w:top w:val="none" w:sz="0" w:space="0" w:color="auto"/>
            <w:left w:val="none" w:sz="0" w:space="0" w:color="auto"/>
            <w:bottom w:val="none" w:sz="0" w:space="0" w:color="auto"/>
            <w:right w:val="none" w:sz="0" w:space="0" w:color="auto"/>
          </w:divBdr>
        </w:div>
        <w:div w:id="1300528679">
          <w:marLeft w:val="3485"/>
          <w:marRight w:val="0"/>
          <w:marTop w:val="0"/>
          <w:marBottom w:val="0"/>
          <w:divBdr>
            <w:top w:val="none" w:sz="0" w:space="0" w:color="auto"/>
            <w:left w:val="none" w:sz="0" w:space="0" w:color="auto"/>
            <w:bottom w:val="none" w:sz="0" w:space="0" w:color="auto"/>
            <w:right w:val="none" w:sz="0" w:space="0" w:color="auto"/>
          </w:divBdr>
        </w:div>
        <w:div w:id="1749038197">
          <w:marLeft w:val="3485"/>
          <w:marRight w:val="0"/>
          <w:marTop w:val="0"/>
          <w:marBottom w:val="0"/>
          <w:divBdr>
            <w:top w:val="none" w:sz="0" w:space="0" w:color="auto"/>
            <w:left w:val="none" w:sz="0" w:space="0" w:color="auto"/>
            <w:bottom w:val="none" w:sz="0" w:space="0" w:color="auto"/>
            <w:right w:val="none" w:sz="0" w:space="0" w:color="auto"/>
          </w:divBdr>
        </w:div>
        <w:div w:id="1090663477">
          <w:marLeft w:val="3485"/>
          <w:marRight w:val="0"/>
          <w:marTop w:val="0"/>
          <w:marBottom w:val="0"/>
          <w:divBdr>
            <w:top w:val="none" w:sz="0" w:space="0" w:color="auto"/>
            <w:left w:val="none" w:sz="0" w:space="0" w:color="auto"/>
            <w:bottom w:val="none" w:sz="0" w:space="0" w:color="auto"/>
            <w:right w:val="none" w:sz="0" w:space="0" w:color="auto"/>
          </w:divBdr>
        </w:div>
      </w:divsChild>
    </w:div>
    <w:div w:id="1704474751">
      <w:bodyDiv w:val="1"/>
      <w:marLeft w:val="0"/>
      <w:marRight w:val="0"/>
      <w:marTop w:val="0"/>
      <w:marBottom w:val="0"/>
      <w:divBdr>
        <w:top w:val="none" w:sz="0" w:space="0" w:color="auto"/>
        <w:left w:val="none" w:sz="0" w:space="0" w:color="auto"/>
        <w:bottom w:val="none" w:sz="0" w:space="0" w:color="auto"/>
        <w:right w:val="none" w:sz="0" w:space="0" w:color="auto"/>
      </w:divBdr>
      <w:divsChild>
        <w:div w:id="442464034">
          <w:marLeft w:val="950"/>
          <w:marRight w:val="0"/>
          <w:marTop w:val="0"/>
          <w:marBottom w:val="0"/>
          <w:divBdr>
            <w:top w:val="none" w:sz="0" w:space="0" w:color="auto"/>
            <w:left w:val="none" w:sz="0" w:space="0" w:color="auto"/>
            <w:bottom w:val="none" w:sz="0" w:space="0" w:color="auto"/>
            <w:right w:val="none" w:sz="0" w:space="0" w:color="auto"/>
          </w:divBdr>
        </w:div>
        <w:div w:id="1926260227">
          <w:marLeft w:val="3485"/>
          <w:marRight w:val="0"/>
          <w:marTop w:val="0"/>
          <w:marBottom w:val="0"/>
          <w:divBdr>
            <w:top w:val="none" w:sz="0" w:space="0" w:color="auto"/>
            <w:left w:val="none" w:sz="0" w:space="0" w:color="auto"/>
            <w:bottom w:val="none" w:sz="0" w:space="0" w:color="auto"/>
            <w:right w:val="none" w:sz="0" w:space="0" w:color="auto"/>
          </w:divBdr>
        </w:div>
        <w:div w:id="1476752204">
          <w:marLeft w:val="3485"/>
          <w:marRight w:val="0"/>
          <w:marTop w:val="0"/>
          <w:marBottom w:val="0"/>
          <w:divBdr>
            <w:top w:val="none" w:sz="0" w:space="0" w:color="auto"/>
            <w:left w:val="none" w:sz="0" w:space="0" w:color="auto"/>
            <w:bottom w:val="none" w:sz="0" w:space="0" w:color="auto"/>
            <w:right w:val="none" w:sz="0" w:space="0" w:color="auto"/>
          </w:divBdr>
        </w:div>
        <w:div w:id="383456664">
          <w:marLeft w:val="3485"/>
          <w:marRight w:val="0"/>
          <w:marTop w:val="0"/>
          <w:marBottom w:val="0"/>
          <w:divBdr>
            <w:top w:val="none" w:sz="0" w:space="0" w:color="auto"/>
            <w:left w:val="none" w:sz="0" w:space="0" w:color="auto"/>
            <w:bottom w:val="none" w:sz="0" w:space="0" w:color="auto"/>
            <w:right w:val="none" w:sz="0" w:space="0" w:color="auto"/>
          </w:divBdr>
        </w:div>
      </w:divsChild>
    </w:div>
    <w:div w:id="1773889928">
      <w:bodyDiv w:val="1"/>
      <w:marLeft w:val="0"/>
      <w:marRight w:val="0"/>
      <w:marTop w:val="0"/>
      <w:marBottom w:val="0"/>
      <w:divBdr>
        <w:top w:val="none" w:sz="0" w:space="0" w:color="auto"/>
        <w:left w:val="none" w:sz="0" w:space="0" w:color="auto"/>
        <w:bottom w:val="none" w:sz="0" w:space="0" w:color="auto"/>
        <w:right w:val="none" w:sz="0" w:space="0" w:color="auto"/>
      </w:divBdr>
      <w:divsChild>
        <w:div w:id="1293097994">
          <w:marLeft w:val="950"/>
          <w:marRight w:val="0"/>
          <w:marTop w:val="0"/>
          <w:marBottom w:val="0"/>
          <w:divBdr>
            <w:top w:val="none" w:sz="0" w:space="0" w:color="auto"/>
            <w:left w:val="none" w:sz="0" w:space="0" w:color="auto"/>
            <w:bottom w:val="none" w:sz="0" w:space="0" w:color="auto"/>
            <w:right w:val="none" w:sz="0" w:space="0" w:color="auto"/>
          </w:divBdr>
        </w:div>
        <w:div w:id="2090686233">
          <w:marLeft w:val="950"/>
          <w:marRight w:val="0"/>
          <w:marTop w:val="0"/>
          <w:marBottom w:val="0"/>
          <w:divBdr>
            <w:top w:val="none" w:sz="0" w:space="0" w:color="auto"/>
            <w:left w:val="none" w:sz="0" w:space="0" w:color="auto"/>
            <w:bottom w:val="none" w:sz="0" w:space="0" w:color="auto"/>
            <w:right w:val="none" w:sz="0" w:space="0" w:color="auto"/>
          </w:divBdr>
        </w:div>
        <w:div w:id="572396590">
          <w:marLeft w:val="950"/>
          <w:marRight w:val="0"/>
          <w:marTop w:val="0"/>
          <w:marBottom w:val="0"/>
          <w:divBdr>
            <w:top w:val="none" w:sz="0" w:space="0" w:color="auto"/>
            <w:left w:val="none" w:sz="0" w:space="0" w:color="auto"/>
            <w:bottom w:val="none" w:sz="0" w:space="0" w:color="auto"/>
            <w:right w:val="none" w:sz="0" w:space="0" w:color="auto"/>
          </w:divBdr>
        </w:div>
        <w:div w:id="701326822">
          <w:marLeft w:val="950"/>
          <w:marRight w:val="0"/>
          <w:marTop w:val="0"/>
          <w:marBottom w:val="0"/>
          <w:divBdr>
            <w:top w:val="none" w:sz="0" w:space="0" w:color="auto"/>
            <w:left w:val="none" w:sz="0" w:space="0" w:color="auto"/>
            <w:bottom w:val="none" w:sz="0" w:space="0" w:color="auto"/>
            <w:right w:val="none" w:sz="0" w:space="0" w:color="auto"/>
          </w:divBdr>
        </w:div>
        <w:div w:id="914359746">
          <w:marLeft w:val="950"/>
          <w:marRight w:val="0"/>
          <w:marTop w:val="0"/>
          <w:marBottom w:val="0"/>
          <w:divBdr>
            <w:top w:val="none" w:sz="0" w:space="0" w:color="auto"/>
            <w:left w:val="none" w:sz="0" w:space="0" w:color="auto"/>
            <w:bottom w:val="none" w:sz="0" w:space="0" w:color="auto"/>
            <w:right w:val="none" w:sz="0" w:space="0" w:color="auto"/>
          </w:divBdr>
        </w:div>
      </w:divsChild>
    </w:div>
    <w:div w:id="1933708135">
      <w:bodyDiv w:val="1"/>
      <w:marLeft w:val="0"/>
      <w:marRight w:val="0"/>
      <w:marTop w:val="0"/>
      <w:marBottom w:val="0"/>
      <w:divBdr>
        <w:top w:val="none" w:sz="0" w:space="0" w:color="auto"/>
        <w:left w:val="none" w:sz="0" w:space="0" w:color="auto"/>
        <w:bottom w:val="none" w:sz="0" w:space="0" w:color="auto"/>
        <w:right w:val="none" w:sz="0" w:space="0" w:color="auto"/>
      </w:divBdr>
      <w:divsChild>
        <w:div w:id="1628775931">
          <w:marLeft w:val="950"/>
          <w:marRight w:val="0"/>
          <w:marTop w:val="0"/>
          <w:marBottom w:val="0"/>
          <w:divBdr>
            <w:top w:val="none" w:sz="0" w:space="0" w:color="auto"/>
            <w:left w:val="none" w:sz="0" w:space="0" w:color="auto"/>
            <w:bottom w:val="none" w:sz="0" w:space="0" w:color="auto"/>
            <w:right w:val="none" w:sz="0" w:space="0" w:color="auto"/>
          </w:divBdr>
        </w:div>
        <w:div w:id="424691557">
          <w:marLeft w:val="950"/>
          <w:marRight w:val="0"/>
          <w:marTop w:val="0"/>
          <w:marBottom w:val="0"/>
          <w:divBdr>
            <w:top w:val="none" w:sz="0" w:space="0" w:color="auto"/>
            <w:left w:val="none" w:sz="0" w:space="0" w:color="auto"/>
            <w:bottom w:val="none" w:sz="0" w:space="0" w:color="auto"/>
            <w:right w:val="none" w:sz="0" w:space="0" w:color="auto"/>
          </w:divBdr>
        </w:div>
        <w:div w:id="2094618374">
          <w:marLeft w:val="950"/>
          <w:marRight w:val="0"/>
          <w:marTop w:val="0"/>
          <w:marBottom w:val="0"/>
          <w:divBdr>
            <w:top w:val="none" w:sz="0" w:space="0" w:color="auto"/>
            <w:left w:val="none" w:sz="0" w:space="0" w:color="auto"/>
            <w:bottom w:val="none" w:sz="0" w:space="0" w:color="auto"/>
            <w:right w:val="none" w:sz="0" w:space="0" w:color="auto"/>
          </w:divBdr>
        </w:div>
        <w:div w:id="1085961072">
          <w:marLeft w:val="950"/>
          <w:marRight w:val="0"/>
          <w:marTop w:val="0"/>
          <w:marBottom w:val="0"/>
          <w:divBdr>
            <w:top w:val="none" w:sz="0" w:space="0" w:color="auto"/>
            <w:left w:val="none" w:sz="0" w:space="0" w:color="auto"/>
            <w:bottom w:val="none" w:sz="0" w:space="0" w:color="auto"/>
            <w:right w:val="none" w:sz="0" w:space="0" w:color="auto"/>
          </w:divBdr>
        </w:div>
        <w:div w:id="249657445">
          <w:marLeft w:val="950"/>
          <w:marRight w:val="0"/>
          <w:marTop w:val="0"/>
          <w:marBottom w:val="0"/>
          <w:divBdr>
            <w:top w:val="none" w:sz="0" w:space="0" w:color="auto"/>
            <w:left w:val="none" w:sz="0" w:space="0" w:color="auto"/>
            <w:bottom w:val="none" w:sz="0" w:space="0" w:color="auto"/>
            <w:right w:val="none" w:sz="0" w:space="0" w:color="auto"/>
          </w:divBdr>
        </w:div>
      </w:divsChild>
    </w:div>
    <w:div w:id="1963656276">
      <w:bodyDiv w:val="1"/>
      <w:marLeft w:val="0"/>
      <w:marRight w:val="0"/>
      <w:marTop w:val="0"/>
      <w:marBottom w:val="0"/>
      <w:divBdr>
        <w:top w:val="none" w:sz="0" w:space="0" w:color="auto"/>
        <w:left w:val="none" w:sz="0" w:space="0" w:color="auto"/>
        <w:bottom w:val="none" w:sz="0" w:space="0" w:color="auto"/>
        <w:right w:val="none" w:sz="0" w:space="0" w:color="auto"/>
      </w:divBdr>
    </w:div>
    <w:div w:id="2042632256">
      <w:bodyDiv w:val="1"/>
      <w:marLeft w:val="0"/>
      <w:marRight w:val="0"/>
      <w:marTop w:val="0"/>
      <w:marBottom w:val="0"/>
      <w:divBdr>
        <w:top w:val="none" w:sz="0" w:space="0" w:color="auto"/>
        <w:left w:val="none" w:sz="0" w:space="0" w:color="auto"/>
        <w:bottom w:val="none" w:sz="0" w:space="0" w:color="auto"/>
        <w:right w:val="none" w:sz="0" w:space="0" w:color="auto"/>
      </w:divBdr>
      <w:divsChild>
        <w:div w:id="1714428918">
          <w:marLeft w:val="950"/>
          <w:marRight w:val="0"/>
          <w:marTop w:val="0"/>
          <w:marBottom w:val="0"/>
          <w:divBdr>
            <w:top w:val="none" w:sz="0" w:space="0" w:color="auto"/>
            <w:left w:val="none" w:sz="0" w:space="0" w:color="auto"/>
            <w:bottom w:val="none" w:sz="0" w:space="0" w:color="auto"/>
            <w:right w:val="none" w:sz="0" w:space="0" w:color="auto"/>
          </w:divBdr>
        </w:div>
        <w:div w:id="1133668597">
          <w:marLeft w:val="950"/>
          <w:marRight w:val="0"/>
          <w:marTop w:val="0"/>
          <w:marBottom w:val="0"/>
          <w:divBdr>
            <w:top w:val="none" w:sz="0" w:space="0" w:color="auto"/>
            <w:left w:val="none" w:sz="0" w:space="0" w:color="auto"/>
            <w:bottom w:val="none" w:sz="0" w:space="0" w:color="auto"/>
            <w:right w:val="none" w:sz="0" w:space="0" w:color="auto"/>
          </w:divBdr>
        </w:div>
        <w:div w:id="1698385194">
          <w:marLeft w:val="950"/>
          <w:marRight w:val="0"/>
          <w:marTop w:val="0"/>
          <w:marBottom w:val="0"/>
          <w:divBdr>
            <w:top w:val="none" w:sz="0" w:space="0" w:color="auto"/>
            <w:left w:val="none" w:sz="0" w:space="0" w:color="auto"/>
            <w:bottom w:val="none" w:sz="0" w:space="0" w:color="auto"/>
            <w:right w:val="none" w:sz="0" w:space="0" w:color="auto"/>
          </w:divBdr>
        </w:div>
        <w:div w:id="1096318176">
          <w:marLeft w:val="3485"/>
          <w:marRight w:val="0"/>
          <w:marTop w:val="0"/>
          <w:marBottom w:val="0"/>
          <w:divBdr>
            <w:top w:val="none" w:sz="0" w:space="0" w:color="auto"/>
            <w:left w:val="none" w:sz="0" w:space="0" w:color="auto"/>
            <w:bottom w:val="none" w:sz="0" w:space="0" w:color="auto"/>
            <w:right w:val="none" w:sz="0" w:space="0" w:color="auto"/>
          </w:divBdr>
        </w:div>
        <w:div w:id="235287319">
          <w:marLeft w:val="3485"/>
          <w:marRight w:val="0"/>
          <w:marTop w:val="0"/>
          <w:marBottom w:val="0"/>
          <w:divBdr>
            <w:top w:val="none" w:sz="0" w:space="0" w:color="auto"/>
            <w:left w:val="none" w:sz="0" w:space="0" w:color="auto"/>
            <w:bottom w:val="none" w:sz="0" w:space="0" w:color="auto"/>
            <w:right w:val="none" w:sz="0" w:space="0" w:color="auto"/>
          </w:divBdr>
        </w:div>
        <w:div w:id="1143304131">
          <w:marLeft w:val="3485"/>
          <w:marRight w:val="0"/>
          <w:marTop w:val="0"/>
          <w:marBottom w:val="0"/>
          <w:divBdr>
            <w:top w:val="none" w:sz="0" w:space="0" w:color="auto"/>
            <w:left w:val="none" w:sz="0" w:space="0" w:color="auto"/>
            <w:bottom w:val="none" w:sz="0" w:space="0" w:color="auto"/>
            <w:right w:val="none" w:sz="0" w:space="0" w:color="auto"/>
          </w:divBdr>
        </w:div>
        <w:div w:id="342635275">
          <w:marLeft w:val="3485"/>
          <w:marRight w:val="0"/>
          <w:marTop w:val="0"/>
          <w:marBottom w:val="0"/>
          <w:divBdr>
            <w:top w:val="none" w:sz="0" w:space="0" w:color="auto"/>
            <w:left w:val="none" w:sz="0" w:space="0" w:color="auto"/>
            <w:bottom w:val="none" w:sz="0" w:space="0" w:color="auto"/>
            <w:right w:val="none" w:sz="0" w:space="0" w:color="auto"/>
          </w:divBdr>
        </w:div>
        <w:div w:id="907500359">
          <w:marLeft w:val="3485"/>
          <w:marRight w:val="0"/>
          <w:marTop w:val="0"/>
          <w:marBottom w:val="0"/>
          <w:divBdr>
            <w:top w:val="none" w:sz="0" w:space="0" w:color="auto"/>
            <w:left w:val="none" w:sz="0" w:space="0" w:color="auto"/>
            <w:bottom w:val="none" w:sz="0" w:space="0" w:color="auto"/>
            <w:right w:val="none" w:sz="0" w:space="0" w:color="auto"/>
          </w:divBdr>
        </w:div>
        <w:div w:id="214047979">
          <w:marLeft w:val="3485"/>
          <w:marRight w:val="0"/>
          <w:marTop w:val="0"/>
          <w:marBottom w:val="0"/>
          <w:divBdr>
            <w:top w:val="none" w:sz="0" w:space="0" w:color="auto"/>
            <w:left w:val="none" w:sz="0" w:space="0" w:color="auto"/>
            <w:bottom w:val="none" w:sz="0" w:space="0" w:color="auto"/>
            <w:right w:val="none" w:sz="0" w:space="0" w:color="auto"/>
          </w:divBdr>
        </w:div>
      </w:divsChild>
    </w:div>
    <w:div w:id="2047875618">
      <w:bodyDiv w:val="1"/>
      <w:marLeft w:val="0"/>
      <w:marRight w:val="0"/>
      <w:marTop w:val="0"/>
      <w:marBottom w:val="0"/>
      <w:divBdr>
        <w:top w:val="none" w:sz="0" w:space="0" w:color="auto"/>
        <w:left w:val="none" w:sz="0" w:space="0" w:color="auto"/>
        <w:bottom w:val="none" w:sz="0" w:space="0" w:color="auto"/>
        <w:right w:val="none" w:sz="0" w:space="0" w:color="auto"/>
      </w:divBdr>
      <w:divsChild>
        <w:div w:id="716664441">
          <w:marLeft w:val="950"/>
          <w:marRight w:val="0"/>
          <w:marTop w:val="0"/>
          <w:marBottom w:val="0"/>
          <w:divBdr>
            <w:top w:val="none" w:sz="0" w:space="0" w:color="auto"/>
            <w:left w:val="none" w:sz="0" w:space="0" w:color="auto"/>
            <w:bottom w:val="none" w:sz="0" w:space="0" w:color="auto"/>
            <w:right w:val="none" w:sz="0" w:space="0" w:color="auto"/>
          </w:divBdr>
        </w:div>
        <w:div w:id="2007895675">
          <w:marLeft w:val="3485"/>
          <w:marRight w:val="0"/>
          <w:marTop w:val="0"/>
          <w:marBottom w:val="0"/>
          <w:divBdr>
            <w:top w:val="none" w:sz="0" w:space="0" w:color="auto"/>
            <w:left w:val="none" w:sz="0" w:space="0" w:color="auto"/>
            <w:bottom w:val="none" w:sz="0" w:space="0" w:color="auto"/>
            <w:right w:val="none" w:sz="0" w:space="0" w:color="auto"/>
          </w:divBdr>
        </w:div>
        <w:div w:id="1763061900">
          <w:marLeft w:val="3485"/>
          <w:marRight w:val="0"/>
          <w:marTop w:val="0"/>
          <w:marBottom w:val="0"/>
          <w:divBdr>
            <w:top w:val="none" w:sz="0" w:space="0" w:color="auto"/>
            <w:left w:val="none" w:sz="0" w:space="0" w:color="auto"/>
            <w:bottom w:val="none" w:sz="0" w:space="0" w:color="auto"/>
            <w:right w:val="none" w:sz="0" w:space="0" w:color="auto"/>
          </w:divBdr>
        </w:div>
        <w:div w:id="77486888">
          <w:marLeft w:val="3485"/>
          <w:marRight w:val="0"/>
          <w:marTop w:val="0"/>
          <w:marBottom w:val="0"/>
          <w:divBdr>
            <w:top w:val="none" w:sz="0" w:space="0" w:color="auto"/>
            <w:left w:val="none" w:sz="0" w:space="0" w:color="auto"/>
            <w:bottom w:val="none" w:sz="0" w:space="0" w:color="auto"/>
            <w:right w:val="none" w:sz="0" w:space="0" w:color="auto"/>
          </w:divBdr>
        </w:div>
        <w:div w:id="460925887">
          <w:marLeft w:val="3485"/>
          <w:marRight w:val="0"/>
          <w:marTop w:val="0"/>
          <w:marBottom w:val="0"/>
          <w:divBdr>
            <w:top w:val="none" w:sz="0" w:space="0" w:color="auto"/>
            <w:left w:val="none" w:sz="0" w:space="0" w:color="auto"/>
            <w:bottom w:val="none" w:sz="0" w:space="0" w:color="auto"/>
            <w:right w:val="none" w:sz="0" w:space="0" w:color="auto"/>
          </w:divBdr>
        </w:div>
        <w:div w:id="916986999">
          <w:marLeft w:val="3485"/>
          <w:marRight w:val="0"/>
          <w:marTop w:val="0"/>
          <w:marBottom w:val="0"/>
          <w:divBdr>
            <w:top w:val="none" w:sz="0" w:space="0" w:color="auto"/>
            <w:left w:val="none" w:sz="0" w:space="0" w:color="auto"/>
            <w:bottom w:val="none" w:sz="0" w:space="0" w:color="auto"/>
            <w:right w:val="none" w:sz="0" w:space="0" w:color="auto"/>
          </w:divBdr>
        </w:div>
        <w:div w:id="623734675">
          <w:marLeft w:val="3485"/>
          <w:marRight w:val="0"/>
          <w:marTop w:val="0"/>
          <w:marBottom w:val="0"/>
          <w:divBdr>
            <w:top w:val="none" w:sz="0" w:space="0" w:color="auto"/>
            <w:left w:val="none" w:sz="0" w:space="0" w:color="auto"/>
            <w:bottom w:val="none" w:sz="0" w:space="0" w:color="auto"/>
            <w:right w:val="none" w:sz="0" w:space="0" w:color="auto"/>
          </w:divBdr>
        </w:div>
      </w:divsChild>
    </w:div>
    <w:div w:id="2082603237">
      <w:bodyDiv w:val="1"/>
      <w:marLeft w:val="0"/>
      <w:marRight w:val="0"/>
      <w:marTop w:val="0"/>
      <w:marBottom w:val="0"/>
      <w:divBdr>
        <w:top w:val="none" w:sz="0" w:space="0" w:color="auto"/>
        <w:left w:val="none" w:sz="0" w:space="0" w:color="auto"/>
        <w:bottom w:val="none" w:sz="0" w:space="0" w:color="auto"/>
        <w:right w:val="none" w:sz="0" w:space="0" w:color="auto"/>
      </w:divBdr>
      <w:divsChild>
        <w:div w:id="1774549635">
          <w:marLeft w:val="950"/>
          <w:marRight w:val="0"/>
          <w:marTop w:val="0"/>
          <w:marBottom w:val="0"/>
          <w:divBdr>
            <w:top w:val="none" w:sz="0" w:space="0" w:color="auto"/>
            <w:left w:val="none" w:sz="0" w:space="0" w:color="auto"/>
            <w:bottom w:val="none" w:sz="0" w:space="0" w:color="auto"/>
            <w:right w:val="none" w:sz="0" w:space="0" w:color="auto"/>
          </w:divBdr>
        </w:div>
        <w:div w:id="1498573290">
          <w:marLeft w:val="950"/>
          <w:marRight w:val="0"/>
          <w:marTop w:val="0"/>
          <w:marBottom w:val="0"/>
          <w:divBdr>
            <w:top w:val="none" w:sz="0" w:space="0" w:color="auto"/>
            <w:left w:val="none" w:sz="0" w:space="0" w:color="auto"/>
            <w:bottom w:val="none" w:sz="0" w:space="0" w:color="auto"/>
            <w:right w:val="none" w:sz="0" w:space="0" w:color="auto"/>
          </w:divBdr>
        </w:div>
        <w:div w:id="613561708">
          <w:marLeft w:val="9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AA27A8F6274DE88D2DA91A579141A3"/>
        <w:category>
          <w:name w:val="General"/>
          <w:gallery w:val="placeholder"/>
        </w:category>
        <w:types>
          <w:type w:val="bbPlcHdr"/>
        </w:types>
        <w:behaviors>
          <w:behavior w:val="content"/>
        </w:behaviors>
        <w:guid w:val="{4EFC51B9-9226-44BE-AE36-879C241B2BA2}"/>
      </w:docPartPr>
      <w:docPartBody>
        <w:p w:rsidR="00CE6A9D" w:rsidRDefault="00803DBD">
          <w:r w:rsidRPr="00685E96">
            <w:rPr>
              <w:rStyle w:val="PlaceholderText"/>
            </w:rPr>
            <w:t>[Title]</w:t>
          </w:r>
        </w:p>
      </w:docPartBody>
    </w:docPart>
    <w:docPart>
      <w:docPartPr>
        <w:name w:val="D205CF0FBE5647699694F55E183DB10E"/>
        <w:category>
          <w:name w:val="General"/>
          <w:gallery w:val="placeholder"/>
        </w:category>
        <w:types>
          <w:type w:val="bbPlcHdr"/>
        </w:types>
        <w:behaviors>
          <w:behavior w:val="content"/>
        </w:behaviors>
        <w:guid w:val="{7945FB64-E2E8-48F7-9C32-E7EAC5C45B2B}"/>
      </w:docPartPr>
      <w:docPartBody>
        <w:p w:rsidR="008E79B9" w:rsidRDefault="00CE6A9D">
          <w:r w:rsidRPr="00F37E1C">
            <w:rPr>
              <w:rStyle w:val="PlaceholderText"/>
            </w:rPr>
            <w:t>[Title]</w:t>
          </w:r>
        </w:p>
      </w:docPartBody>
    </w:docPart>
    <w:docPart>
      <w:docPartPr>
        <w:name w:val="3186F1FB7FDE468292AC0A9FB8781602"/>
        <w:category>
          <w:name w:val="General"/>
          <w:gallery w:val="placeholder"/>
        </w:category>
        <w:types>
          <w:type w:val="bbPlcHdr"/>
        </w:types>
        <w:behaviors>
          <w:behavior w:val="content"/>
        </w:behaviors>
        <w:guid w:val="{3FF205F6-5916-4BBF-9265-1EB1FFD26297}"/>
      </w:docPartPr>
      <w:docPartBody>
        <w:p w:rsidR="008E79B9" w:rsidRDefault="00CE6A9D">
          <w:r w:rsidRPr="00F37E1C">
            <w:rPr>
              <w:rStyle w:val="PlaceholderText"/>
            </w:rPr>
            <w:t>[Subject]</w:t>
          </w:r>
        </w:p>
      </w:docPartBody>
    </w:docPart>
    <w:docPart>
      <w:docPartPr>
        <w:name w:val="2DA454976D3D44D58C33324E8D278767"/>
        <w:category>
          <w:name w:val="General"/>
          <w:gallery w:val="placeholder"/>
        </w:category>
        <w:types>
          <w:type w:val="bbPlcHdr"/>
        </w:types>
        <w:behaviors>
          <w:behavior w:val="content"/>
        </w:behaviors>
        <w:guid w:val="{17876517-A809-43CE-B21A-86C8C59C64CF}"/>
      </w:docPartPr>
      <w:docPartBody>
        <w:p w:rsidR="0015643A" w:rsidRDefault="0077220F" w:rsidP="0077220F">
          <w:pPr>
            <w:pStyle w:val="2DA454976D3D44D58C33324E8D278767"/>
          </w:pPr>
          <w:r w:rsidRPr="00685E9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8FB"/>
    <w:rsid w:val="000D6FE5"/>
    <w:rsid w:val="0015643A"/>
    <w:rsid w:val="002B14D2"/>
    <w:rsid w:val="00374314"/>
    <w:rsid w:val="005926D0"/>
    <w:rsid w:val="005B3106"/>
    <w:rsid w:val="0077220F"/>
    <w:rsid w:val="007722C8"/>
    <w:rsid w:val="007D18FB"/>
    <w:rsid w:val="00803DBD"/>
    <w:rsid w:val="008D39A2"/>
    <w:rsid w:val="008E79B9"/>
    <w:rsid w:val="009517CF"/>
    <w:rsid w:val="00AC2561"/>
    <w:rsid w:val="00B1017A"/>
    <w:rsid w:val="00CE6A9D"/>
    <w:rsid w:val="00DD28D2"/>
    <w:rsid w:val="00E06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20F"/>
    <w:rPr>
      <w:color w:val="808080"/>
    </w:rPr>
  </w:style>
  <w:style w:type="paragraph" w:customStyle="1" w:styleId="2DA454976D3D44D58C33324E8D278767">
    <w:name w:val="2DA454976D3D44D58C33324E8D278767"/>
    <w:rsid w:val="0077220F"/>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AX">
      <a:dk1>
        <a:srgbClr val="575756"/>
      </a:dk1>
      <a:lt1>
        <a:sysClr val="window" lastClr="FFFFFF"/>
      </a:lt1>
      <a:dk2>
        <a:srgbClr val="000000"/>
      </a:dk2>
      <a:lt2>
        <a:srgbClr val="B2B1B1"/>
      </a:lt2>
      <a:accent1>
        <a:srgbClr val="CE132E"/>
      </a:accent1>
      <a:accent2>
        <a:srgbClr val="541C65"/>
      </a:accent2>
      <a:accent3>
        <a:srgbClr val="853376"/>
      </a:accent3>
      <a:accent4>
        <a:srgbClr val="EA5296"/>
      </a:accent4>
      <a:accent5>
        <a:srgbClr val="1E3664"/>
      </a:accent5>
      <a:accent6>
        <a:srgbClr val="1B5A7D"/>
      </a:accent6>
      <a:hlink>
        <a:srgbClr val="575756"/>
      </a:hlink>
      <a:folHlink>
        <a:srgbClr val="57575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b6f4d96b-2993-43e2-b17e-cf65f1390647" xsi:nil="true"/>
    <SharedWithUsers xmlns="bae44b47-ec5a-4b82-979d-225f264036b8">
      <UserInfo>
        <DisplayName/>
        <AccountId xsi:nil="true"/>
        <AccountType/>
      </UserInfo>
    </SharedWithUsers>
    <lcf76f155ced4ddcb4097134ff3c332f xmlns="b6f4d96b-2993-43e2-b17e-cf65f1390647">
      <Terms xmlns="http://schemas.microsoft.com/office/infopath/2007/PartnerControls"/>
    </lcf76f155ced4ddcb4097134ff3c332f>
    <TaxCatchAll xmlns="bae44b47-ec5a-4b82-979d-225f264036b8"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5D36CB46EF70949A1C5137D2E39ACD2" ma:contentTypeVersion="15" ma:contentTypeDescription="Create a new document." ma:contentTypeScope="" ma:versionID="e3bbf974a2d699bc1be9fdf06ffcb1e6">
  <xsd:schema xmlns:xsd="http://www.w3.org/2001/XMLSchema" xmlns:xs="http://www.w3.org/2001/XMLSchema" xmlns:p="http://schemas.microsoft.com/office/2006/metadata/properties" xmlns:ns1="http://schemas.microsoft.com/sharepoint/v3" xmlns:ns2="b6f4d96b-2993-43e2-b17e-cf65f1390647" xmlns:ns3="bae44b47-ec5a-4b82-979d-225f264036b8" targetNamespace="http://schemas.microsoft.com/office/2006/metadata/properties" ma:root="true" ma:fieldsID="db8084f80692d7c034db333a85edfac5" ns1:_="" ns2:_="" ns3:_="">
    <xsd:import namespace="http://schemas.microsoft.com/sharepoint/v3"/>
    <xsd:import namespace="b6f4d96b-2993-43e2-b17e-cf65f1390647"/>
    <xsd:import namespace="bae44b47-ec5a-4b82-979d-225f264036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f4d96b-2993-43e2-b17e-cf65f1390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4af8692-1102-4b54-a679-66b6aa96343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44b47-ec5a-4b82-979d-225f264036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7db3a2-d244-4637-be59-2f5aff090e35}" ma:internalName="TaxCatchAll" ma:showField="CatchAllData" ma:web="bae44b47-ec5a-4b82-979d-225f264036b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9B968-625B-4AED-B0E3-DD48961193D1}">
  <ds:schemaRefs>
    <ds:schemaRef ds:uri="http://schemas.microsoft.com/office/2006/metadata/properties"/>
    <ds:schemaRef ds:uri="http://schemas.microsoft.com/office/infopath/2007/PartnerControls"/>
    <ds:schemaRef ds:uri="4fac4e6d-1817-4f7e-bef7-c10546d94183"/>
    <ds:schemaRef ds:uri="7121645d-fffa-49e6-9bf9-322cc7ace5d8"/>
  </ds:schemaRefs>
</ds:datastoreItem>
</file>

<file path=customXml/itemProps2.xml><?xml version="1.0" encoding="utf-8"?>
<ds:datastoreItem xmlns:ds="http://schemas.openxmlformats.org/officeDocument/2006/customXml" ds:itemID="{DAEE17B5-3BC7-4CB2-8F1B-144C044D2E79}">
  <ds:schemaRefs>
    <ds:schemaRef ds:uri="http://schemas.microsoft.com/sharepoint/v3/contenttype/forms"/>
  </ds:schemaRefs>
</ds:datastoreItem>
</file>

<file path=customXml/itemProps3.xml><?xml version="1.0" encoding="utf-8"?>
<ds:datastoreItem xmlns:ds="http://schemas.openxmlformats.org/officeDocument/2006/customXml" ds:itemID="{F4122D82-3735-4667-AC45-7353AAEBB719}">
  <ds:schemaRefs>
    <ds:schemaRef ds:uri="http://schemas.openxmlformats.org/officeDocument/2006/bibliography"/>
  </ds:schemaRefs>
</ds:datastoreItem>
</file>

<file path=customXml/itemProps4.xml><?xml version="1.0" encoding="utf-8"?>
<ds:datastoreItem xmlns:ds="http://schemas.openxmlformats.org/officeDocument/2006/customXml" ds:itemID="{9A11F462-E701-4B8C-B4AD-DBFD566ED798}"/>
</file>

<file path=docProps/app.xml><?xml version="1.0" encoding="utf-8"?>
<Properties xmlns="http://schemas.openxmlformats.org/officeDocument/2006/extended-properties" xmlns:vt="http://schemas.openxmlformats.org/officeDocument/2006/docPropsVTypes">
  <Template>Normal</Template>
  <TotalTime>0</TotalTime>
  <Pages>19</Pages>
  <Words>2831</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Metropolis Application Name – Document Name</vt:lpstr>
    </vt:vector>
  </TitlesOfParts>
  <Company/>
  <LinksUpToDate>false</LinksUpToDate>
  <CharactersWithSpaces>18931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Metropolis including TITO</dc:title>
  <dc:subject>Video Transcript</dc:subject>
  <dc:creator/>
  <cp:keywords/>
  <cp:lastModifiedBy/>
  <cp:revision>1</cp:revision>
  <dcterms:created xsi:type="dcterms:W3CDTF">2020-07-29T05:39:00Z</dcterms:created>
  <dcterms:modified xsi:type="dcterms:W3CDTF">2023-03-15T09:08:00Z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0x010100B5D36CB46EF70949A1C5137D2E39ACD2</vt:lpwstr>
  </property>
  <property fmtid="{D5CDD505-2E9C-101B-9397-08002B2CF9AE}" pid="3" name="_DocHome">
    <vt:i4>1768112743</vt:i4>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Order">
    <vt:r8>35629400</vt:r8>
  </property>
  <property fmtid="{D5CDD505-2E9C-101B-9397-08002B2CF9AE}" pid="12" name="_SourceUrl">
    <vt:lpwstr/>
  </property>
  <property fmtid="{D5CDD505-2E9C-101B-9397-08002B2CF9AE}" pid="13" name="_SharedFileIndex">
    <vt:lpwstr/>
  </property>
</Properties>
</file>