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01634887" w:displacedByCustomXml="next"/>
    <w:sdt>
      <w:sdtPr>
        <w:rPr>
          <w:sz w:val="20"/>
        </w:rPr>
        <w:id w:val="-2088296518"/>
        <w:docPartObj>
          <w:docPartGallery w:val="Cover Pages"/>
          <w:docPartUnique/>
        </w:docPartObj>
      </w:sdtPr>
      <w:sdtEndPr>
        <w:rPr>
          <w:rFonts w:eastAsia="Times New Roman"/>
          <w:bCs/>
          <w:lang w:eastAsia="en-AU"/>
        </w:rPr>
      </w:sdtEndPr>
      <w:sdtContent>
        <w:sdt>
          <w:sdtPr>
            <w:rPr>
              <w:sz w:val="36"/>
              <w:szCs w:val="36"/>
            </w:rPr>
            <w:alias w:val="Subject"/>
            <w:tag w:val=""/>
            <w:id w:val="1672139916"/>
            <w:placeholder>
              <w:docPart w:val="2DA454976D3D44D58C33324E8D278767"/>
            </w:placeholder>
            <w:dataBinding w:prefixMappings="xmlns:ns0='http://purl.org/dc/elements/1.1/' xmlns:ns1='http://schemas.openxmlformats.org/package/2006/metadata/core-properties' " w:xpath="/ns1:coreProperties[1]/ns0:subject[1]" w:storeItemID="{6C3C8BC8-F283-45AE-878A-BAB7291924A1}"/>
            <w:text/>
          </w:sdtPr>
          <w:sdtEndPr/>
          <w:sdtContent>
            <w:p w14:paraId="7201862B" w14:textId="0B33BDA5" w:rsidR="00AB0C40" w:rsidRPr="006A0C00" w:rsidRDefault="000B1187" w:rsidP="00AB0C40">
              <w:pPr>
                <w:pStyle w:val="Subtitle"/>
                <w:ind w:right="-46"/>
                <w:rPr>
                  <w:sz w:val="36"/>
                  <w:szCs w:val="36"/>
                </w:rPr>
              </w:pPr>
              <w:r>
                <w:rPr>
                  <w:sz w:val="36"/>
                  <w:szCs w:val="36"/>
                </w:rPr>
                <w:t>Video Trans</w:t>
              </w:r>
              <w:r w:rsidR="00B41499">
                <w:rPr>
                  <w:sz w:val="36"/>
                  <w:szCs w:val="36"/>
                </w:rPr>
                <w:t>cript</w:t>
              </w:r>
            </w:p>
          </w:sdtContent>
        </w:sdt>
        <w:p w14:paraId="712483A2" w14:textId="1E9A859C" w:rsidR="00AB0C40" w:rsidRDefault="00AB0C40" w:rsidP="00833873">
          <w:pPr>
            <w:pStyle w:val="Subtitle"/>
            <w:ind w:right="-46"/>
            <w:rPr>
              <w:sz w:val="20"/>
            </w:rPr>
          </w:pPr>
        </w:p>
        <w:sdt>
          <w:sdtPr>
            <w:rPr>
              <w:color w:val="C00000"/>
              <w:sz w:val="52"/>
              <w:szCs w:val="52"/>
            </w:rPr>
            <w:alias w:val="Title"/>
            <w:tag w:val=""/>
            <w:id w:val="-280414753"/>
            <w:placeholder>
              <w:docPart w:val="76AA27A8F6274DE88D2DA91A579141A3"/>
            </w:placeholder>
            <w:dataBinding w:prefixMappings="xmlns:ns0='http://purl.org/dc/elements/1.1/' xmlns:ns1='http://schemas.openxmlformats.org/package/2006/metadata/core-properties' " w:xpath="/ns1:coreProperties[1]/ns0:title[1]" w:storeItemID="{6C3C8BC8-F283-45AE-878A-BAB7291924A1}"/>
            <w:text/>
          </w:sdtPr>
          <w:sdtEndPr/>
          <w:sdtContent>
            <w:p w14:paraId="3430F843" w14:textId="4DA5B062" w:rsidR="00E74A07" w:rsidRPr="006A0C00" w:rsidRDefault="007D7D26" w:rsidP="00833873">
              <w:pPr>
                <w:pStyle w:val="Subtitle"/>
                <w:ind w:right="-46"/>
                <w:rPr>
                  <w:color w:val="C00000"/>
                  <w:sz w:val="20"/>
                </w:rPr>
              </w:pPr>
              <w:r>
                <w:rPr>
                  <w:color w:val="C00000"/>
                  <w:sz w:val="52"/>
                  <w:szCs w:val="52"/>
                </w:rPr>
                <w:t xml:space="preserve">Metropolis – </w:t>
              </w:r>
              <w:r w:rsidR="007441DC">
                <w:rPr>
                  <w:color w:val="C00000"/>
                  <w:sz w:val="52"/>
                  <w:szCs w:val="52"/>
                </w:rPr>
                <w:t>An Introduction to TITO</w:t>
              </w:r>
            </w:p>
          </w:sdtContent>
        </w:sdt>
        <w:bookmarkEnd w:id="0" w:displacedByCustomXml="next"/>
        <w:sdt>
          <w:sdtPr>
            <w:rPr>
              <w:b w:val="0"/>
            </w:rPr>
            <w:id w:val="-161944925"/>
            <w:docPartObj>
              <w:docPartGallery w:val="Cover Pages"/>
              <w:docPartUnique/>
            </w:docPartObj>
          </w:sdtPr>
          <w:sdtEndPr>
            <w:rPr>
              <w:rFonts w:eastAsia="Times New Roman"/>
              <w:bCs/>
              <w:lang w:eastAsia="en-AU"/>
            </w:rPr>
          </w:sdtEndPr>
          <w:sdtContent>
            <w:p w14:paraId="1272FFA3" w14:textId="77777777" w:rsidR="009D7AB6" w:rsidRDefault="004B5E59" w:rsidP="007D7D26">
              <w:pPr>
                <w:pStyle w:val="Intro"/>
                <w:rPr>
                  <w:b w:val="0"/>
                </w:rPr>
              </w:pPr>
              <w:r>
                <w:rPr>
                  <w:b w:val="0"/>
                </w:rPr>
                <w:t xml:space="preserve">This document </w:t>
              </w:r>
              <w:r w:rsidR="00443B95">
                <w:rPr>
                  <w:b w:val="0"/>
                </w:rPr>
                <w:t xml:space="preserve">supports the </w:t>
              </w:r>
              <w:r w:rsidR="00586517" w:rsidRPr="00586517">
                <w:rPr>
                  <w:bCs/>
                </w:rPr>
                <w:t>Metropolis – TITO at the Cashier</w:t>
              </w:r>
              <w:r w:rsidR="00586517">
                <w:rPr>
                  <w:b w:val="0"/>
                </w:rPr>
                <w:t xml:space="preserve"> </w:t>
              </w:r>
              <w:r w:rsidR="006F6E8B">
                <w:rPr>
                  <w:b w:val="0"/>
                </w:rPr>
                <w:t>t</w:t>
              </w:r>
              <w:r w:rsidR="00EB6C08">
                <w:rPr>
                  <w:b w:val="0"/>
                </w:rPr>
                <w:t xml:space="preserve">raining </w:t>
              </w:r>
              <w:r w:rsidR="006F6E8B">
                <w:rPr>
                  <w:b w:val="0"/>
                </w:rPr>
                <w:t>v</w:t>
              </w:r>
              <w:r w:rsidR="00EB6C08">
                <w:rPr>
                  <w:b w:val="0"/>
                </w:rPr>
                <w:t>ideo</w:t>
              </w:r>
              <w:r w:rsidR="00106C16">
                <w:rPr>
                  <w:b w:val="0"/>
                </w:rPr>
                <w:t xml:space="preserve"> and includes a word for word account of </w:t>
              </w:r>
              <w:r w:rsidR="00B81170">
                <w:rPr>
                  <w:b w:val="0"/>
                </w:rPr>
                <w:t xml:space="preserve">each </w:t>
              </w:r>
              <w:r w:rsidR="00D94D49">
                <w:rPr>
                  <w:b w:val="0"/>
                </w:rPr>
                <w:t xml:space="preserve">screen captured and its supporting text.  </w:t>
              </w:r>
            </w:p>
            <w:p w14:paraId="29388175" w14:textId="61730814" w:rsidR="00F818C5" w:rsidRDefault="002C6C1D" w:rsidP="007D7D26">
              <w:pPr>
                <w:pStyle w:val="Intro"/>
                <w:rPr>
                  <w:b w:val="0"/>
                </w:rPr>
              </w:pPr>
              <w:r>
                <w:rPr>
                  <w:b w:val="0"/>
                </w:rPr>
                <w:t>Venue staff may find this document useful to reference if t</w:t>
              </w:r>
              <w:r w:rsidR="00575899">
                <w:rPr>
                  <w:b w:val="0"/>
                </w:rPr>
                <w:t>hey w</w:t>
              </w:r>
              <w:r w:rsidR="009D0FFC">
                <w:rPr>
                  <w:b w:val="0"/>
                </w:rPr>
                <w:t>ant</w:t>
              </w:r>
              <w:r w:rsidR="00575899">
                <w:rPr>
                  <w:b w:val="0"/>
                </w:rPr>
                <w:t xml:space="preserve"> to </w:t>
              </w:r>
              <w:r w:rsidR="001025A5">
                <w:rPr>
                  <w:b w:val="0"/>
                </w:rPr>
                <w:t xml:space="preserve">review the </w:t>
              </w:r>
              <w:r w:rsidR="000B6F1B">
                <w:rPr>
                  <w:b w:val="0"/>
                </w:rPr>
                <w:t xml:space="preserve">content of the </w:t>
              </w:r>
              <w:r w:rsidR="00E2263E">
                <w:rPr>
                  <w:b w:val="0"/>
                </w:rPr>
                <w:t>t</w:t>
              </w:r>
              <w:r w:rsidR="00C178C0">
                <w:rPr>
                  <w:b w:val="0"/>
                </w:rPr>
                <w:t xml:space="preserve">raining </w:t>
              </w:r>
              <w:r w:rsidR="00E2263E">
                <w:rPr>
                  <w:b w:val="0"/>
                </w:rPr>
                <w:t>v</w:t>
              </w:r>
              <w:r w:rsidR="00C178C0">
                <w:rPr>
                  <w:b w:val="0"/>
                </w:rPr>
                <w:t>ideo</w:t>
              </w:r>
              <w:r w:rsidR="00B2624B">
                <w:rPr>
                  <w:b w:val="0"/>
                </w:rPr>
                <w:t xml:space="preserve">.  </w:t>
              </w:r>
            </w:p>
            <w:p w14:paraId="2271AD79" w14:textId="359C3332" w:rsidR="007D7D26" w:rsidRDefault="00B2624B" w:rsidP="007D7D26">
              <w:pPr>
                <w:pStyle w:val="Intro"/>
                <w:rPr>
                  <w:b w:val="0"/>
                </w:rPr>
              </w:pPr>
              <w:r>
                <w:rPr>
                  <w:b w:val="0"/>
                </w:rPr>
                <w:t xml:space="preserve">It is recommended that </w:t>
              </w:r>
              <w:r w:rsidR="00005B66">
                <w:rPr>
                  <w:b w:val="0"/>
                </w:rPr>
                <w:t xml:space="preserve">the </w:t>
              </w:r>
              <w:r w:rsidR="000838D6">
                <w:rPr>
                  <w:b w:val="0"/>
                </w:rPr>
                <w:t>t</w:t>
              </w:r>
              <w:r w:rsidR="00005B66">
                <w:rPr>
                  <w:b w:val="0"/>
                </w:rPr>
                <w:t xml:space="preserve">raining </w:t>
              </w:r>
              <w:r w:rsidR="000838D6">
                <w:rPr>
                  <w:b w:val="0"/>
                </w:rPr>
                <w:t>v</w:t>
              </w:r>
              <w:r w:rsidR="00005B66">
                <w:rPr>
                  <w:b w:val="0"/>
                </w:rPr>
                <w:t>ideo be watched</w:t>
              </w:r>
              <w:r w:rsidR="004F7A50">
                <w:rPr>
                  <w:b w:val="0"/>
                </w:rPr>
                <w:t xml:space="preserve"> </w:t>
              </w:r>
              <w:r w:rsidR="009D5710">
                <w:rPr>
                  <w:b w:val="0"/>
                </w:rPr>
                <w:t xml:space="preserve">as it does include </w:t>
              </w:r>
              <w:r w:rsidR="00C339C9">
                <w:rPr>
                  <w:b w:val="0"/>
                </w:rPr>
                <w:t>videos of various</w:t>
              </w:r>
              <w:r w:rsidR="00B2317A">
                <w:rPr>
                  <w:b w:val="0"/>
                </w:rPr>
                <w:t xml:space="preserve"> </w:t>
              </w:r>
              <w:r w:rsidR="00F818C5">
                <w:rPr>
                  <w:b w:val="0"/>
                </w:rPr>
                <w:t>activities that cannot be viewed in this document.</w:t>
              </w:r>
            </w:p>
            <w:p w14:paraId="628A74BE" w14:textId="77777777" w:rsidR="004B5E59" w:rsidRPr="004B5E59" w:rsidRDefault="004B5E59" w:rsidP="004B5E59"/>
            <w:tbl>
              <w:tblPr>
                <w:tblStyle w:val="TableGrid"/>
                <w:tblW w:w="0" w:type="auto"/>
                <w:tblLook w:val="04A0" w:firstRow="1" w:lastRow="0" w:firstColumn="1" w:lastColumn="0" w:noHBand="0" w:noVBand="1"/>
              </w:tblPr>
              <w:tblGrid>
                <w:gridCol w:w="846"/>
                <w:gridCol w:w="7946"/>
                <w:gridCol w:w="6618"/>
              </w:tblGrid>
              <w:tr w:rsidR="00756A26" w14:paraId="27E5D0D8" w14:textId="77777777" w:rsidTr="005A6926">
                <w:tc>
                  <w:tcPr>
                    <w:tcW w:w="846" w:type="dxa"/>
                    <w:shd w:val="clear" w:color="auto" w:fill="D9D9D9" w:themeFill="background1" w:themeFillShade="D9"/>
                  </w:tcPr>
                  <w:p w14:paraId="5ED45073" w14:textId="6703D24E" w:rsidR="007D7D26" w:rsidRDefault="007919C3" w:rsidP="009A485E">
                    <w:pPr>
                      <w:pStyle w:val="Intro"/>
                      <w:jc w:val="center"/>
                    </w:pPr>
                    <w:r>
                      <w:t>SLIDE</w:t>
                    </w:r>
                  </w:p>
                </w:tc>
                <w:tc>
                  <w:tcPr>
                    <w:tcW w:w="7940" w:type="dxa"/>
                    <w:shd w:val="clear" w:color="auto" w:fill="D9D9D9" w:themeFill="background1" w:themeFillShade="D9"/>
                  </w:tcPr>
                  <w:p w14:paraId="121F2FF6" w14:textId="48BCFE80" w:rsidR="007D7D26" w:rsidRDefault="007919C3" w:rsidP="008303A7">
                    <w:pPr>
                      <w:pStyle w:val="Intro"/>
                      <w:jc w:val="center"/>
                    </w:pPr>
                    <w:r>
                      <w:t>IMAGE</w:t>
                    </w:r>
                  </w:p>
                </w:tc>
                <w:tc>
                  <w:tcPr>
                    <w:tcW w:w="6624" w:type="dxa"/>
                    <w:shd w:val="clear" w:color="auto" w:fill="D9D9D9" w:themeFill="background1" w:themeFillShade="D9"/>
                  </w:tcPr>
                  <w:p w14:paraId="517F9E39" w14:textId="6DE4364B" w:rsidR="007D7D26" w:rsidRPr="00C62B7A" w:rsidRDefault="007919C3" w:rsidP="008303A7">
                    <w:pPr>
                      <w:pStyle w:val="Intro"/>
                      <w:jc w:val="center"/>
                    </w:pPr>
                    <w:r w:rsidRPr="00C62B7A">
                      <w:t>VIDEO SCRIPT</w:t>
                    </w:r>
                  </w:p>
                </w:tc>
              </w:tr>
              <w:tr w:rsidR="00FE58EA" w14:paraId="0BB3A9FE" w14:textId="77777777" w:rsidTr="002B0987">
                <w:tc>
                  <w:tcPr>
                    <w:tcW w:w="846" w:type="dxa"/>
                  </w:tcPr>
                  <w:p w14:paraId="3689A3AB" w14:textId="5EC9123A" w:rsidR="007D7D26" w:rsidRDefault="007919C3" w:rsidP="009A485E">
                    <w:pPr>
                      <w:pStyle w:val="Intro"/>
                      <w:jc w:val="center"/>
                    </w:pPr>
                    <w:r>
                      <w:t>1</w:t>
                    </w:r>
                  </w:p>
                </w:tc>
                <w:tc>
                  <w:tcPr>
                    <w:tcW w:w="7940" w:type="dxa"/>
                  </w:tcPr>
                  <w:p w14:paraId="5958AF9C" w14:textId="4EB79025" w:rsidR="00714B2E" w:rsidRPr="00714B2E" w:rsidRDefault="008470A1" w:rsidP="001E6329">
                    <w:pPr>
                      <w:pStyle w:val="Intro"/>
                      <w:jc w:val="center"/>
                    </w:pPr>
                    <w:r>
                      <w:rPr>
                        <w:noProof/>
                      </w:rPr>
                      <w:drawing>
                        <wp:inline distT="0" distB="0" distL="0" distR="0" wp14:anchorId="7321BAF9" wp14:editId="522521D3">
                          <wp:extent cx="4741464" cy="2685600"/>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1464" cy="2685600"/>
                                  </a:xfrm>
                                  <a:prstGeom prst="rect">
                                    <a:avLst/>
                                  </a:prstGeom>
                                  <a:ln>
                                    <a:noFill/>
                                  </a:ln>
                                </pic:spPr>
                              </pic:pic>
                            </a:graphicData>
                          </a:graphic>
                        </wp:inline>
                      </w:drawing>
                    </w:r>
                  </w:p>
                </w:tc>
                <w:tc>
                  <w:tcPr>
                    <w:tcW w:w="6624" w:type="dxa"/>
                  </w:tcPr>
                  <w:p w14:paraId="501485CB" w14:textId="77777777" w:rsidR="008303A7" w:rsidRPr="00C62B7A" w:rsidRDefault="008303A7" w:rsidP="00F9531B">
                    <w:pPr>
                      <w:rPr>
                        <w:sz w:val="18"/>
                        <w:szCs w:val="18"/>
                      </w:rPr>
                    </w:pPr>
                    <w:r w:rsidRPr="00C62B7A">
                      <w:rPr>
                        <w:sz w:val="18"/>
                        <w:szCs w:val="18"/>
                        <w:lang w:val="en-US"/>
                      </w:rPr>
                      <w:t xml:space="preserve">Welcome to the </w:t>
                    </w:r>
                    <w:r w:rsidRPr="00C62B7A">
                      <w:rPr>
                        <w:b/>
                        <w:bCs/>
                        <w:sz w:val="18"/>
                        <w:szCs w:val="18"/>
                        <w:lang w:val="en-US"/>
                      </w:rPr>
                      <w:t>Metropolis Training Video</w:t>
                    </w:r>
                    <w:r w:rsidRPr="00C62B7A">
                      <w:rPr>
                        <w:sz w:val="18"/>
                        <w:szCs w:val="18"/>
                        <w:lang w:val="en-US"/>
                      </w:rPr>
                      <w:t xml:space="preserve">.  </w:t>
                    </w:r>
                  </w:p>
                  <w:p w14:paraId="3A55E15E" w14:textId="77777777" w:rsidR="007D7D26" w:rsidRPr="00B41499" w:rsidRDefault="007D7D26" w:rsidP="00B41499"/>
                </w:tc>
              </w:tr>
              <w:tr w:rsidR="00FE58EA" w14:paraId="459CAD7D" w14:textId="77777777" w:rsidTr="002B0987">
                <w:tc>
                  <w:tcPr>
                    <w:tcW w:w="846" w:type="dxa"/>
                  </w:tcPr>
                  <w:p w14:paraId="068D3CC2" w14:textId="7A6B41E8" w:rsidR="007D7D26" w:rsidRDefault="00FD55B6" w:rsidP="009A485E">
                    <w:pPr>
                      <w:pStyle w:val="Intro"/>
                      <w:jc w:val="center"/>
                    </w:pPr>
                    <w:r>
                      <w:t>2</w:t>
                    </w:r>
                  </w:p>
                </w:tc>
                <w:tc>
                  <w:tcPr>
                    <w:tcW w:w="7940" w:type="dxa"/>
                  </w:tcPr>
                  <w:p w14:paraId="73609CE4" w14:textId="483B5856" w:rsidR="007D7D26" w:rsidRDefault="002F25E4" w:rsidP="00FD55B6">
                    <w:pPr>
                      <w:pStyle w:val="Intro"/>
                      <w:jc w:val="center"/>
                    </w:pPr>
                    <w:r w:rsidRPr="002F25E4">
                      <w:rPr>
                        <w:noProof/>
                      </w:rPr>
                      <w:drawing>
                        <wp:inline distT="0" distB="0" distL="0" distR="0" wp14:anchorId="27B8C56B" wp14:editId="1C02AFCB">
                          <wp:extent cx="4833752" cy="2721258"/>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8315" cy="2735086"/>
                                  </a:xfrm>
                                  <a:prstGeom prst="rect">
                                    <a:avLst/>
                                  </a:prstGeom>
                                  <a:ln>
                                    <a:noFill/>
                                  </a:ln>
                                </pic:spPr>
                              </pic:pic>
                            </a:graphicData>
                          </a:graphic>
                        </wp:inline>
                      </w:drawing>
                    </w:r>
                  </w:p>
                </w:tc>
                <w:tc>
                  <w:tcPr>
                    <w:tcW w:w="6624" w:type="dxa"/>
                  </w:tcPr>
                  <w:p w14:paraId="5C6FBC6E" w14:textId="25ADA285" w:rsidR="007D7D26" w:rsidRPr="00057590" w:rsidRDefault="00016EA5" w:rsidP="00926975">
                    <w:pPr>
                      <w:pStyle w:val="ListBullet"/>
                      <w:numPr>
                        <w:ilvl w:val="0"/>
                        <w:numId w:val="0"/>
                      </w:numPr>
                      <w:rPr>
                        <w:i/>
                        <w:iCs/>
                        <w:sz w:val="18"/>
                        <w:szCs w:val="18"/>
                        <w:highlight w:val="yellow"/>
                      </w:rPr>
                    </w:pPr>
                    <w:r w:rsidRPr="00057590">
                      <w:rPr>
                        <w:i/>
                        <w:iCs/>
                        <w:sz w:val="18"/>
                        <w:szCs w:val="18"/>
                        <w:highlight w:val="yellow"/>
                      </w:rPr>
                      <w:t>No script available</w:t>
                    </w:r>
                    <w:r w:rsidR="0011408A" w:rsidRPr="00057590">
                      <w:rPr>
                        <w:i/>
                        <w:iCs/>
                        <w:sz w:val="18"/>
                        <w:szCs w:val="18"/>
                        <w:highlight w:val="yellow"/>
                      </w:rPr>
                      <w:t xml:space="preserve"> for this slide</w:t>
                    </w:r>
                    <w:r w:rsidRPr="00057590">
                      <w:rPr>
                        <w:i/>
                        <w:iCs/>
                        <w:sz w:val="18"/>
                        <w:szCs w:val="18"/>
                        <w:highlight w:val="yellow"/>
                      </w:rPr>
                      <w:t>.</w:t>
                    </w:r>
                  </w:p>
                </w:tc>
              </w:tr>
              <w:tr w:rsidR="00FE58EA" w14:paraId="79725047" w14:textId="77777777" w:rsidTr="002B0987">
                <w:tc>
                  <w:tcPr>
                    <w:tcW w:w="846" w:type="dxa"/>
                  </w:tcPr>
                  <w:p w14:paraId="3A11A957" w14:textId="776254AE" w:rsidR="00FD55B6" w:rsidRDefault="00C9408F" w:rsidP="009A485E">
                    <w:pPr>
                      <w:pStyle w:val="Intro"/>
                      <w:jc w:val="center"/>
                    </w:pPr>
                    <w:r>
                      <w:t>3</w:t>
                    </w:r>
                  </w:p>
                </w:tc>
                <w:tc>
                  <w:tcPr>
                    <w:tcW w:w="7940" w:type="dxa"/>
                  </w:tcPr>
                  <w:p w14:paraId="529A3ACF" w14:textId="7FC7FD13" w:rsidR="00FD55B6" w:rsidRPr="00544F1A" w:rsidRDefault="000C2EE9" w:rsidP="00FD55B6">
                    <w:pPr>
                      <w:pStyle w:val="Intro"/>
                      <w:jc w:val="center"/>
                      <w:rPr>
                        <w:noProof/>
                      </w:rPr>
                    </w:pPr>
                    <w:r>
                      <w:rPr>
                        <w:noProof/>
                      </w:rPr>
                      <w:drawing>
                        <wp:inline distT="0" distB="0" distL="0" distR="0" wp14:anchorId="3644CB66" wp14:editId="6B5FFE1A">
                          <wp:extent cx="4770962" cy="26856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0962" cy="2685600"/>
                                  </a:xfrm>
                                  <a:prstGeom prst="rect">
                                    <a:avLst/>
                                  </a:prstGeom>
                                  <a:ln>
                                    <a:noFill/>
                                  </a:ln>
                                </pic:spPr>
                              </pic:pic>
                            </a:graphicData>
                          </a:graphic>
                        </wp:inline>
                      </w:drawing>
                    </w:r>
                  </w:p>
                </w:tc>
                <w:tc>
                  <w:tcPr>
                    <w:tcW w:w="6624" w:type="dxa"/>
                  </w:tcPr>
                  <w:p w14:paraId="43810784" w14:textId="77777777" w:rsidR="00262372" w:rsidRPr="00C62B7A" w:rsidRDefault="00262372" w:rsidP="00F54AFF">
                    <w:pPr>
                      <w:rPr>
                        <w:sz w:val="18"/>
                        <w:szCs w:val="18"/>
                      </w:rPr>
                    </w:pPr>
                    <w:r w:rsidRPr="00C62B7A">
                      <w:rPr>
                        <w:sz w:val="18"/>
                        <w:szCs w:val="18"/>
                        <w:lang w:val="en-US"/>
                      </w:rPr>
                      <w:t xml:space="preserve">With the introduction of </w:t>
                    </w:r>
                    <w:r w:rsidRPr="00C62B7A">
                      <w:rPr>
                        <w:b/>
                        <w:bCs/>
                        <w:sz w:val="18"/>
                        <w:szCs w:val="18"/>
                        <w:lang w:val="en-US"/>
                      </w:rPr>
                      <w:t>Ticket in Ticket Out</w:t>
                    </w:r>
                    <w:r w:rsidRPr="00C62B7A">
                      <w:rPr>
                        <w:sz w:val="18"/>
                        <w:szCs w:val="18"/>
                        <w:lang w:val="en-US"/>
                      </w:rPr>
                      <w:t xml:space="preserve"> into your venue this session will focus on:</w:t>
                    </w:r>
                  </w:p>
                  <w:p w14:paraId="480A218E" w14:textId="77777777" w:rsidR="00262372" w:rsidRPr="00C62B7A" w:rsidRDefault="00262372" w:rsidP="007A03CC">
                    <w:pPr>
                      <w:pStyle w:val="ListBullet"/>
                      <w:spacing w:line="240" w:lineRule="auto"/>
                      <w:ind w:left="178" w:hanging="178"/>
                      <w:rPr>
                        <w:sz w:val="18"/>
                        <w:szCs w:val="18"/>
                      </w:rPr>
                    </w:pPr>
                    <w:r w:rsidRPr="00C62B7A">
                      <w:rPr>
                        <w:sz w:val="18"/>
                        <w:szCs w:val="18"/>
                        <w:lang w:val="en-US"/>
                      </w:rPr>
                      <w:t xml:space="preserve">What is TITO and its benefits? </w:t>
                    </w:r>
                  </w:p>
                  <w:p w14:paraId="47B60CD1" w14:textId="75AAAFB9" w:rsidR="00262372" w:rsidRPr="00C62B7A" w:rsidRDefault="00262372" w:rsidP="007A03CC">
                    <w:pPr>
                      <w:pStyle w:val="ListBullet"/>
                      <w:spacing w:line="240" w:lineRule="auto"/>
                      <w:ind w:left="178" w:hanging="178"/>
                      <w:rPr>
                        <w:sz w:val="18"/>
                        <w:szCs w:val="18"/>
                      </w:rPr>
                    </w:pPr>
                    <w:r w:rsidRPr="00C62B7A">
                      <w:rPr>
                        <w:sz w:val="18"/>
                        <w:szCs w:val="18"/>
                        <w:lang w:val="en-US"/>
                      </w:rPr>
                      <w:t>As well as the journey of the ticket from the EGM to the time of redemption</w:t>
                    </w:r>
                  </w:p>
                  <w:p w14:paraId="01CEE6A1" w14:textId="77777777" w:rsidR="00FD55B6" w:rsidRPr="00C62B7A" w:rsidRDefault="00FD55B6" w:rsidP="007D7D26">
                    <w:pPr>
                      <w:pStyle w:val="Intro"/>
                      <w:rPr>
                        <w:sz w:val="18"/>
                        <w:szCs w:val="18"/>
                      </w:rPr>
                    </w:pPr>
                  </w:p>
                </w:tc>
              </w:tr>
              <w:tr w:rsidR="00FE58EA" w14:paraId="757CB0DE" w14:textId="77777777" w:rsidTr="002B0987">
                <w:tc>
                  <w:tcPr>
                    <w:tcW w:w="846" w:type="dxa"/>
                  </w:tcPr>
                  <w:p w14:paraId="7416EC99" w14:textId="125792D9" w:rsidR="00FD55B6" w:rsidRDefault="00C9408F" w:rsidP="009A485E">
                    <w:pPr>
                      <w:pStyle w:val="Intro"/>
                      <w:jc w:val="center"/>
                    </w:pPr>
                    <w:r>
                      <w:t>4</w:t>
                    </w:r>
                  </w:p>
                </w:tc>
                <w:tc>
                  <w:tcPr>
                    <w:tcW w:w="7940" w:type="dxa"/>
                  </w:tcPr>
                  <w:p w14:paraId="2E7FA417" w14:textId="15D3E24A" w:rsidR="00FD55B6" w:rsidRPr="00544F1A" w:rsidRDefault="00703E83" w:rsidP="00FD55B6">
                    <w:pPr>
                      <w:pStyle w:val="Intro"/>
                      <w:jc w:val="center"/>
                      <w:rPr>
                        <w:noProof/>
                      </w:rPr>
                    </w:pPr>
                    <w:r w:rsidRPr="00703E83">
                      <w:rPr>
                        <w:noProof/>
                      </w:rPr>
                      <w:drawing>
                        <wp:inline distT="0" distB="0" distL="0" distR="0" wp14:anchorId="7C9D0074" wp14:editId="6E00AB01">
                          <wp:extent cx="4767509" cy="269993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9068" cy="2717804"/>
                                  </a:xfrm>
                                  <a:prstGeom prst="rect">
                                    <a:avLst/>
                                  </a:prstGeom>
                                  <a:ln>
                                    <a:noFill/>
                                  </a:ln>
                                </pic:spPr>
                              </pic:pic>
                            </a:graphicData>
                          </a:graphic>
                        </wp:inline>
                      </w:drawing>
                    </w:r>
                  </w:p>
                </w:tc>
                <w:tc>
                  <w:tcPr>
                    <w:tcW w:w="6624" w:type="dxa"/>
                  </w:tcPr>
                  <w:p w14:paraId="7A461787" w14:textId="77777777" w:rsidR="00540E4B" w:rsidRPr="00C62B7A" w:rsidRDefault="00540E4B" w:rsidP="00F54AFF">
                    <w:pPr>
                      <w:rPr>
                        <w:sz w:val="18"/>
                        <w:szCs w:val="18"/>
                      </w:rPr>
                    </w:pPr>
                    <w:r w:rsidRPr="00C62B7A">
                      <w:rPr>
                        <w:sz w:val="18"/>
                        <w:szCs w:val="18"/>
                      </w:rPr>
                      <w:t xml:space="preserve">Ticket In Ticket Out or TITO technology works with the EGM - so when the patron is ready to cash out their remaining credit, they will press the </w:t>
                    </w:r>
                    <w:r w:rsidRPr="00C62B7A">
                      <w:rPr>
                        <w:b/>
                        <w:bCs/>
                        <w:sz w:val="18"/>
                        <w:szCs w:val="18"/>
                      </w:rPr>
                      <w:t>collect</w:t>
                    </w:r>
                    <w:r w:rsidRPr="00C62B7A">
                      <w:rPr>
                        <w:sz w:val="18"/>
                        <w:szCs w:val="18"/>
                      </w:rPr>
                      <w:t xml:space="preserve"> </w:t>
                    </w:r>
                    <w:r w:rsidRPr="00C62B7A">
                      <w:rPr>
                        <w:b/>
                        <w:bCs/>
                        <w:sz w:val="18"/>
                        <w:szCs w:val="18"/>
                      </w:rPr>
                      <w:t xml:space="preserve">button. </w:t>
                    </w:r>
                    <w:r w:rsidRPr="00C62B7A">
                      <w:rPr>
                        <w:sz w:val="18"/>
                        <w:szCs w:val="18"/>
                      </w:rPr>
                      <w:t>The EGM will then print a ticket with a barcode to the amount of the credits.</w:t>
                    </w:r>
                  </w:p>
                  <w:p w14:paraId="6E018D7A" w14:textId="77777777" w:rsidR="00540E4B" w:rsidRPr="00C62B7A" w:rsidRDefault="00540E4B" w:rsidP="00F54AFF">
                    <w:pPr>
                      <w:rPr>
                        <w:rFonts w:cs="Arial"/>
                        <w:sz w:val="18"/>
                        <w:szCs w:val="18"/>
                      </w:rPr>
                    </w:pPr>
                    <w:r w:rsidRPr="00C62B7A">
                      <w:rPr>
                        <w:rFonts w:cs="Arial"/>
                        <w:sz w:val="18"/>
                        <w:szCs w:val="18"/>
                      </w:rPr>
                      <w:t>TITO replaces the need for a hopper, or a book pay.</w:t>
                    </w:r>
                  </w:p>
                  <w:p w14:paraId="4C9D6FD7" w14:textId="77777777" w:rsidR="00540E4B" w:rsidRPr="00C62B7A" w:rsidRDefault="00540E4B" w:rsidP="00BF5F34">
                    <w:pPr>
                      <w:rPr>
                        <w:rFonts w:cs="Arial"/>
                        <w:sz w:val="18"/>
                        <w:szCs w:val="18"/>
                      </w:rPr>
                    </w:pPr>
                    <w:r w:rsidRPr="00C62B7A">
                      <w:rPr>
                        <w:rFonts w:cs="Arial"/>
                        <w:sz w:val="18"/>
                        <w:szCs w:val="18"/>
                      </w:rPr>
                      <w:t>When the ticket is printed, the patron can then: </w:t>
                    </w:r>
                    <w:r w:rsidRPr="00C62B7A">
                      <w:rPr>
                        <w:rFonts w:cs="Arial"/>
                        <w:sz w:val="18"/>
                        <w:szCs w:val="18"/>
                        <w:lang w:val="en-US"/>
                      </w:rPr>
                      <w:t>​</w:t>
                    </w:r>
                  </w:p>
                  <w:p w14:paraId="4ED861F2" w14:textId="77777777" w:rsidR="00540E4B" w:rsidRPr="00C62B7A" w:rsidRDefault="00540E4B" w:rsidP="00BF5F34">
                    <w:pPr>
                      <w:pStyle w:val="ListBullet"/>
                      <w:spacing w:after="120"/>
                      <w:ind w:left="178" w:hanging="178"/>
                      <w:rPr>
                        <w:sz w:val="18"/>
                        <w:szCs w:val="18"/>
                      </w:rPr>
                    </w:pPr>
                    <w:r w:rsidRPr="00C62B7A">
                      <w:rPr>
                        <w:b/>
                        <w:bCs/>
                        <w:sz w:val="18"/>
                        <w:szCs w:val="18"/>
                      </w:rPr>
                      <w:t>Insert the ticket </w:t>
                    </w:r>
                    <w:r w:rsidRPr="00C62B7A">
                      <w:rPr>
                        <w:sz w:val="18"/>
                        <w:szCs w:val="18"/>
                      </w:rPr>
                      <w:t>into the note acceptor of another TITO enabled machine and the credits will be added</w:t>
                    </w:r>
                    <w:r w:rsidRPr="00C62B7A">
                      <w:rPr>
                        <w:i/>
                        <w:iCs/>
                        <w:sz w:val="18"/>
                        <w:szCs w:val="18"/>
                      </w:rPr>
                      <w:t xml:space="preserve"> </w:t>
                    </w:r>
                    <w:r w:rsidRPr="00C62B7A">
                      <w:rPr>
                        <w:sz w:val="18"/>
                        <w:szCs w:val="18"/>
                      </w:rPr>
                      <w:t>to the credit meter of that machine</w:t>
                    </w:r>
                    <w:r w:rsidRPr="00C62B7A">
                      <w:rPr>
                        <w:sz w:val="18"/>
                        <w:szCs w:val="18"/>
                        <w:lang w:val="en-US"/>
                      </w:rPr>
                      <w:t>​</w:t>
                    </w:r>
                  </w:p>
                  <w:p w14:paraId="5E326EC2" w14:textId="41CDEBCB" w:rsidR="00540E4B" w:rsidRPr="00C62B7A" w:rsidRDefault="00EA3820" w:rsidP="00BF5F34">
                    <w:pPr>
                      <w:pStyle w:val="ListBullet"/>
                      <w:spacing w:after="120"/>
                      <w:ind w:left="178" w:hanging="178"/>
                      <w:rPr>
                        <w:sz w:val="18"/>
                        <w:szCs w:val="18"/>
                      </w:rPr>
                    </w:pPr>
                    <w:r>
                      <w:rPr>
                        <w:sz w:val="18"/>
                        <w:szCs w:val="18"/>
                      </w:rPr>
                      <w:t>or</w:t>
                    </w:r>
                    <w:r w:rsidR="00540E4B" w:rsidRPr="00C62B7A">
                      <w:rPr>
                        <w:sz w:val="18"/>
                        <w:szCs w:val="18"/>
                      </w:rPr>
                      <w:t xml:space="preserve"> - they can present their ticket to the cashier and </w:t>
                    </w:r>
                    <w:r w:rsidR="00540E4B" w:rsidRPr="00C62B7A">
                      <w:rPr>
                        <w:b/>
                        <w:bCs/>
                        <w:sz w:val="18"/>
                        <w:szCs w:val="18"/>
                      </w:rPr>
                      <w:t>redeem</w:t>
                    </w:r>
                    <w:r w:rsidR="00540E4B" w:rsidRPr="00C62B7A">
                      <w:rPr>
                        <w:sz w:val="18"/>
                        <w:szCs w:val="18"/>
                      </w:rPr>
                      <w:t xml:space="preserve"> cash </w:t>
                    </w:r>
                    <w:r w:rsidR="00540E4B" w:rsidRPr="00C62B7A">
                      <w:rPr>
                        <w:sz w:val="18"/>
                        <w:szCs w:val="18"/>
                        <w:lang w:val="en-US"/>
                      </w:rPr>
                      <w:t>​</w:t>
                    </w:r>
                  </w:p>
                  <w:p w14:paraId="4FCFED41" w14:textId="69BF1D43" w:rsidR="00540E4B" w:rsidRPr="00C62B7A" w:rsidRDefault="00EA3820" w:rsidP="00BF5F34">
                    <w:pPr>
                      <w:pStyle w:val="ListBullet"/>
                      <w:spacing w:after="120"/>
                      <w:ind w:left="178" w:hanging="178"/>
                      <w:rPr>
                        <w:sz w:val="18"/>
                        <w:szCs w:val="18"/>
                      </w:rPr>
                    </w:pPr>
                    <w:r>
                      <w:rPr>
                        <w:sz w:val="18"/>
                        <w:szCs w:val="18"/>
                      </w:rPr>
                      <w:t>o</w:t>
                    </w:r>
                    <w:r w:rsidR="00540E4B" w:rsidRPr="00C62B7A">
                      <w:rPr>
                        <w:sz w:val="18"/>
                        <w:szCs w:val="18"/>
                      </w:rPr>
                      <w:t>r finally - they can insert the ticket in at the </w:t>
                    </w:r>
                    <w:r w:rsidR="00540E4B" w:rsidRPr="00C62B7A">
                      <w:rPr>
                        <w:b/>
                        <w:bCs/>
                        <w:sz w:val="18"/>
                        <w:szCs w:val="18"/>
                      </w:rPr>
                      <w:t>Cash Redemption Terminal </w:t>
                    </w:r>
                    <w:r w:rsidR="00540E4B" w:rsidRPr="00C62B7A">
                      <w:rPr>
                        <w:sz w:val="18"/>
                        <w:szCs w:val="18"/>
                      </w:rPr>
                      <w:t xml:space="preserve">and </w:t>
                    </w:r>
                    <w:r w:rsidR="00540E4B" w:rsidRPr="00C62B7A">
                      <w:rPr>
                        <w:b/>
                        <w:bCs/>
                        <w:sz w:val="18"/>
                        <w:szCs w:val="18"/>
                      </w:rPr>
                      <w:t>redeem</w:t>
                    </w:r>
                    <w:r w:rsidR="00540E4B" w:rsidRPr="00C62B7A">
                      <w:rPr>
                        <w:sz w:val="18"/>
                        <w:szCs w:val="18"/>
                      </w:rPr>
                      <w:t xml:space="preserve"> cash</w:t>
                    </w:r>
                  </w:p>
                  <w:p w14:paraId="71C6DF98" w14:textId="77777777" w:rsidR="00FD55B6" w:rsidRPr="00C62B7A" w:rsidRDefault="00FD55B6" w:rsidP="007D7D26">
                    <w:pPr>
                      <w:pStyle w:val="Intro"/>
                      <w:rPr>
                        <w:sz w:val="18"/>
                        <w:szCs w:val="18"/>
                      </w:rPr>
                    </w:pPr>
                  </w:p>
                </w:tc>
              </w:tr>
              <w:tr w:rsidR="00FE58EA" w14:paraId="0FA28501" w14:textId="77777777" w:rsidTr="002B0987">
                <w:tc>
                  <w:tcPr>
                    <w:tcW w:w="846" w:type="dxa"/>
                  </w:tcPr>
                  <w:p w14:paraId="3EF18598" w14:textId="49DD1A47" w:rsidR="00FD55B6" w:rsidRDefault="00577249" w:rsidP="009A485E">
                    <w:pPr>
                      <w:pStyle w:val="Intro"/>
                      <w:jc w:val="center"/>
                    </w:pPr>
                    <w:r>
                      <w:rPr>
                        <w:b w:val="0"/>
                      </w:rPr>
                      <w:br w:type="page"/>
                    </w:r>
                    <w:r w:rsidR="00C9408F">
                      <w:t>5</w:t>
                    </w:r>
                    <w:r w:rsidR="001443F7">
                      <w:t>a</w:t>
                    </w:r>
                  </w:p>
                </w:tc>
                <w:tc>
                  <w:tcPr>
                    <w:tcW w:w="7940" w:type="dxa"/>
                  </w:tcPr>
                  <w:p w14:paraId="529EDB34" w14:textId="085BE4C4" w:rsidR="00FD55B6" w:rsidRPr="00544F1A" w:rsidRDefault="00945FC8" w:rsidP="00FD55B6">
                    <w:pPr>
                      <w:pStyle w:val="Intro"/>
                      <w:jc w:val="center"/>
                      <w:rPr>
                        <w:noProof/>
                      </w:rPr>
                    </w:pPr>
                    <w:r w:rsidRPr="00945FC8">
                      <w:rPr>
                        <w:noProof/>
                      </w:rPr>
                      <w:drawing>
                        <wp:inline distT="0" distB="0" distL="0" distR="0" wp14:anchorId="4863E1BC" wp14:editId="34D32491">
                          <wp:extent cx="4739068" cy="2679396"/>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8275" cy="2690255"/>
                                  </a:xfrm>
                                  <a:prstGeom prst="rect">
                                    <a:avLst/>
                                  </a:prstGeom>
                                </pic:spPr>
                              </pic:pic>
                            </a:graphicData>
                          </a:graphic>
                        </wp:inline>
                      </w:drawing>
                    </w:r>
                  </w:p>
                </w:tc>
                <w:tc>
                  <w:tcPr>
                    <w:tcW w:w="6624" w:type="dxa"/>
                  </w:tcPr>
                  <w:p w14:paraId="1D9F6450" w14:textId="77777777" w:rsidR="00CC2820" w:rsidRPr="00C62B7A" w:rsidRDefault="00CC2820" w:rsidP="006B5473">
                    <w:pPr>
                      <w:rPr>
                        <w:sz w:val="18"/>
                        <w:szCs w:val="18"/>
                      </w:rPr>
                    </w:pPr>
                    <w:r w:rsidRPr="00C62B7A">
                      <w:rPr>
                        <w:sz w:val="18"/>
                        <w:szCs w:val="18"/>
                      </w:rPr>
                      <w:t>This is a sample of a TITO ticket that has been printed from an EGM.</w:t>
                    </w:r>
                  </w:p>
                  <w:p w14:paraId="06D80CC9" w14:textId="77777777" w:rsidR="00CC2820" w:rsidRPr="00C62B7A" w:rsidRDefault="00CC2820" w:rsidP="006B5473">
                    <w:pPr>
                      <w:rPr>
                        <w:sz w:val="18"/>
                        <w:szCs w:val="18"/>
                      </w:rPr>
                    </w:pPr>
                    <w:r w:rsidRPr="00C62B7A">
                      <w:rPr>
                        <w:sz w:val="18"/>
                        <w:szCs w:val="18"/>
                      </w:rPr>
                      <w:t xml:space="preserve">Some details to note on the ticket are </w:t>
                    </w:r>
                  </w:p>
                  <w:p w14:paraId="296F2595" w14:textId="77777777" w:rsidR="00CC2820" w:rsidRPr="00C62B7A" w:rsidRDefault="00CC2820" w:rsidP="006B5473">
                    <w:pPr>
                      <w:pStyle w:val="ListBullet"/>
                      <w:spacing w:after="120"/>
                      <w:ind w:left="178" w:hanging="178"/>
                      <w:rPr>
                        <w:sz w:val="18"/>
                        <w:szCs w:val="18"/>
                      </w:rPr>
                    </w:pPr>
                    <w:r w:rsidRPr="00C62B7A">
                      <w:rPr>
                        <w:sz w:val="18"/>
                        <w:szCs w:val="18"/>
                      </w:rPr>
                      <w:t xml:space="preserve">Your </w:t>
                    </w:r>
                    <w:r w:rsidRPr="00C62B7A">
                      <w:rPr>
                        <w:b/>
                        <w:bCs/>
                        <w:sz w:val="18"/>
                        <w:szCs w:val="18"/>
                      </w:rPr>
                      <w:t>venue name</w:t>
                    </w:r>
                  </w:p>
                  <w:p w14:paraId="28017F33" w14:textId="77777777" w:rsidR="00CC2820" w:rsidRPr="00C62B7A" w:rsidRDefault="00CC2820" w:rsidP="006B5473">
                    <w:pPr>
                      <w:pStyle w:val="ListBullet"/>
                      <w:spacing w:after="120"/>
                      <w:ind w:left="178" w:hanging="178"/>
                      <w:rPr>
                        <w:sz w:val="18"/>
                        <w:szCs w:val="18"/>
                      </w:rPr>
                    </w:pPr>
                    <w:r w:rsidRPr="00C62B7A">
                      <w:rPr>
                        <w:sz w:val="18"/>
                        <w:szCs w:val="18"/>
                      </w:rPr>
                      <w:t xml:space="preserve">Your </w:t>
                    </w:r>
                    <w:r w:rsidRPr="00C62B7A">
                      <w:rPr>
                        <w:b/>
                        <w:bCs/>
                        <w:sz w:val="18"/>
                        <w:szCs w:val="18"/>
                      </w:rPr>
                      <w:t>venue address</w:t>
                    </w:r>
                  </w:p>
                  <w:p w14:paraId="5C799899" w14:textId="77777777" w:rsidR="00CC2820" w:rsidRPr="00C62B7A" w:rsidRDefault="00CC2820" w:rsidP="006B5473">
                    <w:pPr>
                      <w:pStyle w:val="ListBullet"/>
                      <w:spacing w:after="120"/>
                      <w:ind w:left="178" w:hanging="178"/>
                      <w:rPr>
                        <w:sz w:val="18"/>
                        <w:szCs w:val="18"/>
                      </w:rPr>
                    </w:pPr>
                    <w:r w:rsidRPr="00C62B7A">
                      <w:rPr>
                        <w:sz w:val="18"/>
                        <w:szCs w:val="18"/>
                      </w:rPr>
                      <w:t xml:space="preserve">The numerical part of the </w:t>
                    </w:r>
                    <w:r w:rsidRPr="00C62B7A">
                      <w:rPr>
                        <w:b/>
                        <w:bCs/>
                        <w:sz w:val="18"/>
                        <w:szCs w:val="18"/>
                      </w:rPr>
                      <w:t xml:space="preserve">EGM’s Intralot GSI number </w:t>
                    </w:r>
                    <w:r w:rsidRPr="00C62B7A">
                      <w:rPr>
                        <w:sz w:val="18"/>
                        <w:szCs w:val="18"/>
                      </w:rPr>
                      <w:t xml:space="preserve">- which in Metropolis </w:t>
                    </w:r>
                    <w:r w:rsidRPr="00C62B7A">
                      <w:rPr>
                        <w:b/>
                        <w:bCs/>
                        <w:sz w:val="18"/>
                        <w:szCs w:val="18"/>
                      </w:rPr>
                      <w:t>Game</w:t>
                    </w:r>
                    <w:r w:rsidRPr="00C62B7A">
                      <w:rPr>
                        <w:sz w:val="18"/>
                        <w:szCs w:val="18"/>
                      </w:rPr>
                      <w:t xml:space="preserve"> is referred to as the </w:t>
                    </w:r>
                    <w:r w:rsidRPr="00C62B7A">
                      <w:rPr>
                        <w:b/>
                        <w:bCs/>
                        <w:sz w:val="18"/>
                        <w:szCs w:val="18"/>
                      </w:rPr>
                      <w:t>G2SID number</w:t>
                    </w:r>
                  </w:p>
                  <w:p w14:paraId="3FE013F4" w14:textId="77777777" w:rsidR="00CC2820" w:rsidRPr="00C62B7A" w:rsidRDefault="00CC2820" w:rsidP="006B5473">
                    <w:pPr>
                      <w:pStyle w:val="ListBullet"/>
                      <w:spacing w:after="120"/>
                      <w:ind w:left="178" w:hanging="178"/>
                      <w:rPr>
                        <w:sz w:val="18"/>
                        <w:szCs w:val="18"/>
                      </w:rPr>
                    </w:pPr>
                    <w:r w:rsidRPr="00C62B7A">
                      <w:rPr>
                        <w:sz w:val="18"/>
                        <w:szCs w:val="18"/>
                      </w:rPr>
                      <w:t xml:space="preserve">The </w:t>
                    </w:r>
                    <w:r w:rsidRPr="00C62B7A">
                      <w:rPr>
                        <w:b/>
                        <w:bCs/>
                        <w:sz w:val="18"/>
                        <w:szCs w:val="18"/>
                      </w:rPr>
                      <w:t xml:space="preserve">date and time </w:t>
                    </w:r>
                    <w:r w:rsidRPr="00C62B7A">
                      <w:rPr>
                        <w:sz w:val="18"/>
                        <w:szCs w:val="18"/>
                      </w:rPr>
                      <w:t>the ticket was printed</w:t>
                    </w:r>
                  </w:p>
                  <w:p w14:paraId="126A4079" w14:textId="77777777" w:rsidR="00CC2820" w:rsidRPr="00C62B7A" w:rsidRDefault="00CC2820" w:rsidP="006B5473">
                    <w:pPr>
                      <w:pStyle w:val="ListBullet"/>
                      <w:spacing w:after="120"/>
                      <w:ind w:left="178" w:hanging="178"/>
                      <w:rPr>
                        <w:sz w:val="18"/>
                        <w:szCs w:val="18"/>
                      </w:rPr>
                    </w:pPr>
                    <w:r w:rsidRPr="00C62B7A">
                      <w:rPr>
                        <w:sz w:val="18"/>
                        <w:szCs w:val="18"/>
                      </w:rPr>
                      <w:t xml:space="preserve">The </w:t>
                    </w:r>
                    <w:r w:rsidRPr="00C62B7A">
                      <w:rPr>
                        <w:b/>
                        <w:bCs/>
                        <w:sz w:val="18"/>
                        <w:szCs w:val="18"/>
                      </w:rPr>
                      <w:t>Ticket Barcode</w:t>
                    </w:r>
                  </w:p>
                  <w:p w14:paraId="11382AB7" w14:textId="6A6A051C" w:rsidR="00CC2820" w:rsidRPr="00C62B7A" w:rsidRDefault="00CC2820" w:rsidP="006B5473">
                    <w:pPr>
                      <w:pStyle w:val="ListBullet"/>
                      <w:spacing w:after="120"/>
                      <w:ind w:left="178" w:hanging="178"/>
                      <w:rPr>
                        <w:sz w:val="18"/>
                        <w:szCs w:val="18"/>
                      </w:rPr>
                    </w:pPr>
                    <w:r w:rsidRPr="00C62B7A">
                      <w:rPr>
                        <w:sz w:val="18"/>
                        <w:szCs w:val="18"/>
                      </w:rPr>
                      <w:t xml:space="preserve">The </w:t>
                    </w:r>
                    <w:r w:rsidRPr="00C62B7A">
                      <w:rPr>
                        <w:b/>
                        <w:bCs/>
                        <w:sz w:val="18"/>
                        <w:szCs w:val="18"/>
                      </w:rPr>
                      <w:t xml:space="preserve">Barcode number </w:t>
                    </w:r>
                    <w:r w:rsidRPr="00C62B7A">
                      <w:rPr>
                        <w:sz w:val="18"/>
                        <w:szCs w:val="18"/>
                      </w:rPr>
                      <w:t>– this is a unique 18-digit number that is printed below the barcode image.</w:t>
                    </w:r>
                    <w:r w:rsidR="009B41E3">
                      <w:rPr>
                        <w:sz w:val="18"/>
                        <w:szCs w:val="18"/>
                      </w:rPr>
                      <w:t xml:space="preserve"> </w:t>
                    </w:r>
                    <w:r w:rsidRPr="00C62B7A">
                      <w:rPr>
                        <w:sz w:val="18"/>
                        <w:szCs w:val="18"/>
                      </w:rPr>
                      <w:t xml:space="preserve">Included in this number is your </w:t>
                    </w:r>
                    <w:r w:rsidRPr="00C62B7A">
                      <w:rPr>
                        <w:b/>
                        <w:bCs/>
                        <w:sz w:val="18"/>
                        <w:szCs w:val="18"/>
                      </w:rPr>
                      <w:t>IGS Venue ID number</w:t>
                    </w:r>
                    <w:r w:rsidRPr="00C62B7A">
                      <w:rPr>
                        <w:b/>
                        <w:bCs/>
                        <w:i/>
                        <w:iCs/>
                        <w:sz w:val="18"/>
                        <w:szCs w:val="18"/>
                      </w:rPr>
                      <w:t xml:space="preserve">.  </w:t>
                    </w:r>
                    <w:r w:rsidRPr="00C62B7A">
                      <w:rPr>
                        <w:sz w:val="18"/>
                        <w:szCs w:val="18"/>
                      </w:rPr>
                      <w:t>You will find that all tickets printed from your venue will have the same four digits in this field.</w:t>
                    </w:r>
                    <w:r w:rsidR="009A0D05">
                      <w:rPr>
                        <w:sz w:val="18"/>
                        <w:szCs w:val="18"/>
                      </w:rPr>
                      <w:t xml:space="preserve"> </w:t>
                    </w:r>
                    <w:r w:rsidRPr="00C62B7A">
                      <w:rPr>
                        <w:sz w:val="18"/>
                        <w:szCs w:val="18"/>
                      </w:rPr>
                      <w:t xml:space="preserve">This number is useful to identify that this ticket was printed at your venue and not another. </w:t>
                    </w:r>
                  </w:p>
                  <w:p w14:paraId="334C4291" w14:textId="24919607" w:rsidR="00FD55B6" w:rsidRPr="00C62B7A" w:rsidRDefault="00EB0FDB" w:rsidP="006B5473">
                    <w:pPr>
                      <w:pStyle w:val="ListBullet"/>
                      <w:spacing w:after="120"/>
                      <w:ind w:left="178" w:hanging="178"/>
                      <w:rPr>
                        <w:sz w:val="18"/>
                        <w:szCs w:val="18"/>
                      </w:rPr>
                    </w:pPr>
                    <w:r>
                      <w:rPr>
                        <w:sz w:val="18"/>
                        <w:szCs w:val="18"/>
                      </w:rPr>
                      <w:t>a</w:t>
                    </w:r>
                    <w:r w:rsidR="00CC2820" w:rsidRPr="00C62B7A">
                      <w:rPr>
                        <w:sz w:val="18"/>
                        <w:szCs w:val="18"/>
                      </w:rPr>
                      <w:t xml:space="preserve">nd lastly - the </w:t>
                    </w:r>
                    <w:r w:rsidR="00CC2820" w:rsidRPr="00C62B7A">
                      <w:rPr>
                        <w:b/>
                        <w:bCs/>
                        <w:sz w:val="18"/>
                        <w:szCs w:val="18"/>
                      </w:rPr>
                      <w:t>value</w:t>
                    </w:r>
                    <w:r w:rsidR="00CC2820" w:rsidRPr="00C62B7A">
                      <w:rPr>
                        <w:sz w:val="18"/>
                        <w:szCs w:val="18"/>
                      </w:rPr>
                      <w:t xml:space="preserve"> of the ticket.</w:t>
                    </w:r>
                  </w:p>
                </w:tc>
              </w:tr>
              <w:tr w:rsidR="00FE58EA" w14:paraId="27467051" w14:textId="77777777" w:rsidTr="002B0987">
                <w:tc>
                  <w:tcPr>
                    <w:tcW w:w="846" w:type="dxa"/>
                  </w:tcPr>
                  <w:p w14:paraId="1F7F6551" w14:textId="1CE42925" w:rsidR="00577249" w:rsidRDefault="001443F7" w:rsidP="009A485E">
                    <w:pPr>
                      <w:pStyle w:val="Intro"/>
                      <w:jc w:val="center"/>
                    </w:pPr>
                    <w:r>
                      <w:t>5b</w:t>
                    </w:r>
                  </w:p>
                </w:tc>
                <w:tc>
                  <w:tcPr>
                    <w:tcW w:w="7940" w:type="dxa"/>
                  </w:tcPr>
                  <w:p w14:paraId="755E9F34" w14:textId="338CA413" w:rsidR="00CD2B4D" w:rsidRPr="00CD2B4D" w:rsidRDefault="00FE58EA" w:rsidP="00716B0D">
                    <w:pPr>
                      <w:pStyle w:val="Intro"/>
                      <w:jc w:val="center"/>
                      <w:rPr>
                        <w:noProof/>
                      </w:rPr>
                    </w:pPr>
                    <w:r w:rsidRPr="00FE58EA">
                      <w:rPr>
                        <w:noProof/>
                      </w:rPr>
                      <w:drawing>
                        <wp:inline distT="0" distB="0" distL="0" distR="0" wp14:anchorId="357F2D44" wp14:editId="1C124BC5">
                          <wp:extent cx="4692020" cy="265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0172" cy="2664569"/>
                                  </a:xfrm>
                                  <a:prstGeom prst="rect">
                                    <a:avLst/>
                                  </a:prstGeom>
                                  <a:ln>
                                    <a:noFill/>
                                  </a:ln>
                                </pic:spPr>
                              </pic:pic>
                            </a:graphicData>
                          </a:graphic>
                        </wp:inline>
                      </w:drawing>
                    </w:r>
                  </w:p>
                </w:tc>
                <w:tc>
                  <w:tcPr>
                    <w:tcW w:w="6624" w:type="dxa"/>
                  </w:tcPr>
                  <w:p w14:paraId="324A5EA6" w14:textId="3264F798" w:rsidR="003B6897" w:rsidRPr="00C62B7A" w:rsidRDefault="003B6897" w:rsidP="006B5473">
                    <w:pPr>
                      <w:rPr>
                        <w:sz w:val="18"/>
                        <w:szCs w:val="18"/>
                      </w:rPr>
                    </w:pPr>
                    <w:r w:rsidRPr="00C62B7A">
                      <w:rPr>
                        <w:sz w:val="18"/>
                        <w:szCs w:val="18"/>
                      </w:rPr>
                      <w:t>The static gambling helpline information text is also printed, which can be displayed on the left hand end of the ticket (on either the thermal printed side or the reverse side) or any other message by agreement with the VIC Commission as follows:</w:t>
                    </w:r>
                  </w:p>
                  <w:p w14:paraId="6A1DE1A4" w14:textId="77777777" w:rsidR="003B6897" w:rsidRPr="00C62B7A" w:rsidRDefault="003B6897" w:rsidP="006B5473">
                    <w:pPr>
                      <w:rPr>
                        <w:rFonts w:cs="Arial"/>
                        <w:sz w:val="18"/>
                        <w:szCs w:val="18"/>
                      </w:rPr>
                    </w:pPr>
                    <w:r w:rsidRPr="00030E8D">
                      <w:rPr>
                        <w:rStyle w:val="Heading5Char"/>
                        <w:i/>
                        <w:iCs/>
                        <w:color w:val="0070C0"/>
                        <w:sz w:val="18"/>
                        <w:szCs w:val="18"/>
                      </w:rPr>
                      <w:t xml:space="preserve">Gambling too much? For free and confidential advice 24 hours a day 7 days a week - call the Gambling Helpline on 1800 858 858 or visit </w:t>
                    </w:r>
                    <w:hyperlink r:id="rId17" w:history="1">
                      <w:r w:rsidRPr="00C62B7A">
                        <w:rPr>
                          <w:rStyle w:val="Hyperlink"/>
                          <w:rFonts w:cs="Arial"/>
                          <w:i/>
                          <w:iCs/>
                          <w:sz w:val="18"/>
                          <w:szCs w:val="18"/>
                        </w:rPr>
                        <w:t>gamblinghelponline.org.au</w:t>
                      </w:r>
                    </w:hyperlink>
                  </w:p>
                  <w:p w14:paraId="4A0E725F" w14:textId="77777777" w:rsidR="00577249" w:rsidRPr="00C62B7A" w:rsidRDefault="00577249" w:rsidP="007D7D26">
                    <w:pPr>
                      <w:pStyle w:val="Intro"/>
                      <w:rPr>
                        <w:sz w:val="18"/>
                        <w:szCs w:val="18"/>
                      </w:rPr>
                    </w:pPr>
                  </w:p>
                </w:tc>
              </w:tr>
              <w:tr w:rsidR="00FE58EA" w14:paraId="4A2919DB" w14:textId="77777777" w:rsidTr="002B0987">
                <w:tc>
                  <w:tcPr>
                    <w:tcW w:w="846" w:type="dxa"/>
                  </w:tcPr>
                  <w:p w14:paraId="2F529BDE" w14:textId="5D01F785" w:rsidR="00B447BC" w:rsidRDefault="00B447BC" w:rsidP="009A485E">
                    <w:pPr>
                      <w:pStyle w:val="Intro"/>
                      <w:jc w:val="center"/>
                    </w:pPr>
                    <w:r>
                      <w:t>6</w:t>
                    </w:r>
                  </w:p>
                </w:tc>
                <w:tc>
                  <w:tcPr>
                    <w:tcW w:w="7940" w:type="dxa"/>
                  </w:tcPr>
                  <w:p w14:paraId="0F3261F4" w14:textId="3AF1B259" w:rsidR="00B447BC" w:rsidRPr="00D53EE6" w:rsidRDefault="00BD144B" w:rsidP="00FD55B6">
                    <w:pPr>
                      <w:pStyle w:val="Intro"/>
                      <w:jc w:val="center"/>
                      <w:rPr>
                        <w:noProof/>
                      </w:rPr>
                    </w:pPr>
                    <w:r>
                      <w:rPr>
                        <w:noProof/>
                      </w:rPr>
                      <w:drawing>
                        <wp:inline distT="0" distB="0" distL="0" distR="0" wp14:anchorId="6553D7D9" wp14:editId="3E3DF3AD">
                          <wp:extent cx="4772612" cy="2685600"/>
                          <wp:effectExtent l="0" t="0" r="952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2612" cy="2685600"/>
                                  </a:xfrm>
                                  <a:prstGeom prst="rect">
                                    <a:avLst/>
                                  </a:prstGeom>
                                  <a:ln>
                                    <a:noFill/>
                                  </a:ln>
                                </pic:spPr>
                              </pic:pic>
                            </a:graphicData>
                          </a:graphic>
                        </wp:inline>
                      </w:drawing>
                    </w:r>
                  </w:p>
                </w:tc>
                <w:tc>
                  <w:tcPr>
                    <w:tcW w:w="6624" w:type="dxa"/>
                  </w:tcPr>
                  <w:p w14:paraId="2A37666B" w14:textId="77777777" w:rsidR="00716B0D" w:rsidRPr="00C62B7A" w:rsidRDefault="00716B0D" w:rsidP="006B5473">
                    <w:pPr>
                      <w:rPr>
                        <w:sz w:val="18"/>
                        <w:szCs w:val="18"/>
                      </w:rPr>
                    </w:pPr>
                    <w:r w:rsidRPr="00C62B7A">
                      <w:rPr>
                        <w:sz w:val="18"/>
                        <w:szCs w:val="18"/>
                      </w:rPr>
                      <w:t>The following is key information that refers to how TITO will function within your venue.</w:t>
                    </w:r>
                  </w:p>
                  <w:p w14:paraId="2A60DE21" w14:textId="77777777" w:rsidR="00716B0D" w:rsidRPr="00C62B7A" w:rsidRDefault="00716B0D" w:rsidP="006B5473">
                    <w:pPr>
                      <w:pStyle w:val="ListBullet"/>
                      <w:spacing w:after="120"/>
                      <w:ind w:left="178" w:hanging="178"/>
                      <w:rPr>
                        <w:sz w:val="18"/>
                        <w:szCs w:val="18"/>
                      </w:rPr>
                    </w:pPr>
                    <w:r w:rsidRPr="00C62B7A">
                      <w:rPr>
                        <w:sz w:val="18"/>
                        <w:szCs w:val="18"/>
                      </w:rPr>
                      <w:t xml:space="preserve">The </w:t>
                    </w:r>
                    <w:r w:rsidRPr="00C62B7A">
                      <w:rPr>
                        <w:b/>
                        <w:bCs/>
                        <w:sz w:val="18"/>
                        <w:szCs w:val="18"/>
                      </w:rPr>
                      <w:t xml:space="preserve">maximum value </w:t>
                    </w:r>
                    <w:r w:rsidRPr="00C62B7A">
                      <w:rPr>
                        <w:sz w:val="18"/>
                        <w:szCs w:val="18"/>
                      </w:rPr>
                      <w:t xml:space="preserve">of a </w:t>
                    </w:r>
                    <w:r w:rsidRPr="00C62B7A">
                      <w:rPr>
                        <w:b/>
                        <w:bCs/>
                        <w:sz w:val="18"/>
                        <w:szCs w:val="18"/>
                      </w:rPr>
                      <w:t xml:space="preserve">ticket </w:t>
                    </w:r>
                    <w:r w:rsidRPr="00C62B7A">
                      <w:rPr>
                        <w:sz w:val="18"/>
                        <w:szCs w:val="18"/>
                      </w:rPr>
                      <w:t xml:space="preserve">that prints </w:t>
                    </w:r>
                    <w:r w:rsidRPr="00C62B7A">
                      <w:rPr>
                        <w:b/>
                        <w:bCs/>
                        <w:sz w:val="18"/>
                        <w:szCs w:val="18"/>
                      </w:rPr>
                      <w:t xml:space="preserve">OUT </w:t>
                    </w:r>
                    <w:r w:rsidRPr="00C62B7A">
                      <w:rPr>
                        <w:sz w:val="18"/>
                        <w:szCs w:val="18"/>
                      </w:rPr>
                      <w:t xml:space="preserve">from an EGM is </w:t>
                    </w:r>
                    <w:r w:rsidRPr="00C62B7A">
                      <w:rPr>
                        <w:b/>
                        <w:bCs/>
                        <w:sz w:val="18"/>
                        <w:szCs w:val="18"/>
                      </w:rPr>
                      <w:t>$1999.99</w:t>
                    </w:r>
                    <w:r w:rsidRPr="00C62B7A">
                      <w:rPr>
                        <w:sz w:val="18"/>
                        <w:szCs w:val="18"/>
                      </w:rPr>
                      <w:t xml:space="preserve">.  All payouts </w:t>
                    </w:r>
                    <w:r w:rsidRPr="00C62B7A">
                      <w:rPr>
                        <w:b/>
                        <w:bCs/>
                        <w:sz w:val="18"/>
                        <w:szCs w:val="18"/>
                      </w:rPr>
                      <w:t xml:space="preserve">over the value of $2000 </w:t>
                    </w:r>
                    <w:r w:rsidRPr="00C62B7A">
                      <w:rPr>
                        <w:sz w:val="18"/>
                        <w:szCs w:val="18"/>
                      </w:rPr>
                      <w:t xml:space="preserve">will be treated as a </w:t>
                    </w:r>
                    <w:r w:rsidRPr="00C62B7A">
                      <w:rPr>
                        <w:b/>
                        <w:bCs/>
                        <w:sz w:val="18"/>
                        <w:szCs w:val="18"/>
                      </w:rPr>
                      <w:t>book pay</w:t>
                    </w:r>
                    <w:r w:rsidRPr="00C62B7A">
                      <w:rPr>
                        <w:sz w:val="18"/>
                        <w:szCs w:val="18"/>
                      </w:rPr>
                      <w:t xml:space="preserve"> and must be </w:t>
                    </w:r>
                    <w:r w:rsidRPr="00C62B7A">
                      <w:rPr>
                        <w:b/>
                        <w:bCs/>
                        <w:sz w:val="18"/>
                        <w:szCs w:val="18"/>
                      </w:rPr>
                      <w:t>paid by Cheque or EFT</w:t>
                    </w:r>
                    <w:r w:rsidRPr="00C62B7A">
                      <w:rPr>
                        <w:sz w:val="18"/>
                        <w:szCs w:val="18"/>
                      </w:rPr>
                      <w:t>.</w:t>
                    </w:r>
                  </w:p>
                  <w:p w14:paraId="613667DC" w14:textId="77777777" w:rsidR="00716B0D" w:rsidRPr="00C62B7A" w:rsidRDefault="00716B0D" w:rsidP="006B5473">
                    <w:pPr>
                      <w:pStyle w:val="ListBullet"/>
                      <w:spacing w:after="120"/>
                      <w:ind w:left="178" w:hanging="178"/>
                      <w:rPr>
                        <w:sz w:val="18"/>
                        <w:szCs w:val="18"/>
                      </w:rPr>
                    </w:pPr>
                    <w:r w:rsidRPr="00C62B7A">
                      <w:rPr>
                        <w:sz w:val="18"/>
                        <w:szCs w:val="18"/>
                      </w:rPr>
                      <w:t xml:space="preserve">The </w:t>
                    </w:r>
                    <w:r w:rsidRPr="00C62B7A">
                      <w:rPr>
                        <w:b/>
                        <w:bCs/>
                        <w:sz w:val="18"/>
                        <w:szCs w:val="18"/>
                      </w:rPr>
                      <w:t xml:space="preserve">maximum value </w:t>
                    </w:r>
                    <w:r w:rsidRPr="00C62B7A">
                      <w:rPr>
                        <w:sz w:val="18"/>
                        <w:szCs w:val="18"/>
                      </w:rPr>
                      <w:t xml:space="preserve">of a </w:t>
                    </w:r>
                    <w:r w:rsidRPr="00C62B7A">
                      <w:rPr>
                        <w:b/>
                        <w:bCs/>
                        <w:sz w:val="18"/>
                        <w:szCs w:val="18"/>
                      </w:rPr>
                      <w:t>ticket</w:t>
                    </w:r>
                    <w:r w:rsidRPr="00C62B7A">
                      <w:rPr>
                        <w:sz w:val="18"/>
                        <w:szCs w:val="18"/>
                      </w:rPr>
                      <w:t xml:space="preserve"> that can be </w:t>
                    </w:r>
                    <w:r w:rsidRPr="00C62B7A">
                      <w:rPr>
                        <w:b/>
                        <w:bCs/>
                        <w:sz w:val="18"/>
                        <w:szCs w:val="18"/>
                      </w:rPr>
                      <w:t>INSERTED</w:t>
                    </w:r>
                    <w:r w:rsidRPr="00C62B7A">
                      <w:rPr>
                        <w:sz w:val="18"/>
                        <w:szCs w:val="18"/>
                      </w:rPr>
                      <w:t xml:space="preserve"> into an EGM is </w:t>
                    </w:r>
                    <w:r w:rsidRPr="00C62B7A">
                      <w:rPr>
                        <w:b/>
                        <w:bCs/>
                        <w:sz w:val="18"/>
                        <w:szCs w:val="18"/>
                      </w:rPr>
                      <w:t xml:space="preserve">$1000 </w:t>
                    </w:r>
                    <w:r w:rsidRPr="00C62B7A">
                      <w:rPr>
                        <w:sz w:val="18"/>
                        <w:szCs w:val="18"/>
                      </w:rPr>
                      <w:t xml:space="preserve">this is because the </w:t>
                    </w:r>
                    <w:r w:rsidRPr="00C62B7A">
                      <w:rPr>
                        <w:b/>
                        <w:bCs/>
                        <w:sz w:val="18"/>
                        <w:szCs w:val="18"/>
                      </w:rPr>
                      <w:t xml:space="preserve">credit in meter </w:t>
                    </w:r>
                    <w:r w:rsidRPr="00C62B7A">
                      <w:rPr>
                        <w:sz w:val="18"/>
                        <w:szCs w:val="18"/>
                      </w:rPr>
                      <w:t xml:space="preserve">for an EGM can only go to the total value of </w:t>
                    </w:r>
                    <w:r w:rsidRPr="00C62B7A">
                      <w:rPr>
                        <w:b/>
                        <w:bCs/>
                        <w:sz w:val="18"/>
                        <w:szCs w:val="18"/>
                      </w:rPr>
                      <w:t>$999.95</w:t>
                    </w:r>
                    <w:r w:rsidRPr="00C62B7A">
                      <w:rPr>
                        <w:sz w:val="18"/>
                        <w:szCs w:val="18"/>
                      </w:rPr>
                      <w:t xml:space="preserve">. If a patron is currently playing a machine that has credits on it, the patron will only be able to insert a TITO ticket that will not exceed the total credit on the EGM of $1000.00 - for example – if EGM 1 has $200 on the credit meter, then they will only be able to insert a ticket with a value of no more than $799.     </w:t>
                    </w:r>
                  </w:p>
                  <w:p w14:paraId="1AE47A00" w14:textId="0A5F0EDD" w:rsidR="00FA4C80" w:rsidRPr="00C62B7A" w:rsidRDefault="00716B0D" w:rsidP="006B5473">
                    <w:pPr>
                      <w:pStyle w:val="ListBullet"/>
                      <w:spacing w:after="120"/>
                      <w:ind w:left="178" w:hanging="178"/>
                      <w:rPr>
                        <w:sz w:val="18"/>
                        <w:szCs w:val="18"/>
                      </w:rPr>
                    </w:pPr>
                    <w:r w:rsidRPr="00C62B7A">
                      <w:rPr>
                        <w:sz w:val="18"/>
                        <w:szCs w:val="18"/>
                      </w:rPr>
                      <w:t xml:space="preserve">As per legislation, a </w:t>
                    </w:r>
                    <w:r w:rsidRPr="00C62B7A">
                      <w:rPr>
                        <w:b/>
                        <w:bCs/>
                        <w:sz w:val="18"/>
                        <w:szCs w:val="18"/>
                      </w:rPr>
                      <w:t xml:space="preserve">TITO ticket </w:t>
                    </w:r>
                    <w:r w:rsidRPr="00C62B7A">
                      <w:rPr>
                        <w:sz w:val="18"/>
                        <w:szCs w:val="18"/>
                      </w:rPr>
                      <w:t xml:space="preserve">removed from an EGM can </w:t>
                    </w:r>
                    <w:r w:rsidRPr="00C62B7A">
                      <w:rPr>
                        <w:b/>
                        <w:bCs/>
                        <w:sz w:val="18"/>
                        <w:szCs w:val="18"/>
                      </w:rPr>
                      <w:t xml:space="preserve">remain active </w:t>
                    </w:r>
                    <w:r w:rsidRPr="00C62B7A">
                      <w:rPr>
                        <w:sz w:val="18"/>
                        <w:szCs w:val="18"/>
                      </w:rPr>
                      <w:t xml:space="preserve">for re-insertion into an EGM or CRT for </w:t>
                    </w:r>
                    <w:r w:rsidRPr="00C62B7A">
                      <w:rPr>
                        <w:b/>
                        <w:bCs/>
                        <w:sz w:val="18"/>
                        <w:szCs w:val="18"/>
                      </w:rPr>
                      <w:t>up to 30 days</w:t>
                    </w:r>
                    <w:r w:rsidRPr="00C62B7A">
                      <w:rPr>
                        <w:sz w:val="18"/>
                        <w:szCs w:val="18"/>
                      </w:rPr>
                      <w:t xml:space="preserve">. After 30 days the ticket must be presented to the cashier for redemption. This time frame can be customised - so if you would like it to be set for a lesser time period – for example 5 days – then please advise the </w:t>
                    </w:r>
                    <w:proofErr w:type="spellStart"/>
                    <w:r w:rsidR="00906D74" w:rsidRPr="00906D74">
                      <w:rPr>
                        <w:b/>
                        <w:bCs/>
                        <w:sz w:val="18"/>
                        <w:szCs w:val="18"/>
                      </w:rPr>
                      <w:t>ebet</w:t>
                    </w:r>
                    <w:proofErr w:type="spellEnd"/>
                    <w:r w:rsidRPr="00C62B7A">
                      <w:rPr>
                        <w:sz w:val="18"/>
                        <w:szCs w:val="18"/>
                      </w:rPr>
                      <w:t xml:space="preserve"> </w:t>
                    </w:r>
                    <w:r w:rsidRPr="00906D74">
                      <w:rPr>
                        <w:b/>
                        <w:bCs/>
                        <w:sz w:val="18"/>
                        <w:szCs w:val="18"/>
                      </w:rPr>
                      <w:t>Team</w:t>
                    </w:r>
                    <w:r w:rsidRPr="00C62B7A">
                      <w:rPr>
                        <w:sz w:val="18"/>
                        <w:szCs w:val="18"/>
                      </w:rPr>
                      <w:t xml:space="preserve"> at the time of your TITO implementation or alternatively you can contact </w:t>
                    </w:r>
                    <w:proofErr w:type="spellStart"/>
                    <w:r w:rsidR="00906D74" w:rsidRPr="00906D74">
                      <w:rPr>
                        <w:b/>
                        <w:bCs/>
                        <w:sz w:val="18"/>
                        <w:szCs w:val="18"/>
                      </w:rPr>
                      <w:t>ebet</w:t>
                    </w:r>
                    <w:proofErr w:type="spellEnd"/>
                    <w:r w:rsidRPr="00906D74">
                      <w:rPr>
                        <w:b/>
                        <w:bCs/>
                        <w:sz w:val="18"/>
                        <w:szCs w:val="18"/>
                      </w:rPr>
                      <w:t xml:space="preserve"> Support</w:t>
                    </w:r>
                    <w:r w:rsidRPr="00C62B7A">
                      <w:rPr>
                        <w:sz w:val="18"/>
                        <w:szCs w:val="18"/>
                      </w:rPr>
                      <w:t xml:space="preserve"> for assistance at any time.</w:t>
                    </w:r>
                  </w:p>
                </w:tc>
              </w:tr>
              <w:tr w:rsidR="00FE58EA" w14:paraId="474B3406" w14:textId="77777777" w:rsidTr="002B0987">
                <w:tc>
                  <w:tcPr>
                    <w:tcW w:w="846" w:type="dxa"/>
                  </w:tcPr>
                  <w:p w14:paraId="5B797256" w14:textId="358F7E8A" w:rsidR="00716B0D" w:rsidRDefault="00716B0D" w:rsidP="009A485E">
                    <w:pPr>
                      <w:pStyle w:val="Intro"/>
                      <w:jc w:val="center"/>
                    </w:pPr>
                    <w:r>
                      <w:t>7</w:t>
                    </w:r>
                  </w:p>
                </w:tc>
                <w:tc>
                  <w:tcPr>
                    <w:tcW w:w="7940" w:type="dxa"/>
                  </w:tcPr>
                  <w:p w14:paraId="5D243039" w14:textId="620280DF" w:rsidR="00716B0D" w:rsidRPr="00F55B2F" w:rsidRDefault="00750F9C" w:rsidP="00FD55B6">
                    <w:pPr>
                      <w:pStyle w:val="Intro"/>
                      <w:jc w:val="center"/>
                      <w:rPr>
                        <w:noProof/>
                      </w:rPr>
                    </w:pPr>
                    <w:r>
                      <w:rPr>
                        <w:noProof/>
                      </w:rPr>
                      <w:drawing>
                        <wp:inline distT="0" distB="0" distL="0" distR="0" wp14:anchorId="1516D32A" wp14:editId="5BCD566F">
                          <wp:extent cx="4792495" cy="2685600"/>
                          <wp:effectExtent l="0" t="0" r="825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2495" cy="2685600"/>
                                  </a:xfrm>
                                  <a:prstGeom prst="rect">
                                    <a:avLst/>
                                  </a:prstGeom>
                                </pic:spPr>
                              </pic:pic>
                            </a:graphicData>
                          </a:graphic>
                        </wp:inline>
                      </w:drawing>
                    </w:r>
                  </w:p>
                </w:tc>
                <w:tc>
                  <w:tcPr>
                    <w:tcW w:w="6624" w:type="dxa"/>
                  </w:tcPr>
                  <w:p w14:paraId="4484CF2E" w14:textId="77777777" w:rsidR="004C6C4B" w:rsidRPr="00774E71" w:rsidRDefault="004C6C4B" w:rsidP="006B5473">
                    <w:pPr>
                      <w:rPr>
                        <w:sz w:val="18"/>
                        <w:szCs w:val="18"/>
                      </w:rPr>
                    </w:pPr>
                    <w:r w:rsidRPr="00774E71">
                      <w:rPr>
                        <w:sz w:val="18"/>
                        <w:szCs w:val="18"/>
                      </w:rPr>
                      <w:t>There are many benefits with introducing TITO functionality into your venue. TITO is designed to enhance and improve your customer experience.</w:t>
                    </w:r>
                  </w:p>
                  <w:p w14:paraId="360CE7A9" w14:textId="21B3539E" w:rsidR="004C6C4B" w:rsidRPr="00774E71" w:rsidRDefault="004C6C4B" w:rsidP="006B5473">
                    <w:pPr>
                      <w:pStyle w:val="ListBullet"/>
                      <w:spacing w:after="120"/>
                      <w:ind w:left="178" w:hanging="178"/>
                      <w:rPr>
                        <w:sz w:val="18"/>
                        <w:szCs w:val="18"/>
                      </w:rPr>
                    </w:pPr>
                    <w:r w:rsidRPr="00774E71">
                      <w:rPr>
                        <w:sz w:val="18"/>
                        <w:szCs w:val="18"/>
                      </w:rPr>
                      <w:t xml:space="preserve">With TITO the </w:t>
                    </w:r>
                    <w:r w:rsidRPr="00774E71">
                      <w:rPr>
                        <w:b/>
                        <w:bCs/>
                        <w:sz w:val="18"/>
                        <w:szCs w:val="18"/>
                      </w:rPr>
                      <w:t>patron is in control</w:t>
                    </w:r>
                    <w:r w:rsidRPr="00774E71">
                      <w:rPr>
                        <w:sz w:val="18"/>
                        <w:szCs w:val="18"/>
                      </w:rPr>
                      <w:t>. At their convenience they can quickly and easily cash out, cash in</w:t>
                    </w:r>
                    <w:r w:rsidR="00466C4F" w:rsidRPr="00774E71">
                      <w:rPr>
                        <w:sz w:val="18"/>
                        <w:szCs w:val="18"/>
                      </w:rPr>
                      <w:t>,</w:t>
                    </w:r>
                    <w:r w:rsidRPr="00774E71">
                      <w:rPr>
                        <w:sz w:val="18"/>
                        <w:szCs w:val="18"/>
                      </w:rPr>
                      <w:t xml:space="preserve"> or move to another TITO enabled machine where they can continue to play.  No longer do they need to page for a gaming attendant and then have to wait for a hand pay or a refill.</w:t>
                    </w:r>
                  </w:p>
                  <w:p w14:paraId="282010F8" w14:textId="5DF8B855" w:rsidR="004C6C4B" w:rsidRPr="00774E71" w:rsidRDefault="004C6C4B" w:rsidP="006B5473">
                    <w:pPr>
                      <w:pStyle w:val="ListBullet"/>
                      <w:spacing w:after="120"/>
                      <w:ind w:left="178" w:hanging="178"/>
                      <w:rPr>
                        <w:sz w:val="18"/>
                        <w:szCs w:val="18"/>
                      </w:rPr>
                    </w:pPr>
                    <w:r w:rsidRPr="00774E71">
                      <w:rPr>
                        <w:sz w:val="18"/>
                        <w:szCs w:val="18"/>
                      </w:rPr>
                      <w:t xml:space="preserve">TITO is </w:t>
                    </w:r>
                    <w:r w:rsidRPr="00774E71">
                      <w:rPr>
                        <w:b/>
                        <w:bCs/>
                        <w:sz w:val="18"/>
                        <w:szCs w:val="18"/>
                      </w:rPr>
                      <w:t>user friendly</w:t>
                    </w:r>
                    <w:r w:rsidRPr="00774E71">
                      <w:rPr>
                        <w:sz w:val="18"/>
                        <w:szCs w:val="18"/>
                      </w:rPr>
                      <w:t>.</w:t>
                    </w:r>
                    <w:r w:rsidR="006C1082">
                      <w:rPr>
                        <w:sz w:val="18"/>
                        <w:szCs w:val="18"/>
                      </w:rPr>
                      <w:t xml:space="preserve"> </w:t>
                    </w:r>
                    <w:r w:rsidRPr="00774E71">
                      <w:rPr>
                        <w:sz w:val="18"/>
                        <w:szCs w:val="18"/>
                      </w:rPr>
                      <w:t>The patron simply has to press the collect button for a ticket to print before they are on their way.</w:t>
                    </w:r>
                  </w:p>
                  <w:p w14:paraId="7137B403" w14:textId="2828067A" w:rsidR="004C6C4B" w:rsidRPr="00774E71" w:rsidRDefault="004C6C4B" w:rsidP="006B5473">
                    <w:pPr>
                      <w:pStyle w:val="ListBullet"/>
                      <w:spacing w:after="120"/>
                      <w:ind w:left="178" w:hanging="178"/>
                      <w:rPr>
                        <w:sz w:val="18"/>
                        <w:szCs w:val="18"/>
                      </w:rPr>
                    </w:pPr>
                    <w:r w:rsidRPr="00774E71">
                      <w:rPr>
                        <w:sz w:val="18"/>
                        <w:szCs w:val="18"/>
                      </w:rPr>
                      <w:t xml:space="preserve">TITO Tickets are </w:t>
                    </w:r>
                    <w:r w:rsidRPr="00774E71">
                      <w:rPr>
                        <w:b/>
                        <w:bCs/>
                        <w:sz w:val="18"/>
                        <w:szCs w:val="18"/>
                      </w:rPr>
                      <w:t>transportable</w:t>
                    </w:r>
                    <w:r w:rsidRPr="00774E71">
                      <w:rPr>
                        <w:sz w:val="18"/>
                        <w:szCs w:val="18"/>
                      </w:rPr>
                      <w:t>. The patron can use their TITO ticket across any TITO enabled machines within your venue.</w:t>
                    </w:r>
                  </w:p>
                  <w:p w14:paraId="0101C098" w14:textId="0380EB77" w:rsidR="004C6C4B" w:rsidRPr="00774E71" w:rsidRDefault="0078167F" w:rsidP="006B5473">
                    <w:pPr>
                      <w:pStyle w:val="ListBullet"/>
                      <w:spacing w:after="120"/>
                      <w:ind w:left="178" w:hanging="178"/>
                      <w:rPr>
                        <w:sz w:val="18"/>
                        <w:szCs w:val="18"/>
                      </w:rPr>
                    </w:pPr>
                    <w:r>
                      <w:rPr>
                        <w:sz w:val="18"/>
                        <w:szCs w:val="18"/>
                      </w:rPr>
                      <w:t>a</w:t>
                    </w:r>
                    <w:r w:rsidR="004C6C4B" w:rsidRPr="00774E71">
                      <w:rPr>
                        <w:sz w:val="18"/>
                        <w:szCs w:val="18"/>
                      </w:rPr>
                      <w:t xml:space="preserve">nd finally - with the introduction of TITO - it will now </w:t>
                    </w:r>
                    <w:r w:rsidR="004C6C4B" w:rsidRPr="00774E71">
                      <w:rPr>
                        <w:b/>
                        <w:bCs/>
                        <w:sz w:val="18"/>
                        <w:szCs w:val="18"/>
                      </w:rPr>
                      <w:t xml:space="preserve">eliminate the need for hoppers </w:t>
                    </w:r>
                    <w:r w:rsidR="004C6C4B" w:rsidRPr="00774E71">
                      <w:rPr>
                        <w:sz w:val="18"/>
                        <w:szCs w:val="18"/>
                      </w:rPr>
                      <w:t>to be refilled and coins being transferred from one machine to another.</w:t>
                    </w:r>
                  </w:p>
                  <w:p w14:paraId="505AD286" w14:textId="77777777" w:rsidR="00716B0D" w:rsidRPr="0085245A" w:rsidRDefault="00716B0D" w:rsidP="00716B0D"/>
                </w:tc>
              </w:tr>
              <w:tr w:rsidR="00FE58EA" w14:paraId="2AC33FBB" w14:textId="77777777" w:rsidTr="002B0987">
                <w:tc>
                  <w:tcPr>
                    <w:tcW w:w="846" w:type="dxa"/>
                  </w:tcPr>
                  <w:p w14:paraId="698F0E7D" w14:textId="1BB10485" w:rsidR="004C6C4B" w:rsidRDefault="004C6C4B" w:rsidP="009A485E">
                    <w:pPr>
                      <w:pStyle w:val="Intro"/>
                      <w:jc w:val="center"/>
                    </w:pPr>
                    <w:r>
                      <w:t>8</w:t>
                    </w:r>
                  </w:p>
                </w:tc>
                <w:tc>
                  <w:tcPr>
                    <w:tcW w:w="7940" w:type="dxa"/>
                  </w:tcPr>
                  <w:p w14:paraId="302BC015" w14:textId="4F42921E" w:rsidR="004C6C4B" w:rsidRPr="00EA201F" w:rsidRDefault="00406009" w:rsidP="00FD55B6">
                    <w:pPr>
                      <w:pStyle w:val="Intro"/>
                      <w:jc w:val="center"/>
                      <w:rPr>
                        <w:noProof/>
                      </w:rPr>
                    </w:pPr>
                    <w:r>
                      <w:rPr>
                        <w:noProof/>
                      </w:rPr>
                      <w:drawing>
                        <wp:inline distT="0" distB="0" distL="0" distR="0" wp14:anchorId="47EC5E51" wp14:editId="5ACD1ACD">
                          <wp:extent cx="4780876" cy="2685600"/>
                          <wp:effectExtent l="0" t="0" r="127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0876" cy="2685600"/>
                                  </a:xfrm>
                                  <a:prstGeom prst="rect">
                                    <a:avLst/>
                                  </a:prstGeom>
                                </pic:spPr>
                              </pic:pic>
                            </a:graphicData>
                          </a:graphic>
                        </wp:inline>
                      </w:drawing>
                    </w:r>
                  </w:p>
                </w:tc>
                <w:tc>
                  <w:tcPr>
                    <w:tcW w:w="6624" w:type="dxa"/>
                  </w:tcPr>
                  <w:p w14:paraId="36C83A59" w14:textId="77777777" w:rsidR="0070122F" w:rsidRPr="00774E71" w:rsidRDefault="0070122F" w:rsidP="006B5473">
                    <w:pPr>
                      <w:rPr>
                        <w:sz w:val="18"/>
                        <w:szCs w:val="18"/>
                      </w:rPr>
                    </w:pPr>
                    <w:r w:rsidRPr="00774E71">
                      <w:rPr>
                        <w:sz w:val="18"/>
                        <w:szCs w:val="18"/>
                      </w:rPr>
                      <w:t>What the customer will experience on the floor is the following process</w:t>
                    </w:r>
                  </w:p>
                  <w:p w14:paraId="3A733FA0" w14:textId="77777777" w:rsidR="0070122F" w:rsidRPr="00774E71" w:rsidRDefault="0070122F" w:rsidP="006B5473">
                    <w:pPr>
                      <w:pStyle w:val="ListBullet"/>
                      <w:spacing w:after="120"/>
                      <w:ind w:left="178" w:hanging="178"/>
                      <w:rPr>
                        <w:sz w:val="18"/>
                        <w:szCs w:val="18"/>
                      </w:rPr>
                    </w:pPr>
                    <w:r w:rsidRPr="00774E71">
                      <w:rPr>
                        <w:sz w:val="18"/>
                        <w:szCs w:val="18"/>
                      </w:rPr>
                      <w:t>They simply insert their money into either the Bank Note Acceptor or the coin validator and then begin to play.</w:t>
                    </w:r>
                  </w:p>
                  <w:p w14:paraId="725CA80D" w14:textId="5B7260A0" w:rsidR="0070122F" w:rsidRPr="00774E71" w:rsidRDefault="0070122F" w:rsidP="006B5473">
                    <w:pPr>
                      <w:pStyle w:val="ListBullet"/>
                      <w:spacing w:after="120"/>
                      <w:ind w:left="178" w:hanging="178"/>
                      <w:rPr>
                        <w:sz w:val="18"/>
                        <w:szCs w:val="18"/>
                      </w:rPr>
                    </w:pPr>
                    <w:r w:rsidRPr="00774E71">
                      <w:rPr>
                        <w:sz w:val="18"/>
                        <w:szCs w:val="18"/>
                      </w:rPr>
                      <w:t xml:space="preserve">When they have finished </w:t>
                    </w:r>
                    <w:r w:rsidR="00D31C01" w:rsidRPr="00774E71">
                      <w:rPr>
                        <w:sz w:val="18"/>
                        <w:szCs w:val="18"/>
                      </w:rPr>
                      <w:t>playing,</w:t>
                    </w:r>
                    <w:r w:rsidRPr="00774E71">
                      <w:rPr>
                        <w:sz w:val="18"/>
                        <w:szCs w:val="18"/>
                      </w:rPr>
                      <w:t xml:space="preserve"> they press the </w:t>
                    </w:r>
                    <w:r w:rsidRPr="00774E71">
                      <w:rPr>
                        <w:b/>
                        <w:bCs/>
                        <w:sz w:val="18"/>
                        <w:szCs w:val="18"/>
                      </w:rPr>
                      <w:t>Collect</w:t>
                    </w:r>
                    <w:r w:rsidRPr="00774E71">
                      <w:rPr>
                        <w:sz w:val="18"/>
                        <w:szCs w:val="18"/>
                      </w:rPr>
                      <w:t xml:space="preserve"> </w:t>
                    </w:r>
                    <w:r w:rsidR="00D31C01" w:rsidRPr="00774E71">
                      <w:rPr>
                        <w:sz w:val="18"/>
                        <w:szCs w:val="18"/>
                      </w:rPr>
                      <w:t>button,</w:t>
                    </w:r>
                    <w:r w:rsidRPr="00774E71">
                      <w:rPr>
                        <w:sz w:val="18"/>
                        <w:szCs w:val="18"/>
                      </w:rPr>
                      <w:t xml:space="preserve"> and a ticket will be printed with a barcode for the amount of the credits.</w:t>
                    </w:r>
                  </w:p>
                  <w:p w14:paraId="67A7ED23" w14:textId="77777777" w:rsidR="0070122F" w:rsidRPr="00774E71" w:rsidRDefault="0070122F" w:rsidP="006B5473">
                    <w:pPr>
                      <w:pStyle w:val="ListBullet"/>
                      <w:spacing w:after="120"/>
                      <w:ind w:left="178" w:hanging="178"/>
                      <w:rPr>
                        <w:sz w:val="18"/>
                        <w:szCs w:val="18"/>
                      </w:rPr>
                    </w:pPr>
                    <w:r w:rsidRPr="00774E71">
                      <w:rPr>
                        <w:sz w:val="18"/>
                        <w:szCs w:val="18"/>
                      </w:rPr>
                      <w:t xml:space="preserve">At the Cashier’s workstation and when using the Metropolis </w:t>
                    </w:r>
                    <w:r w:rsidRPr="00774E71">
                      <w:rPr>
                        <w:b/>
                        <w:bCs/>
                        <w:sz w:val="18"/>
                        <w:szCs w:val="18"/>
                      </w:rPr>
                      <w:t>Pay</w:t>
                    </w:r>
                    <w:r w:rsidRPr="00774E71">
                      <w:rPr>
                        <w:sz w:val="18"/>
                        <w:szCs w:val="18"/>
                      </w:rPr>
                      <w:t xml:space="preserve"> application the payout transaction will appear.</w:t>
                    </w:r>
                  </w:p>
                  <w:p w14:paraId="30413FA4" w14:textId="77777777" w:rsidR="0070122F" w:rsidRPr="00774E71" w:rsidRDefault="0070122F" w:rsidP="006B5473">
                    <w:pPr>
                      <w:pStyle w:val="ListBullet"/>
                      <w:spacing w:after="120"/>
                      <w:ind w:left="178" w:hanging="178"/>
                      <w:rPr>
                        <w:sz w:val="18"/>
                        <w:szCs w:val="18"/>
                      </w:rPr>
                    </w:pPr>
                    <w:r w:rsidRPr="00774E71">
                      <w:rPr>
                        <w:sz w:val="18"/>
                        <w:szCs w:val="18"/>
                      </w:rPr>
                      <w:t>The patron can then redeem the ticket</w:t>
                    </w:r>
                  </w:p>
                  <w:p w14:paraId="52334DF2" w14:textId="77777777" w:rsidR="0070122F" w:rsidRPr="00376802" w:rsidRDefault="0070122F" w:rsidP="00376802">
                    <w:pPr>
                      <w:pStyle w:val="ListBullet2"/>
                      <w:spacing w:after="120" w:line="240" w:lineRule="auto"/>
                      <w:rPr>
                        <w:sz w:val="18"/>
                        <w:szCs w:val="18"/>
                      </w:rPr>
                    </w:pPr>
                    <w:r w:rsidRPr="00376802">
                      <w:rPr>
                        <w:sz w:val="18"/>
                        <w:szCs w:val="18"/>
                      </w:rPr>
                      <w:t xml:space="preserve">For cash at the </w:t>
                    </w:r>
                    <w:r w:rsidRPr="00376802">
                      <w:rPr>
                        <w:b/>
                        <w:bCs/>
                        <w:sz w:val="18"/>
                        <w:szCs w:val="18"/>
                      </w:rPr>
                      <w:t>cashier</w:t>
                    </w:r>
                  </w:p>
                  <w:p w14:paraId="15420ED0" w14:textId="77777777" w:rsidR="0070122F" w:rsidRPr="00376802" w:rsidRDefault="0070122F" w:rsidP="00376802">
                    <w:pPr>
                      <w:pStyle w:val="ListBullet2"/>
                      <w:spacing w:after="120" w:line="240" w:lineRule="auto"/>
                      <w:rPr>
                        <w:sz w:val="18"/>
                        <w:szCs w:val="18"/>
                      </w:rPr>
                    </w:pPr>
                    <w:r w:rsidRPr="00376802">
                      <w:rPr>
                        <w:sz w:val="18"/>
                        <w:szCs w:val="18"/>
                      </w:rPr>
                      <w:t xml:space="preserve">In the </w:t>
                    </w:r>
                    <w:r w:rsidRPr="00376802">
                      <w:rPr>
                        <w:b/>
                        <w:bCs/>
                        <w:sz w:val="18"/>
                        <w:szCs w:val="18"/>
                      </w:rPr>
                      <w:t xml:space="preserve">Bank Note Acceptor </w:t>
                    </w:r>
                    <w:r w:rsidRPr="00376802">
                      <w:rPr>
                        <w:sz w:val="18"/>
                        <w:szCs w:val="18"/>
                      </w:rPr>
                      <w:t xml:space="preserve">of a </w:t>
                    </w:r>
                    <w:r w:rsidRPr="00376802">
                      <w:rPr>
                        <w:b/>
                        <w:bCs/>
                        <w:sz w:val="18"/>
                        <w:szCs w:val="18"/>
                      </w:rPr>
                      <w:t xml:space="preserve">TITO enabled machine </w:t>
                    </w:r>
                    <w:r w:rsidRPr="00376802">
                      <w:rPr>
                        <w:sz w:val="18"/>
                        <w:szCs w:val="18"/>
                      </w:rPr>
                      <w:t>and the credits will be added to the credit meter of the machine</w:t>
                    </w:r>
                  </w:p>
                  <w:p w14:paraId="223F097F" w14:textId="0A29CAFB" w:rsidR="0070122F" w:rsidRPr="00376802" w:rsidRDefault="00EB0FDB" w:rsidP="00376802">
                    <w:pPr>
                      <w:pStyle w:val="ListBullet2"/>
                      <w:spacing w:after="120" w:line="240" w:lineRule="auto"/>
                      <w:rPr>
                        <w:sz w:val="18"/>
                        <w:szCs w:val="18"/>
                      </w:rPr>
                    </w:pPr>
                    <w:r w:rsidRPr="00376802">
                      <w:rPr>
                        <w:sz w:val="18"/>
                        <w:szCs w:val="18"/>
                      </w:rPr>
                      <w:t>or</w:t>
                    </w:r>
                    <w:r w:rsidR="0070122F" w:rsidRPr="00376802">
                      <w:rPr>
                        <w:sz w:val="18"/>
                        <w:szCs w:val="18"/>
                      </w:rPr>
                      <w:t xml:space="preserve"> in the Cashier Redemption Terminal</w:t>
                    </w:r>
                  </w:p>
                  <w:p w14:paraId="675C0EFF" w14:textId="77777777" w:rsidR="0070122F" w:rsidRPr="00774E71" w:rsidRDefault="0070122F" w:rsidP="006B5473">
                    <w:pPr>
                      <w:pStyle w:val="ListBullet"/>
                      <w:spacing w:after="120"/>
                      <w:ind w:left="178" w:hanging="178"/>
                      <w:rPr>
                        <w:sz w:val="18"/>
                        <w:szCs w:val="18"/>
                      </w:rPr>
                    </w:pPr>
                    <w:r w:rsidRPr="00774E71">
                      <w:rPr>
                        <w:sz w:val="18"/>
                        <w:szCs w:val="18"/>
                      </w:rPr>
                      <w:t xml:space="preserve">Once the ticket has been flagged as being redeemed at any of these locations - the transaction will be removed from the </w:t>
                    </w:r>
                    <w:r w:rsidRPr="00774E71">
                      <w:rPr>
                        <w:b/>
                        <w:bCs/>
                        <w:sz w:val="18"/>
                        <w:szCs w:val="18"/>
                      </w:rPr>
                      <w:t xml:space="preserve">Payout Entry </w:t>
                    </w:r>
                    <w:r w:rsidRPr="00774E71">
                      <w:rPr>
                        <w:sz w:val="18"/>
                        <w:szCs w:val="18"/>
                      </w:rPr>
                      <w:t>screen.</w:t>
                    </w:r>
                  </w:p>
                  <w:p w14:paraId="51B83FE0" w14:textId="1A2CC92A" w:rsidR="0070122F" w:rsidRPr="00774E71" w:rsidRDefault="0070122F" w:rsidP="006B5473">
                    <w:pPr>
                      <w:rPr>
                        <w:sz w:val="18"/>
                        <w:szCs w:val="18"/>
                      </w:rPr>
                    </w:pPr>
                    <w:r w:rsidRPr="00774E71">
                      <w:rPr>
                        <w:sz w:val="18"/>
                        <w:szCs w:val="18"/>
                      </w:rPr>
                      <w:t xml:space="preserve">However - it is </w:t>
                    </w:r>
                    <w:r w:rsidRPr="00774E71">
                      <w:rPr>
                        <w:b/>
                        <w:bCs/>
                        <w:sz w:val="18"/>
                        <w:szCs w:val="18"/>
                      </w:rPr>
                      <w:t>IMPORTANT TO NOTE</w:t>
                    </w:r>
                    <w:r w:rsidRPr="00774E71">
                      <w:rPr>
                        <w:sz w:val="18"/>
                        <w:szCs w:val="18"/>
                      </w:rPr>
                      <w:t>: </w:t>
                    </w:r>
                  </w:p>
                  <w:p w14:paraId="1974A3F9" w14:textId="0AF667E4" w:rsidR="004C6C4B" w:rsidRPr="00774E71" w:rsidRDefault="0070122F" w:rsidP="006B5473">
                    <w:pPr>
                      <w:pStyle w:val="ListBullet"/>
                      <w:spacing w:after="120"/>
                      <w:ind w:left="178" w:hanging="178"/>
                      <w:rPr>
                        <w:sz w:val="18"/>
                        <w:szCs w:val="18"/>
                      </w:rPr>
                    </w:pPr>
                    <w:r w:rsidRPr="00774E71">
                      <w:rPr>
                        <w:sz w:val="18"/>
                        <w:szCs w:val="18"/>
                      </w:rPr>
                      <w:t>The majority of EGM’s will accept the ticket all 4 ways – for best practice we recommend to have the ‘barcode up’.  This way the ticket will always be accepted.</w:t>
                    </w:r>
                  </w:p>
                </w:tc>
              </w:tr>
              <w:tr w:rsidR="00FE58EA" w14:paraId="4BD69191" w14:textId="77777777" w:rsidTr="002B0987">
                <w:tc>
                  <w:tcPr>
                    <w:tcW w:w="846" w:type="dxa"/>
                  </w:tcPr>
                  <w:p w14:paraId="009C12B5" w14:textId="672E6EE3" w:rsidR="00577249" w:rsidRDefault="005255BF" w:rsidP="009A485E">
                    <w:pPr>
                      <w:pStyle w:val="Intro"/>
                      <w:jc w:val="center"/>
                    </w:pPr>
                    <w:r>
                      <w:t>9</w:t>
                    </w:r>
                  </w:p>
                </w:tc>
                <w:tc>
                  <w:tcPr>
                    <w:tcW w:w="7940" w:type="dxa"/>
                  </w:tcPr>
                  <w:p w14:paraId="7E864985" w14:textId="64F5B2A8" w:rsidR="00577249" w:rsidRPr="00544F1A" w:rsidRDefault="00AE4D60" w:rsidP="00FD55B6">
                    <w:pPr>
                      <w:pStyle w:val="Intro"/>
                      <w:jc w:val="center"/>
                      <w:rPr>
                        <w:noProof/>
                      </w:rPr>
                    </w:pPr>
                    <w:r>
                      <w:rPr>
                        <w:noProof/>
                      </w:rPr>
                      <w:drawing>
                        <wp:inline distT="0" distB="0" distL="0" distR="0" wp14:anchorId="40D3CF97" wp14:editId="18CDD17D">
                          <wp:extent cx="4753984" cy="2685600"/>
                          <wp:effectExtent l="0" t="0" r="889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3984" cy="2685600"/>
                                  </a:xfrm>
                                  <a:prstGeom prst="rect">
                                    <a:avLst/>
                                  </a:prstGeom>
                                </pic:spPr>
                              </pic:pic>
                            </a:graphicData>
                          </a:graphic>
                        </wp:inline>
                      </w:drawing>
                    </w:r>
                  </w:p>
                </w:tc>
                <w:tc>
                  <w:tcPr>
                    <w:tcW w:w="6624" w:type="dxa"/>
                  </w:tcPr>
                  <w:p w14:paraId="4D6C1646" w14:textId="77777777" w:rsidR="007A0C62" w:rsidRPr="00581F6A" w:rsidRDefault="007A0C62" w:rsidP="001E2807">
                    <w:pPr>
                      <w:rPr>
                        <w:rFonts w:cs="Arial"/>
                        <w:sz w:val="18"/>
                        <w:szCs w:val="18"/>
                      </w:rPr>
                    </w:pPr>
                    <w:r w:rsidRPr="00581F6A">
                      <w:rPr>
                        <w:rFonts w:cs="Arial"/>
                        <w:sz w:val="18"/>
                        <w:szCs w:val="18"/>
                      </w:rPr>
                      <w:t xml:space="preserve">This video demonstrates </w:t>
                    </w:r>
                    <w:r w:rsidRPr="00581F6A">
                      <w:rPr>
                        <w:rFonts w:cs="Arial"/>
                        <w:b/>
                        <w:bCs/>
                        <w:sz w:val="18"/>
                        <w:szCs w:val="18"/>
                      </w:rPr>
                      <w:t>TITO</w:t>
                    </w:r>
                    <w:r w:rsidRPr="00581F6A">
                      <w:rPr>
                        <w:rFonts w:cs="Arial"/>
                        <w:sz w:val="18"/>
                        <w:szCs w:val="18"/>
                      </w:rPr>
                      <w:t xml:space="preserve"> at the </w:t>
                    </w:r>
                    <w:r w:rsidRPr="00581F6A">
                      <w:rPr>
                        <w:rFonts w:cs="Arial"/>
                        <w:b/>
                        <w:bCs/>
                        <w:sz w:val="18"/>
                        <w:szCs w:val="18"/>
                      </w:rPr>
                      <w:t>EGM.</w:t>
                    </w:r>
                  </w:p>
                  <w:p w14:paraId="00BF7420" w14:textId="77777777" w:rsidR="00577249" w:rsidRPr="00575559" w:rsidRDefault="00577249" w:rsidP="00575559"/>
                </w:tc>
              </w:tr>
              <w:tr w:rsidR="00FE58EA" w14:paraId="7E670C70" w14:textId="77777777" w:rsidTr="002B0987">
                <w:tc>
                  <w:tcPr>
                    <w:tcW w:w="846" w:type="dxa"/>
                  </w:tcPr>
                  <w:p w14:paraId="364ABE5C" w14:textId="256FA7DB" w:rsidR="007A0C62" w:rsidRDefault="007A0C62" w:rsidP="009A485E">
                    <w:pPr>
                      <w:pStyle w:val="Intro"/>
                      <w:jc w:val="center"/>
                    </w:pPr>
                    <w:r>
                      <w:t>10</w:t>
                    </w:r>
                  </w:p>
                </w:tc>
                <w:tc>
                  <w:tcPr>
                    <w:tcW w:w="7940" w:type="dxa"/>
                  </w:tcPr>
                  <w:p w14:paraId="6C759986" w14:textId="0CDA23B0" w:rsidR="007A0C62" w:rsidRPr="00D44512" w:rsidRDefault="003F1C3F" w:rsidP="00FD55B6">
                    <w:pPr>
                      <w:pStyle w:val="Intro"/>
                      <w:jc w:val="center"/>
                      <w:rPr>
                        <w:noProof/>
                      </w:rPr>
                    </w:pPr>
                    <w:r>
                      <w:rPr>
                        <w:noProof/>
                      </w:rPr>
                      <w:drawing>
                        <wp:inline distT="0" distB="0" distL="0" distR="0" wp14:anchorId="2797D3B5" wp14:editId="35C796D9">
                          <wp:extent cx="4763827" cy="268560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3827" cy="2685600"/>
                                  </a:xfrm>
                                  <a:prstGeom prst="rect">
                                    <a:avLst/>
                                  </a:prstGeom>
                                </pic:spPr>
                              </pic:pic>
                            </a:graphicData>
                          </a:graphic>
                        </wp:inline>
                      </w:drawing>
                    </w:r>
                  </w:p>
                </w:tc>
                <w:tc>
                  <w:tcPr>
                    <w:tcW w:w="6624" w:type="dxa"/>
                  </w:tcPr>
                  <w:p w14:paraId="5DA419B8" w14:textId="77777777" w:rsidR="005A6E0D" w:rsidRPr="00581F6A" w:rsidRDefault="005A6E0D" w:rsidP="001E2807">
                    <w:pPr>
                      <w:rPr>
                        <w:rFonts w:cs="Arial"/>
                        <w:sz w:val="18"/>
                        <w:szCs w:val="18"/>
                      </w:rPr>
                    </w:pPr>
                    <w:r w:rsidRPr="00581F6A">
                      <w:rPr>
                        <w:rFonts w:cs="Arial"/>
                        <w:sz w:val="18"/>
                        <w:szCs w:val="18"/>
                      </w:rPr>
                      <w:t xml:space="preserve">This video demonstrates </w:t>
                    </w:r>
                    <w:r w:rsidRPr="00EF3691">
                      <w:rPr>
                        <w:rFonts w:cs="Arial"/>
                        <w:b/>
                        <w:bCs/>
                        <w:sz w:val="18"/>
                        <w:szCs w:val="18"/>
                      </w:rPr>
                      <w:t>TITO</w:t>
                    </w:r>
                    <w:r w:rsidRPr="00581F6A">
                      <w:rPr>
                        <w:rFonts w:cs="Arial"/>
                        <w:b/>
                        <w:bCs/>
                        <w:sz w:val="18"/>
                        <w:szCs w:val="18"/>
                      </w:rPr>
                      <w:t xml:space="preserve"> </w:t>
                    </w:r>
                    <w:r w:rsidRPr="00581F6A">
                      <w:rPr>
                        <w:rFonts w:cs="Arial"/>
                        <w:sz w:val="18"/>
                        <w:szCs w:val="18"/>
                      </w:rPr>
                      <w:t xml:space="preserve">at the </w:t>
                    </w:r>
                    <w:r w:rsidRPr="00EF3691">
                      <w:rPr>
                        <w:rFonts w:cs="Arial"/>
                        <w:b/>
                        <w:bCs/>
                        <w:sz w:val="18"/>
                        <w:szCs w:val="18"/>
                      </w:rPr>
                      <w:t>CRT</w:t>
                    </w:r>
                    <w:r w:rsidRPr="00581F6A">
                      <w:rPr>
                        <w:rFonts w:cs="Arial"/>
                        <w:sz w:val="18"/>
                        <w:szCs w:val="18"/>
                      </w:rPr>
                      <w:t>.</w:t>
                    </w:r>
                  </w:p>
                  <w:p w14:paraId="768F9C2B" w14:textId="77777777" w:rsidR="007A0C62" w:rsidRPr="00581F6A" w:rsidRDefault="007A0C62" w:rsidP="007A0C62">
                    <w:pPr>
                      <w:spacing w:before="240"/>
                      <w:rPr>
                        <w:rFonts w:cs="Arial"/>
                        <w:sz w:val="18"/>
                        <w:szCs w:val="18"/>
                      </w:rPr>
                    </w:pPr>
                  </w:p>
                </w:tc>
              </w:tr>
              <w:tr w:rsidR="00FE58EA" w14:paraId="0CEE2EE3" w14:textId="77777777" w:rsidTr="002B0987">
                <w:tc>
                  <w:tcPr>
                    <w:tcW w:w="846" w:type="dxa"/>
                  </w:tcPr>
                  <w:p w14:paraId="22B3272A" w14:textId="7D03639A" w:rsidR="007A0C62" w:rsidRDefault="005A6E0D" w:rsidP="009A485E">
                    <w:pPr>
                      <w:pStyle w:val="Intro"/>
                      <w:jc w:val="center"/>
                    </w:pPr>
                    <w:r>
                      <w:t>11</w:t>
                    </w:r>
                  </w:p>
                </w:tc>
                <w:tc>
                  <w:tcPr>
                    <w:tcW w:w="7946" w:type="dxa"/>
                  </w:tcPr>
                  <w:p w14:paraId="4DF23A98" w14:textId="4ABFAE10" w:rsidR="007A0C62" w:rsidRPr="00D44512" w:rsidRDefault="007202A3" w:rsidP="00FD55B6">
                    <w:pPr>
                      <w:pStyle w:val="Intro"/>
                      <w:jc w:val="center"/>
                      <w:rPr>
                        <w:noProof/>
                      </w:rPr>
                    </w:pPr>
                    <w:r>
                      <w:rPr>
                        <w:noProof/>
                      </w:rPr>
                      <w:drawing>
                        <wp:inline distT="0" distB="0" distL="0" distR="0" wp14:anchorId="36857A73" wp14:editId="1446029B">
                          <wp:extent cx="4770962" cy="268560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70962" cy="2685600"/>
                                  </a:xfrm>
                                  <a:prstGeom prst="rect">
                                    <a:avLst/>
                                  </a:prstGeom>
                                </pic:spPr>
                              </pic:pic>
                            </a:graphicData>
                          </a:graphic>
                        </wp:inline>
                      </w:drawing>
                    </w:r>
                  </w:p>
                </w:tc>
                <w:tc>
                  <w:tcPr>
                    <w:tcW w:w="6618" w:type="dxa"/>
                  </w:tcPr>
                  <w:p w14:paraId="02762D36" w14:textId="38CC9BCF" w:rsidR="006B491D" w:rsidRDefault="00FA4C80" w:rsidP="006B5473">
                    <w:pPr>
                      <w:rPr>
                        <w:b/>
                        <w:bCs/>
                        <w:sz w:val="18"/>
                        <w:szCs w:val="18"/>
                      </w:rPr>
                    </w:pPr>
                    <w:r w:rsidRPr="00581F6A">
                      <w:rPr>
                        <w:sz w:val="18"/>
                        <w:szCs w:val="18"/>
                      </w:rPr>
                      <w:t xml:space="preserve">Refer to the </w:t>
                    </w:r>
                    <w:r w:rsidRPr="00131E44">
                      <w:rPr>
                        <w:b/>
                        <w:bCs/>
                        <w:sz w:val="18"/>
                        <w:szCs w:val="18"/>
                      </w:rPr>
                      <w:t>Video 1 – Metropolis – An Introduction to TITO – TITO at the Cashier – Supporting Document</w:t>
                    </w:r>
                    <w:r w:rsidR="006B491D">
                      <w:rPr>
                        <w:b/>
                        <w:bCs/>
                        <w:sz w:val="18"/>
                        <w:szCs w:val="18"/>
                      </w:rPr>
                      <w:t>.</w:t>
                    </w:r>
                    <w:r w:rsidR="00E95477">
                      <w:rPr>
                        <w:b/>
                        <w:bCs/>
                        <w:sz w:val="18"/>
                        <w:szCs w:val="18"/>
                      </w:rPr>
                      <w:t xml:space="preserve"> </w:t>
                    </w:r>
                    <w:r w:rsidR="006B491D" w:rsidRPr="006B491D">
                      <w:rPr>
                        <w:sz w:val="18"/>
                        <w:szCs w:val="18"/>
                      </w:rPr>
                      <w:t>This document</w:t>
                    </w:r>
                    <w:r w:rsidR="006B491D">
                      <w:rPr>
                        <w:b/>
                        <w:bCs/>
                        <w:sz w:val="18"/>
                        <w:szCs w:val="18"/>
                      </w:rPr>
                      <w:t xml:space="preserve"> </w:t>
                    </w:r>
                    <w:r w:rsidR="00E23552" w:rsidRPr="00691F2E">
                      <w:rPr>
                        <w:sz w:val="18"/>
                        <w:szCs w:val="18"/>
                      </w:rPr>
                      <w:t xml:space="preserve">provides </w:t>
                    </w:r>
                    <w:r w:rsidR="00691F2E" w:rsidRPr="00691F2E">
                      <w:rPr>
                        <w:sz w:val="18"/>
                        <w:szCs w:val="18"/>
                      </w:rPr>
                      <w:t xml:space="preserve">a detailed account of each screen and </w:t>
                    </w:r>
                    <w:r w:rsidR="003058A7">
                      <w:rPr>
                        <w:sz w:val="18"/>
                        <w:szCs w:val="18"/>
                      </w:rPr>
                      <w:t xml:space="preserve">the </w:t>
                    </w:r>
                    <w:r w:rsidR="00691F2E" w:rsidRPr="00691F2E">
                      <w:rPr>
                        <w:sz w:val="18"/>
                        <w:szCs w:val="18"/>
                      </w:rPr>
                      <w:t>supporting text as detailed below.</w:t>
                    </w:r>
                  </w:p>
                  <w:p w14:paraId="7CD054F1" w14:textId="52D3510A" w:rsidR="00FA4C80" w:rsidRPr="00581F6A" w:rsidRDefault="00FA4C80" w:rsidP="006B5473">
                    <w:pPr>
                      <w:rPr>
                        <w:sz w:val="18"/>
                        <w:szCs w:val="18"/>
                      </w:rPr>
                    </w:pPr>
                    <w:r w:rsidRPr="00581F6A">
                      <w:rPr>
                        <w:sz w:val="18"/>
                        <w:szCs w:val="18"/>
                      </w:rPr>
                      <w:t>The following will demonstrate what the cashier will experience when using the Pay application to process a TITO ticket.</w:t>
                    </w:r>
                  </w:p>
                  <w:p w14:paraId="5F5794DD" w14:textId="77777777" w:rsidR="00FA4C80" w:rsidRPr="00581F6A" w:rsidRDefault="00FA4C80" w:rsidP="006B5473">
                    <w:pPr>
                      <w:pStyle w:val="ListBullet"/>
                      <w:spacing w:after="120"/>
                      <w:ind w:left="163" w:hanging="163"/>
                      <w:rPr>
                        <w:sz w:val="18"/>
                        <w:szCs w:val="18"/>
                      </w:rPr>
                    </w:pPr>
                    <w:r w:rsidRPr="00581F6A">
                      <w:rPr>
                        <w:sz w:val="18"/>
                        <w:szCs w:val="18"/>
                      </w:rPr>
                      <w:t xml:space="preserve">The patron will present their TITO ticket to the cashier </w:t>
                    </w:r>
                  </w:p>
                  <w:p w14:paraId="3DF6D11B" w14:textId="77777777" w:rsidR="00FA4C80" w:rsidRPr="00581F6A" w:rsidRDefault="00FA4C80" w:rsidP="006B5473">
                    <w:pPr>
                      <w:pStyle w:val="ListBullet"/>
                      <w:spacing w:after="120"/>
                      <w:ind w:left="163" w:hanging="163"/>
                      <w:rPr>
                        <w:sz w:val="18"/>
                        <w:szCs w:val="18"/>
                      </w:rPr>
                    </w:pPr>
                    <w:r w:rsidRPr="00581F6A">
                      <w:rPr>
                        <w:sz w:val="18"/>
                        <w:szCs w:val="18"/>
                      </w:rPr>
                      <w:t xml:space="preserve">From the </w:t>
                    </w:r>
                    <w:r w:rsidRPr="00581F6A">
                      <w:rPr>
                        <w:b/>
                        <w:bCs/>
                        <w:sz w:val="18"/>
                        <w:szCs w:val="18"/>
                      </w:rPr>
                      <w:t>Payout Entry</w:t>
                    </w:r>
                    <w:r w:rsidRPr="00581F6A">
                      <w:rPr>
                        <w:sz w:val="18"/>
                        <w:szCs w:val="18"/>
                      </w:rPr>
                      <w:t xml:space="preserve"> screen, scan the TITO ticket</w:t>
                    </w:r>
                  </w:p>
                  <w:p w14:paraId="40C0C516" w14:textId="77777777" w:rsidR="00FA4C80" w:rsidRPr="00581F6A" w:rsidRDefault="00FA4C80" w:rsidP="006B5473">
                    <w:pPr>
                      <w:pStyle w:val="ListBullet"/>
                      <w:spacing w:after="120"/>
                      <w:ind w:left="163" w:hanging="163"/>
                      <w:rPr>
                        <w:sz w:val="18"/>
                        <w:szCs w:val="18"/>
                      </w:rPr>
                    </w:pPr>
                    <w:r w:rsidRPr="00581F6A">
                      <w:rPr>
                        <w:sz w:val="18"/>
                        <w:szCs w:val="18"/>
                      </w:rPr>
                      <w:t xml:space="preserve">Check the payout details and press </w:t>
                    </w:r>
                    <w:r w:rsidRPr="00581F6A">
                      <w:rPr>
                        <w:b/>
                        <w:bCs/>
                        <w:sz w:val="18"/>
                        <w:szCs w:val="18"/>
                      </w:rPr>
                      <w:t>OK</w:t>
                    </w:r>
                  </w:p>
                  <w:p w14:paraId="3E55B363" w14:textId="7A8E82D5" w:rsidR="00FA4C80" w:rsidRPr="00581F6A" w:rsidRDefault="00FA4C80" w:rsidP="006B5473">
                    <w:pPr>
                      <w:pStyle w:val="ListBullet"/>
                      <w:spacing w:after="120"/>
                      <w:ind w:left="163" w:hanging="163"/>
                      <w:rPr>
                        <w:sz w:val="18"/>
                        <w:szCs w:val="18"/>
                      </w:rPr>
                    </w:pPr>
                    <w:r w:rsidRPr="00581F6A">
                      <w:rPr>
                        <w:sz w:val="18"/>
                        <w:szCs w:val="18"/>
                      </w:rPr>
                      <w:t>The cashier will have the option to verify the amount prior to taking the funds out of the cashier till.  By default – the dollar amount will be set to auto populate – however if required – this can be customised and can be changed to be a manual process.</w:t>
                    </w:r>
                    <w:r w:rsidR="00923D27">
                      <w:rPr>
                        <w:sz w:val="18"/>
                        <w:szCs w:val="18"/>
                      </w:rPr>
                      <w:t xml:space="preserve"> </w:t>
                    </w:r>
                    <w:r w:rsidRPr="00581F6A">
                      <w:rPr>
                        <w:sz w:val="18"/>
                        <w:szCs w:val="18"/>
                      </w:rPr>
                      <w:t xml:space="preserve">Once the value is entered or checked select </w:t>
                    </w:r>
                    <w:r w:rsidRPr="00581F6A">
                      <w:rPr>
                        <w:b/>
                        <w:bCs/>
                        <w:sz w:val="18"/>
                        <w:szCs w:val="18"/>
                      </w:rPr>
                      <w:t>OK</w:t>
                    </w:r>
                    <w:r w:rsidRPr="00581F6A">
                      <w:rPr>
                        <w:sz w:val="18"/>
                        <w:szCs w:val="18"/>
                      </w:rPr>
                      <w:t>.</w:t>
                    </w:r>
                  </w:p>
                  <w:p w14:paraId="78CFA0FF" w14:textId="77777777" w:rsidR="00FA4C80" w:rsidRPr="00581F6A" w:rsidRDefault="00FA4C80" w:rsidP="006B5473">
                    <w:pPr>
                      <w:pStyle w:val="ListBullet"/>
                      <w:spacing w:after="120"/>
                      <w:ind w:left="163" w:hanging="163"/>
                      <w:rPr>
                        <w:sz w:val="18"/>
                        <w:szCs w:val="18"/>
                      </w:rPr>
                    </w:pPr>
                    <w:r w:rsidRPr="00581F6A">
                      <w:rPr>
                        <w:sz w:val="18"/>
                        <w:szCs w:val="18"/>
                      </w:rPr>
                      <w:t xml:space="preserve">When the ticket has been paid, the ticket will be removed from the </w:t>
                    </w:r>
                    <w:r w:rsidRPr="00581F6A">
                      <w:rPr>
                        <w:b/>
                        <w:bCs/>
                        <w:sz w:val="18"/>
                        <w:szCs w:val="18"/>
                      </w:rPr>
                      <w:t>Payout Entry</w:t>
                    </w:r>
                    <w:r w:rsidRPr="00581F6A">
                      <w:rPr>
                        <w:sz w:val="18"/>
                        <w:szCs w:val="18"/>
                      </w:rPr>
                      <w:t xml:space="preserve"> screen leaving only unpaid tickets.</w:t>
                    </w:r>
                  </w:p>
                  <w:p w14:paraId="50605424" w14:textId="77777777" w:rsidR="00FA4C80" w:rsidRDefault="00FA4C80" w:rsidP="006B5473">
                    <w:pPr>
                      <w:pStyle w:val="ListBullet"/>
                      <w:spacing w:after="120"/>
                      <w:ind w:left="163" w:hanging="163"/>
                      <w:rPr>
                        <w:sz w:val="18"/>
                        <w:szCs w:val="18"/>
                      </w:rPr>
                    </w:pPr>
                    <w:r w:rsidRPr="00581F6A">
                      <w:rPr>
                        <w:sz w:val="18"/>
                        <w:szCs w:val="18"/>
                      </w:rPr>
                      <w:t xml:space="preserve">Moving to the </w:t>
                    </w:r>
                    <w:r w:rsidRPr="00581F6A">
                      <w:rPr>
                        <w:b/>
                        <w:bCs/>
                        <w:sz w:val="18"/>
                        <w:szCs w:val="18"/>
                      </w:rPr>
                      <w:t>Shift</w:t>
                    </w:r>
                    <w:r w:rsidRPr="00581F6A">
                      <w:rPr>
                        <w:sz w:val="18"/>
                        <w:szCs w:val="18"/>
                      </w:rPr>
                      <w:t xml:space="preserve"> menu – </w:t>
                    </w:r>
                  </w:p>
                  <w:p w14:paraId="1A88CC83" w14:textId="77777777" w:rsidR="00FA4C80" w:rsidRPr="00581F6A" w:rsidRDefault="00FA4C80" w:rsidP="006B5473">
                    <w:pPr>
                      <w:pStyle w:val="ListBullet"/>
                      <w:spacing w:after="120"/>
                      <w:ind w:left="163" w:hanging="163"/>
                      <w:rPr>
                        <w:sz w:val="18"/>
                        <w:szCs w:val="18"/>
                      </w:rPr>
                    </w:pPr>
                    <w:r w:rsidRPr="00581F6A">
                      <w:rPr>
                        <w:b/>
                        <w:bCs/>
                        <w:sz w:val="18"/>
                        <w:szCs w:val="18"/>
                      </w:rPr>
                      <w:t>Shift</w:t>
                    </w:r>
                    <w:r w:rsidRPr="00581F6A">
                      <w:rPr>
                        <w:sz w:val="18"/>
                        <w:szCs w:val="18"/>
                      </w:rPr>
                      <w:t xml:space="preserve"> </w:t>
                    </w:r>
                    <w:r w:rsidRPr="00581F6A">
                      <w:rPr>
                        <w:b/>
                        <w:bCs/>
                        <w:sz w:val="18"/>
                        <w:szCs w:val="18"/>
                      </w:rPr>
                      <w:t>Totals</w:t>
                    </w:r>
                    <w:r w:rsidRPr="00581F6A">
                      <w:rPr>
                        <w:sz w:val="18"/>
                        <w:szCs w:val="18"/>
                      </w:rPr>
                      <w:t xml:space="preserve"> </w:t>
                    </w:r>
                  </w:p>
                  <w:p w14:paraId="0D1A727E" w14:textId="4C37AACF" w:rsidR="00FA4C80" w:rsidRPr="00581F6A" w:rsidRDefault="00FA4C80" w:rsidP="006B5473">
                    <w:pPr>
                      <w:pStyle w:val="ListBullet"/>
                      <w:spacing w:after="120"/>
                      <w:ind w:left="163" w:hanging="163"/>
                      <w:rPr>
                        <w:sz w:val="18"/>
                        <w:szCs w:val="18"/>
                      </w:rPr>
                    </w:pPr>
                    <w:r w:rsidRPr="00581F6A">
                      <w:rPr>
                        <w:sz w:val="18"/>
                        <w:szCs w:val="18"/>
                      </w:rPr>
                      <w:t xml:space="preserve">and then </w:t>
                    </w:r>
                    <w:r w:rsidRPr="00581F6A">
                      <w:rPr>
                        <w:b/>
                        <w:bCs/>
                        <w:sz w:val="18"/>
                        <w:szCs w:val="18"/>
                      </w:rPr>
                      <w:t>Payout Totals</w:t>
                    </w:r>
                    <w:r w:rsidRPr="00581F6A">
                      <w:rPr>
                        <w:sz w:val="18"/>
                        <w:szCs w:val="18"/>
                      </w:rPr>
                      <w:t xml:space="preserve"> - </w:t>
                    </w:r>
                    <w:r w:rsidRPr="00581F6A">
                      <w:rPr>
                        <w:b/>
                        <w:bCs/>
                        <w:sz w:val="18"/>
                        <w:szCs w:val="18"/>
                      </w:rPr>
                      <w:t>Ticket Out</w:t>
                    </w:r>
                    <w:r w:rsidRPr="00581F6A">
                      <w:rPr>
                        <w:sz w:val="18"/>
                        <w:szCs w:val="18"/>
                      </w:rPr>
                      <w:t xml:space="preserve"> will now include the ticket that was paid by the Cashier and the relevant </w:t>
                    </w:r>
                    <w:r w:rsidRPr="00581F6A">
                      <w:rPr>
                        <w:b/>
                        <w:bCs/>
                        <w:sz w:val="18"/>
                        <w:szCs w:val="18"/>
                      </w:rPr>
                      <w:t>Cash Totals</w:t>
                    </w:r>
                    <w:r w:rsidRPr="00581F6A">
                      <w:rPr>
                        <w:sz w:val="18"/>
                        <w:szCs w:val="18"/>
                      </w:rPr>
                      <w:t xml:space="preserve"> will also be updated. </w:t>
                    </w:r>
                  </w:p>
                  <w:p w14:paraId="4AA70864" w14:textId="3AB9E225" w:rsidR="00FA4C80" w:rsidRPr="00581F6A" w:rsidRDefault="00FA4C80" w:rsidP="006B5473">
                    <w:pPr>
                      <w:pStyle w:val="ListBullet"/>
                      <w:spacing w:after="120"/>
                      <w:ind w:left="163" w:hanging="163"/>
                      <w:rPr>
                        <w:sz w:val="18"/>
                        <w:szCs w:val="18"/>
                      </w:rPr>
                    </w:pPr>
                    <w:r w:rsidRPr="00581F6A">
                      <w:rPr>
                        <w:sz w:val="18"/>
                        <w:szCs w:val="18"/>
                      </w:rPr>
                      <w:t xml:space="preserve">In the </w:t>
                    </w:r>
                    <w:r w:rsidRPr="00581F6A">
                      <w:rPr>
                        <w:b/>
                        <w:bCs/>
                        <w:sz w:val="18"/>
                        <w:szCs w:val="18"/>
                      </w:rPr>
                      <w:t>Float Reconciliation</w:t>
                    </w:r>
                    <w:r w:rsidRPr="00581F6A">
                      <w:rPr>
                        <w:sz w:val="18"/>
                        <w:szCs w:val="18"/>
                      </w:rPr>
                      <w:t xml:space="preserve"> tab </w:t>
                    </w:r>
                  </w:p>
                  <w:p w14:paraId="04F9BC26" w14:textId="42BC34E7" w:rsidR="00FA4C80" w:rsidRPr="00581F6A" w:rsidRDefault="00FA4C80" w:rsidP="006B5473">
                    <w:pPr>
                      <w:pStyle w:val="ListBullet"/>
                      <w:spacing w:after="120"/>
                      <w:ind w:left="163" w:hanging="163"/>
                      <w:rPr>
                        <w:sz w:val="18"/>
                        <w:szCs w:val="18"/>
                      </w:rPr>
                    </w:pPr>
                    <w:r w:rsidRPr="00581F6A">
                      <w:rPr>
                        <w:sz w:val="18"/>
                        <w:szCs w:val="18"/>
                      </w:rPr>
                      <w:t>the float values will also be updated.</w:t>
                    </w:r>
                    <w:r w:rsidR="00FE0DD8">
                      <w:rPr>
                        <w:sz w:val="18"/>
                        <w:szCs w:val="18"/>
                      </w:rPr>
                      <w:t xml:space="preserve"> </w:t>
                    </w:r>
                    <w:r w:rsidRPr="00581F6A">
                      <w:rPr>
                        <w:sz w:val="18"/>
                        <w:szCs w:val="18"/>
                      </w:rPr>
                      <w:t>This information can be reviewed and printed as part of the end of shift procedures.</w:t>
                    </w:r>
                  </w:p>
                  <w:p w14:paraId="7BB3ACC8" w14:textId="00435579" w:rsidR="00FA4C80" w:rsidRPr="00581F6A" w:rsidRDefault="00FA4C80" w:rsidP="006B5473">
                    <w:pPr>
                      <w:pStyle w:val="ListBullet"/>
                      <w:spacing w:after="120"/>
                      <w:ind w:left="163" w:hanging="163"/>
                      <w:rPr>
                        <w:sz w:val="18"/>
                        <w:szCs w:val="18"/>
                      </w:rPr>
                    </w:pPr>
                    <w:r w:rsidRPr="00581F6A">
                      <w:rPr>
                        <w:sz w:val="18"/>
                        <w:szCs w:val="18"/>
                      </w:rPr>
                      <w:t xml:space="preserve">In addition to the </w:t>
                    </w:r>
                    <w:r w:rsidRPr="00581F6A">
                      <w:rPr>
                        <w:b/>
                        <w:bCs/>
                        <w:sz w:val="18"/>
                        <w:szCs w:val="18"/>
                      </w:rPr>
                      <w:t>Shift Totals</w:t>
                    </w:r>
                    <w:r w:rsidRPr="00581F6A">
                      <w:rPr>
                        <w:sz w:val="18"/>
                        <w:szCs w:val="18"/>
                      </w:rPr>
                      <w:t xml:space="preserve"> and under </w:t>
                    </w:r>
                    <w:r w:rsidRPr="00581F6A">
                      <w:rPr>
                        <w:b/>
                        <w:bCs/>
                        <w:sz w:val="18"/>
                        <w:szCs w:val="18"/>
                      </w:rPr>
                      <w:t>Transactions</w:t>
                    </w:r>
                  </w:p>
                  <w:p w14:paraId="36F87097" w14:textId="282A3675" w:rsidR="00FA4C80" w:rsidRPr="00581F6A" w:rsidRDefault="00FA4C80" w:rsidP="006B5473">
                    <w:pPr>
                      <w:pStyle w:val="ListBullet"/>
                      <w:spacing w:after="120"/>
                      <w:ind w:left="163" w:hanging="163"/>
                      <w:rPr>
                        <w:sz w:val="18"/>
                        <w:szCs w:val="18"/>
                      </w:rPr>
                    </w:pPr>
                    <w:r w:rsidRPr="00581F6A">
                      <w:rPr>
                        <w:sz w:val="18"/>
                        <w:szCs w:val="18"/>
                      </w:rPr>
                      <w:t xml:space="preserve">and then the </w:t>
                    </w:r>
                    <w:r w:rsidRPr="00581F6A">
                      <w:rPr>
                        <w:b/>
                        <w:bCs/>
                        <w:sz w:val="18"/>
                        <w:szCs w:val="18"/>
                      </w:rPr>
                      <w:t>Payouts</w:t>
                    </w:r>
                    <w:r w:rsidRPr="00581F6A">
                      <w:rPr>
                        <w:sz w:val="18"/>
                        <w:szCs w:val="18"/>
                      </w:rPr>
                      <w:t xml:space="preserve"> tab, the cashier will be able to view details of ALL payouts that have been processed as part of their shift.</w:t>
                    </w:r>
                    <w:r w:rsidR="00FE0DD8">
                      <w:rPr>
                        <w:sz w:val="18"/>
                        <w:szCs w:val="18"/>
                      </w:rPr>
                      <w:t xml:space="preserve"> </w:t>
                    </w:r>
                    <w:r w:rsidRPr="00581F6A">
                      <w:rPr>
                        <w:sz w:val="18"/>
                        <w:szCs w:val="18"/>
                      </w:rPr>
                      <w:t xml:space="preserve">This screen is also able to be printed for reconciliation requirements. </w:t>
                    </w:r>
                  </w:p>
                  <w:p w14:paraId="60BEA5DE" w14:textId="70C10F08" w:rsidR="007A0C62" w:rsidRPr="00581F6A" w:rsidRDefault="00FA4C80" w:rsidP="006B5473">
                    <w:pPr>
                      <w:rPr>
                        <w:sz w:val="18"/>
                        <w:szCs w:val="18"/>
                      </w:rPr>
                    </w:pPr>
                    <w:r w:rsidRPr="00581F6A">
                      <w:rPr>
                        <w:sz w:val="18"/>
                        <w:szCs w:val="18"/>
                      </w:rPr>
                      <w:t>For safe practice, we recommend that the barcode scanner be positioned to face the patron which will allow them to scan their ticket.</w:t>
                    </w:r>
                    <w:r w:rsidR="00FE0DD8">
                      <w:rPr>
                        <w:sz w:val="18"/>
                        <w:szCs w:val="18"/>
                      </w:rPr>
                      <w:t xml:space="preserve"> </w:t>
                    </w:r>
                    <w:r w:rsidRPr="00581F6A">
                      <w:rPr>
                        <w:sz w:val="18"/>
                        <w:szCs w:val="18"/>
                      </w:rPr>
                      <w:t>Once the ticket is scanned, the patron can then place the ticket in a tray located next to the scanner for the venue to process later during reconciliation and reduce the need for additional manual handling.</w:t>
                    </w:r>
                  </w:p>
                </w:tc>
              </w:tr>
              <w:tr w:rsidR="00FE58EA" w14:paraId="2556CFEB" w14:textId="77777777" w:rsidTr="002B0987">
                <w:tc>
                  <w:tcPr>
                    <w:tcW w:w="846" w:type="dxa"/>
                  </w:tcPr>
                  <w:p w14:paraId="40A6AC90" w14:textId="1253CA45" w:rsidR="007E35F6" w:rsidRDefault="0007649C" w:rsidP="009A485E">
                    <w:pPr>
                      <w:pStyle w:val="Intro"/>
                      <w:jc w:val="center"/>
                    </w:pPr>
                    <w:r>
                      <w:rPr>
                        <w:b w:val="0"/>
                      </w:rPr>
                      <w:br w:type="page"/>
                    </w:r>
                    <w:r w:rsidR="007E35F6">
                      <w:t>12</w:t>
                    </w:r>
                  </w:p>
                </w:tc>
                <w:tc>
                  <w:tcPr>
                    <w:tcW w:w="7946" w:type="dxa"/>
                  </w:tcPr>
                  <w:p w14:paraId="5536E92D" w14:textId="4B4C0B34" w:rsidR="007E35F6" w:rsidRPr="00E76295" w:rsidRDefault="002C5AA5" w:rsidP="00FD55B6">
                    <w:pPr>
                      <w:pStyle w:val="Intro"/>
                      <w:jc w:val="center"/>
                      <w:rPr>
                        <w:noProof/>
                      </w:rPr>
                    </w:pPr>
                    <w:r w:rsidRPr="002C5AA5">
                      <w:rPr>
                        <w:noProof/>
                      </w:rPr>
                      <w:drawing>
                        <wp:inline distT="0" distB="0" distL="0" distR="0" wp14:anchorId="3F56B81C" wp14:editId="4A54451E">
                          <wp:extent cx="4370289" cy="243589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0354" cy="2447083"/>
                                  </a:xfrm>
                                  <a:prstGeom prst="rect">
                                    <a:avLst/>
                                  </a:prstGeom>
                                </pic:spPr>
                              </pic:pic>
                            </a:graphicData>
                          </a:graphic>
                        </wp:inline>
                      </w:drawing>
                    </w:r>
                  </w:p>
                </w:tc>
                <w:tc>
                  <w:tcPr>
                    <w:tcW w:w="6618" w:type="dxa"/>
                  </w:tcPr>
                  <w:p w14:paraId="3FDF9612" w14:textId="35135429" w:rsidR="00C4708A" w:rsidRPr="00581F6A" w:rsidRDefault="00C4708A" w:rsidP="00C4708A">
                    <w:pPr>
                      <w:rPr>
                        <w:sz w:val="18"/>
                        <w:szCs w:val="18"/>
                      </w:rPr>
                    </w:pPr>
                    <w:r w:rsidRPr="00581F6A">
                      <w:rPr>
                        <w:sz w:val="18"/>
                        <w:szCs w:val="18"/>
                      </w:rPr>
                      <w:t xml:space="preserve">This brings you to the end of the </w:t>
                    </w:r>
                    <w:r w:rsidRPr="00581F6A">
                      <w:rPr>
                        <w:b/>
                        <w:bCs/>
                        <w:sz w:val="18"/>
                        <w:szCs w:val="18"/>
                      </w:rPr>
                      <w:t xml:space="preserve">Metropolis – An Introduction to TITO </w:t>
                    </w:r>
                    <w:r w:rsidR="00AD1A1A" w:rsidRPr="00AD1A1A">
                      <w:rPr>
                        <w:sz w:val="18"/>
                        <w:szCs w:val="18"/>
                      </w:rPr>
                      <w:t>t</w:t>
                    </w:r>
                    <w:r w:rsidRPr="00AD1A1A">
                      <w:rPr>
                        <w:sz w:val="18"/>
                        <w:szCs w:val="18"/>
                      </w:rPr>
                      <w:t>raining</w:t>
                    </w:r>
                    <w:r w:rsidRPr="00581F6A">
                      <w:rPr>
                        <w:sz w:val="18"/>
                        <w:szCs w:val="18"/>
                      </w:rPr>
                      <w:t xml:space="preserve"> </w:t>
                    </w:r>
                    <w:r w:rsidR="00AD1A1A">
                      <w:rPr>
                        <w:sz w:val="18"/>
                        <w:szCs w:val="18"/>
                      </w:rPr>
                      <w:t>v</w:t>
                    </w:r>
                    <w:r w:rsidRPr="00581F6A">
                      <w:rPr>
                        <w:sz w:val="18"/>
                        <w:szCs w:val="18"/>
                      </w:rPr>
                      <w:t>ideo.</w:t>
                    </w:r>
                  </w:p>
                  <w:p w14:paraId="369C4D86" w14:textId="66FB3BDB" w:rsidR="007E35F6" w:rsidRPr="00581F6A" w:rsidRDefault="00C4708A" w:rsidP="00FA4C80">
                    <w:pPr>
                      <w:rPr>
                        <w:sz w:val="18"/>
                        <w:szCs w:val="18"/>
                      </w:rPr>
                    </w:pPr>
                    <w:r w:rsidRPr="00581F6A">
                      <w:rPr>
                        <w:sz w:val="18"/>
                        <w:szCs w:val="18"/>
                      </w:rPr>
                      <w:t>If you have any questions regarding the content of this training course - please email - training@</w:t>
                    </w:r>
                    <w:r w:rsidR="000545CC">
                      <w:rPr>
                        <w:sz w:val="18"/>
                        <w:szCs w:val="18"/>
                      </w:rPr>
                      <w:t>ebetsystems</w:t>
                    </w:r>
                    <w:r w:rsidRPr="00581F6A">
                      <w:rPr>
                        <w:sz w:val="18"/>
                        <w:szCs w:val="18"/>
                      </w:rPr>
                      <w:t>.com.au.</w:t>
                    </w:r>
                  </w:p>
                </w:tc>
              </w:tr>
            </w:tbl>
            <w:p w14:paraId="5E44DF10" w14:textId="06F62247" w:rsidR="00A00DE3" w:rsidRPr="002B0987" w:rsidRDefault="00F730BB" w:rsidP="002B0987">
              <w:pPr>
                <w:tabs>
                  <w:tab w:val="left" w:pos="1037"/>
                </w:tabs>
                <w:rPr>
                  <w:rFonts w:eastAsia="Times New Roman"/>
                  <w:bCs/>
                  <w:lang w:eastAsia="en-AU"/>
                </w:rPr>
              </w:pPr>
            </w:p>
          </w:sdtContent>
        </w:sdt>
      </w:sdtContent>
    </w:sdt>
    <w:sectPr w:rsidR="00A00DE3" w:rsidRPr="002B0987" w:rsidSect="007919C3">
      <w:footerReference w:type="default" r:id="rId25"/>
      <w:type w:val="continuous"/>
      <w:pgSz w:w="16838" w:h="11906" w:orient="landscape" w:code="9"/>
      <w:pgMar w:top="1134" w:right="851" w:bottom="1134" w:left="567" w:header="851" w:footer="624" w:gutter="0"/>
      <w:pgNumType w:chapStyle="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465DC" w14:textId="77777777" w:rsidR="00AC3358" w:rsidRDefault="00AC3358" w:rsidP="001D0AFC">
      <w:r>
        <w:separator/>
      </w:r>
    </w:p>
    <w:p w14:paraId="5F245A39" w14:textId="77777777" w:rsidR="00AC3358" w:rsidRDefault="00AC3358"/>
    <w:p w14:paraId="10A62A7B" w14:textId="77777777" w:rsidR="00AC3358" w:rsidRDefault="00AC3358"/>
  </w:endnote>
  <w:endnote w:type="continuationSeparator" w:id="0">
    <w:p w14:paraId="2A7FA3B7" w14:textId="77777777" w:rsidR="00AC3358" w:rsidRDefault="00AC3358" w:rsidP="001D0AFC">
      <w:r>
        <w:continuationSeparator/>
      </w:r>
    </w:p>
    <w:p w14:paraId="7DB86244" w14:textId="77777777" w:rsidR="00AC3358" w:rsidRDefault="00AC3358"/>
    <w:p w14:paraId="259ED326" w14:textId="77777777" w:rsidR="00AC3358" w:rsidRDefault="00AC3358"/>
  </w:endnote>
  <w:endnote w:type="continuationNotice" w:id="1">
    <w:p w14:paraId="68AB84DF" w14:textId="77777777" w:rsidR="00AC3358" w:rsidRDefault="00AC335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513969"/>
      <w:docPartObj>
        <w:docPartGallery w:val="Page Numbers (Bottom of Page)"/>
        <w:docPartUnique/>
      </w:docPartObj>
    </w:sdtPr>
    <w:sdtEndPr>
      <w:rPr>
        <w:b w:val="0"/>
        <w:bCs/>
        <w:noProof/>
      </w:rPr>
    </w:sdtEndPr>
    <w:sdtContent>
      <w:p w14:paraId="4B44F5BA" w14:textId="1FE26726" w:rsidR="00131867" w:rsidRPr="00B57582" w:rsidRDefault="00155874" w:rsidP="00131867">
        <w:pPr>
          <w:pStyle w:val="Footer"/>
          <w:tabs>
            <w:tab w:val="clear" w:pos="4513"/>
            <w:tab w:val="clear" w:pos="9026"/>
            <w:tab w:val="left" w:pos="2520"/>
          </w:tabs>
          <w:rPr>
            <w:b w:val="0"/>
            <w:bCs/>
          </w:rPr>
        </w:pPr>
        <w:r>
          <w:rPr>
            <w:noProof/>
          </w:rPr>
          <w:drawing>
            <wp:anchor distT="0" distB="0" distL="114300" distR="114300" simplePos="0" relativeHeight="251657215" behindDoc="0" locked="0" layoutInCell="1" allowOverlap="1" wp14:anchorId="6D082423" wp14:editId="43EE1683">
              <wp:simplePos x="0" y="0"/>
              <wp:positionH relativeFrom="column">
                <wp:posOffset>9029700</wp:posOffset>
              </wp:positionH>
              <wp:positionV relativeFrom="paragraph">
                <wp:posOffset>-635</wp:posOffset>
              </wp:positionV>
              <wp:extent cx="1552575" cy="3321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31DFACB6-8F02-4906-9DEB-045432CE6F06"/>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52575" cy="33210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val="0"/>
              <w:bCs/>
            </w:rPr>
            <w:alias w:val="Title"/>
            <w:tag w:val=""/>
            <w:id w:val="797950211"/>
            <w:placeholder>
              <w:docPart w:val="D205CF0FBE5647699694F55E183DB10E"/>
            </w:placeholder>
            <w:dataBinding w:prefixMappings="xmlns:ns0='http://purl.org/dc/elements/1.1/' xmlns:ns1='http://schemas.openxmlformats.org/package/2006/metadata/core-properties' " w:xpath="/ns1:coreProperties[1]/ns0:title[1]" w:storeItemID="{6C3C8BC8-F283-45AE-878A-BAB7291924A1}"/>
            <w:text/>
          </w:sdtPr>
          <w:sdtEndPr/>
          <w:sdtContent>
            <w:r w:rsidR="007441DC">
              <w:rPr>
                <w:b w:val="0"/>
                <w:bCs/>
              </w:rPr>
              <w:t>Metropolis – An Introduction to TITO</w:t>
            </w:r>
          </w:sdtContent>
        </w:sdt>
        <w:r w:rsidR="00131867" w:rsidRPr="00B57582">
          <w:rPr>
            <w:b w:val="0"/>
            <w:bCs/>
          </w:rPr>
          <w:t xml:space="preserve">  </w:t>
        </w:r>
        <w:sdt>
          <w:sdtPr>
            <w:rPr>
              <w:b w:val="0"/>
              <w:bCs/>
            </w:rPr>
            <w:alias w:val="Subject"/>
            <w:tag w:val=""/>
            <w:id w:val="-1492402340"/>
            <w:placeholder>
              <w:docPart w:val="3186F1FB7FDE468292AC0A9FB8781602"/>
            </w:placeholder>
            <w:dataBinding w:prefixMappings="xmlns:ns0='http://purl.org/dc/elements/1.1/' xmlns:ns1='http://schemas.openxmlformats.org/package/2006/metadata/core-properties' " w:xpath="/ns1:coreProperties[1]/ns0:subject[1]" w:storeItemID="{6C3C8BC8-F283-45AE-878A-BAB7291924A1}"/>
            <w:text/>
          </w:sdtPr>
          <w:sdtEndPr/>
          <w:sdtContent>
            <w:r w:rsidR="002E6738">
              <w:rPr>
                <w:b w:val="0"/>
                <w:bCs/>
              </w:rPr>
              <w:t>Video Transcript</w:t>
            </w:r>
          </w:sdtContent>
        </w:sdt>
      </w:p>
      <w:p w14:paraId="35DDE745" w14:textId="0D537589" w:rsidR="00BB135D" w:rsidRPr="00155874" w:rsidRDefault="00131867" w:rsidP="00131867">
        <w:pPr>
          <w:pStyle w:val="Footer"/>
          <w:rPr>
            <w:b w:val="0"/>
            <w:bCs/>
          </w:rPr>
        </w:pPr>
        <w:r w:rsidRPr="00B57582">
          <w:rPr>
            <w:b w:val="0"/>
            <w:bCs/>
          </w:rPr>
          <w:t xml:space="preserve">Page | </w:t>
        </w:r>
        <w:r w:rsidRPr="00B57582">
          <w:rPr>
            <w:b w:val="0"/>
            <w:bCs/>
          </w:rPr>
          <w:fldChar w:fldCharType="begin"/>
        </w:r>
        <w:r w:rsidRPr="00B57582">
          <w:rPr>
            <w:b w:val="0"/>
            <w:bCs/>
          </w:rPr>
          <w:instrText xml:space="preserve"> PAGE   \* MERGEFORMAT </w:instrText>
        </w:r>
        <w:r w:rsidRPr="00B57582">
          <w:rPr>
            <w:b w:val="0"/>
            <w:bCs/>
          </w:rPr>
          <w:fldChar w:fldCharType="separate"/>
        </w:r>
        <w:r w:rsidRPr="00B57582">
          <w:rPr>
            <w:b w:val="0"/>
            <w:bCs/>
            <w:noProof/>
          </w:rPr>
          <w:t>2</w:t>
        </w:r>
        <w:r w:rsidRPr="00B57582">
          <w:rPr>
            <w:b w:val="0"/>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C8D7B" w14:textId="77777777" w:rsidR="00AC3358" w:rsidRDefault="00AC3358" w:rsidP="001D0AFC">
      <w:r>
        <w:separator/>
      </w:r>
    </w:p>
  </w:footnote>
  <w:footnote w:type="continuationSeparator" w:id="0">
    <w:p w14:paraId="10AF1966" w14:textId="77777777" w:rsidR="00AC3358" w:rsidRDefault="00AC3358" w:rsidP="001D0AFC">
      <w:r>
        <w:continuationSeparator/>
      </w:r>
    </w:p>
  </w:footnote>
  <w:footnote w:type="continuationNotice" w:id="1">
    <w:p w14:paraId="200292D5" w14:textId="77777777" w:rsidR="00AC3358" w:rsidRDefault="00AC3358">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2pt;visibility:visible" o:bullet="t">
        <v:imagedata r:id="rId1" o:title=""/>
      </v:shape>
    </w:pict>
  </w:numPicBullet>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0236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8C8F0A"/>
    <w:lvl w:ilvl="0">
      <w:start w:val="1"/>
      <w:numFmt w:val="bullet"/>
      <w:lvlText w:val="•"/>
      <w:lvlJc w:val="left"/>
      <w:pPr>
        <w:ind w:left="360" w:hanging="360"/>
      </w:pPr>
      <w:rPr>
        <w:rFonts w:ascii="Corbel" w:hAnsi="Corbel" w:hint="default"/>
        <w:color w:val="CE132E" w:themeColor="accent1"/>
      </w:rPr>
    </w:lvl>
  </w:abstractNum>
  <w:abstractNum w:abstractNumId="10"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F77E30"/>
    <w:multiLevelType w:val="multilevel"/>
    <w:tmpl w:val="B012312E"/>
    <w:lvl w:ilvl="0">
      <w:start w:val="1"/>
      <w:numFmt w:val="lowerLetter"/>
      <w:pStyle w:val="List"/>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upperLetter"/>
      <w:lvlText w:val="%9."/>
      <w:lvlJc w:val="left"/>
      <w:pPr>
        <w:ind w:left="3240" w:hanging="360"/>
      </w:pPr>
      <w:rPr>
        <w:rFonts w:hint="default"/>
      </w:rPr>
    </w:lvl>
  </w:abstractNum>
  <w:abstractNum w:abstractNumId="12" w15:restartNumberingAfterBreak="0">
    <w:nsid w:val="2BEE0BB4"/>
    <w:multiLevelType w:val="hybridMultilevel"/>
    <w:tmpl w:val="3C1EA81E"/>
    <w:lvl w:ilvl="0" w:tplc="78802896">
      <w:start w:val="1"/>
      <w:numFmt w:val="bullet"/>
      <w:lvlText w:val="•"/>
      <w:lvlJc w:val="left"/>
      <w:pPr>
        <w:tabs>
          <w:tab w:val="num" w:pos="720"/>
        </w:tabs>
        <w:ind w:left="720" w:hanging="360"/>
      </w:pPr>
      <w:rPr>
        <w:rFonts w:ascii="Arial" w:hAnsi="Arial" w:hint="default"/>
        <w:color w:val="C00000"/>
      </w:rPr>
    </w:lvl>
    <w:lvl w:ilvl="1" w:tplc="86AE212C" w:tentative="1">
      <w:start w:val="1"/>
      <w:numFmt w:val="bullet"/>
      <w:lvlText w:val="•"/>
      <w:lvlJc w:val="left"/>
      <w:pPr>
        <w:tabs>
          <w:tab w:val="num" w:pos="1440"/>
        </w:tabs>
        <w:ind w:left="1440" w:hanging="360"/>
      </w:pPr>
      <w:rPr>
        <w:rFonts w:ascii="Arial" w:hAnsi="Arial" w:hint="default"/>
      </w:rPr>
    </w:lvl>
    <w:lvl w:ilvl="2" w:tplc="F836E944" w:tentative="1">
      <w:start w:val="1"/>
      <w:numFmt w:val="bullet"/>
      <w:lvlText w:val="•"/>
      <w:lvlJc w:val="left"/>
      <w:pPr>
        <w:tabs>
          <w:tab w:val="num" w:pos="2160"/>
        </w:tabs>
        <w:ind w:left="2160" w:hanging="360"/>
      </w:pPr>
      <w:rPr>
        <w:rFonts w:ascii="Arial" w:hAnsi="Arial" w:hint="default"/>
      </w:rPr>
    </w:lvl>
    <w:lvl w:ilvl="3" w:tplc="53204B38" w:tentative="1">
      <w:start w:val="1"/>
      <w:numFmt w:val="bullet"/>
      <w:lvlText w:val="•"/>
      <w:lvlJc w:val="left"/>
      <w:pPr>
        <w:tabs>
          <w:tab w:val="num" w:pos="2880"/>
        </w:tabs>
        <w:ind w:left="2880" w:hanging="360"/>
      </w:pPr>
      <w:rPr>
        <w:rFonts w:ascii="Arial" w:hAnsi="Arial" w:hint="default"/>
      </w:rPr>
    </w:lvl>
    <w:lvl w:ilvl="4" w:tplc="FDF41158" w:tentative="1">
      <w:start w:val="1"/>
      <w:numFmt w:val="bullet"/>
      <w:lvlText w:val="•"/>
      <w:lvlJc w:val="left"/>
      <w:pPr>
        <w:tabs>
          <w:tab w:val="num" w:pos="3600"/>
        </w:tabs>
        <w:ind w:left="3600" w:hanging="360"/>
      </w:pPr>
      <w:rPr>
        <w:rFonts w:ascii="Arial" w:hAnsi="Arial" w:hint="default"/>
      </w:rPr>
    </w:lvl>
    <w:lvl w:ilvl="5" w:tplc="A3A690F6" w:tentative="1">
      <w:start w:val="1"/>
      <w:numFmt w:val="bullet"/>
      <w:lvlText w:val="•"/>
      <w:lvlJc w:val="left"/>
      <w:pPr>
        <w:tabs>
          <w:tab w:val="num" w:pos="4320"/>
        </w:tabs>
        <w:ind w:left="4320" w:hanging="360"/>
      </w:pPr>
      <w:rPr>
        <w:rFonts w:ascii="Arial" w:hAnsi="Arial" w:hint="default"/>
      </w:rPr>
    </w:lvl>
    <w:lvl w:ilvl="6" w:tplc="D8EC51F6" w:tentative="1">
      <w:start w:val="1"/>
      <w:numFmt w:val="bullet"/>
      <w:lvlText w:val="•"/>
      <w:lvlJc w:val="left"/>
      <w:pPr>
        <w:tabs>
          <w:tab w:val="num" w:pos="5040"/>
        </w:tabs>
        <w:ind w:left="5040" w:hanging="360"/>
      </w:pPr>
      <w:rPr>
        <w:rFonts w:ascii="Arial" w:hAnsi="Arial" w:hint="default"/>
      </w:rPr>
    </w:lvl>
    <w:lvl w:ilvl="7" w:tplc="DA5A52A4" w:tentative="1">
      <w:start w:val="1"/>
      <w:numFmt w:val="bullet"/>
      <w:lvlText w:val="•"/>
      <w:lvlJc w:val="left"/>
      <w:pPr>
        <w:tabs>
          <w:tab w:val="num" w:pos="5760"/>
        </w:tabs>
        <w:ind w:left="5760" w:hanging="360"/>
      </w:pPr>
      <w:rPr>
        <w:rFonts w:ascii="Arial" w:hAnsi="Arial" w:hint="default"/>
      </w:rPr>
    </w:lvl>
    <w:lvl w:ilvl="8" w:tplc="E56E4E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A871DA"/>
    <w:multiLevelType w:val="hybridMultilevel"/>
    <w:tmpl w:val="425C4E34"/>
    <w:lvl w:ilvl="0" w:tplc="78802896">
      <w:start w:val="1"/>
      <w:numFmt w:val="bullet"/>
      <w:lvlText w:val="•"/>
      <w:lvlJc w:val="left"/>
      <w:pPr>
        <w:tabs>
          <w:tab w:val="num" w:pos="720"/>
        </w:tabs>
        <w:ind w:left="720" w:hanging="360"/>
      </w:pPr>
      <w:rPr>
        <w:rFonts w:ascii="Arial" w:hAnsi="Arial" w:hint="default"/>
        <w:color w:val="C00000"/>
      </w:rPr>
    </w:lvl>
    <w:lvl w:ilvl="1" w:tplc="8842AD3C" w:tentative="1">
      <w:start w:val="1"/>
      <w:numFmt w:val="bullet"/>
      <w:lvlText w:val="•"/>
      <w:lvlJc w:val="left"/>
      <w:pPr>
        <w:tabs>
          <w:tab w:val="num" w:pos="1440"/>
        </w:tabs>
        <w:ind w:left="1440" w:hanging="360"/>
      </w:pPr>
      <w:rPr>
        <w:rFonts w:ascii="Arial" w:hAnsi="Arial" w:hint="default"/>
      </w:rPr>
    </w:lvl>
    <w:lvl w:ilvl="2" w:tplc="606478F4" w:tentative="1">
      <w:start w:val="1"/>
      <w:numFmt w:val="bullet"/>
      <w:lvlText w:val="•"/>
      <w:lvlJc w:val="left"/>
      <w:pPr>
        <w:tabs>
          <w:tab w:val="num" w:pos="2160"/>
        </w:tabs>
        <w:ind w:left="2160" w:hanging="360"/>
      </w:pPr>
      <w:rPr>
        <w:rFonts w:ascii="Arial" w:hAnsi="Arial" w:hint="default"/>
      </w:rPr>
    </w:lvl>
    <w:lvl w:ilvl="3" w:tplc="BC4C3418" w:tentative="1">
      <w:start w:val="1"/>
      <w:numFmt w:val="bullet"/>
      <w:lvlText w:val="•"/>
      <w:lvlJc w:val="left"/>
      <w:pPr>
        <w:tabs>
          <w:tab w:val="num" w:pos="2880"/>
        </w:tabs>
        <w:ind w:left="2880" w:hanging="360"/>
      </w:pPr>
      <w:rPr>
        <w:rFonts w:ascii="Arial" w:hAnsi="Arial" w:hint="default"/>
      </w:rPr>
    </w:lvl>
    <w:lvl w:ilvl="4" w:tplc="D3DAF832" w:tentative="1">
      <w:start w:val="1"/>
      <w:numFmt w:val="bullet"/>
      <w:lvlText w:val="•"/>
      <w:lvlJc w:val="left"/>
      <w:pPr>
        <w:tabs>
          <w:tab w:val="num" w:pos="3600"/>
        </w:tabs>
        <w:ind w:left="3600" w:hanging="360"/>
      </w:pPr>
      <w:rPr>
        <w:rFonts w:ascii="Arial" w:hAnsi="Arial" w:hint="default"/>
      </w:rPr>
    </w:lvl>
    <w:lvl w:ilvl="5" w:tplc="4FA25486" w:tentative="1">
      <w:start w:val="1"/>
      <w:numFmt w:val="bullet"/>
      <w:lvlText w:val="•"/>
      <w:lvlJc w:val="left"/>
      <w:pPr>
        <w:tabs>
          <w:tab w:val="num" w:pos="4320"/>
        </w:tabs>
        <w:ind w:left="4320" w:hanging="360"/>
      </w:pPr>
      <w:rPr>
        <w:rFonts w:ascii="Arial" w:hAnsi="Arial" w:hint="default"/>
      </w:rPr>
    </w:lvl>
    <w:lvl w:ilvl="6" w:tplc="1FA2DF66" w:tentative="1">
      <w:start w:val="1"/>
      <w:numFmt w:val="bullet"/>
      <w:lvlText w:val="•"/>
      <w:lvlJc w:val="left"/>
      <w:pPr>
        <w:tabs>
          <w:tab w:val="num" w:pos="5040"/>
        </w:tabs>
        <w:ind w:left="5040" w:hanging="360"/>
      </w:pPr>
      <w:rPr>
        <w:rFonts w:ascii="Arial" w:hAnsi="Arial" w:hint="default"/>
      </w:rPr>
    </w:lvl>
    <w:lvl w:ilvl="7" w:tplc="DE96AF00" w:tentative="1">
      <w:start w:val="1"/>
      <w:numFmt w:val="bullet"/>
      <w:lvlText w:val="•"/>
      <w:lvlJc w:val="left"/>
      <w:pPr>
        <w:tabs>
          <w:tab w:val="num" w:pos="5760"/>
        </w:tabs>
        <w:ind w:left="5760" w:hanging="360"/>
      </w:pPr>
      <w:rPr>
        <w:rFonts w:ascii="Arial" w:hAnsi="Arial" w:hint="default"/>
      </w:rPr>
    </w:lvl>
    <w:lvl w:ilvl="8" w:tplc="028627F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F34A10"/>
    <w:multiLevelType w:val="hybridMultilevel"/>
    <w:tmpl w:val="1C0E947C"/>
    <w:lvl w:ilvl="0" w:tplc="78802896">
      <w:start w:val="1"/>
      <w:numFmt w:val="bullet"/>
      <w:lvlText w:val="•"/>
      <w:lvlJc w:val="left"/>
      <w:pPr>
        <w:tabs>
          <w:tab w:val="num" w:pos="360"/>
        </w:tabs>
        <w:ind w:left="360" w:hanging="360"/>
      </w:pPr>
      <w:rPr>
        <w:rFonts w:ascii="Arial" w:hAnsi="Arial" w:hint="default"/>
        <w:color w:val="C00000"/>
      </w:rPr>
    </w:lvl>
    <w:lvl w:ilvl="1" w:tplc="98BCD714" w:tentative="1">
      <w:start w:val="1"/>
      <w:numFmt w:val="bullet"/>
      <w:lvlText w:val="•"/>
      <w:lvlJc w:val="left"/>
      <w:pPr>
        <w:tabs>
          <w:tab w:val="num" w:pos="1080"/>
        </w:tabs>
        <w:ind w:left="1080" w:hanging="360"/>
      </w:pPr>
      <w:rPr>
        <w:rFonts w:ascii="Arial" w:hAnsi="Arial" w:hint="default"/>
      </w:rPr>
    </w:lvl>
    <w:lvl w:ilvl="2" w:tplc="D7963FD8" w:tentative="1">
      <w:start w:val="1"/>
      <w:numFmt w:val="bullet"/>
      <w:lvlText w:val="•"/>
      <w:lvlJc w:val="left"/>
      <w:pPr>
        <w:tabs>
          <w:tab w:val="num" w:pos="1800"/>
        </w:tabs>
        <w:ind w:left="1800" w:hanging="360"/>
      </w:pPr>
      <w:rPr>
        <w:rFonts w:ascii="Arial" w:hAnsi="Arial" w:hint="default"/>
      </w:rPr>
    </w:lvl>
    <w:lvl w:ilvl="3" w:tplc="B874B0EE" w:tentative="1">
      <w:start w:val="1"/>
      <w:numFmt w:val="bullet"/>
      <w:lvlText w:val="•"/>
      <w:lvlJc w:val="left"/>
      <w:pPr>
        <w:tabs>
          <w:tab w:val="num" w:pos="2520"/>
        </w:tabs>
        <w:ind w:left="2520" w:hanging="360"/>
      </w:pPr>
      <w:rPr>
        <w:rFonts w:ascii="Arial" w:hAnsi="Arial" w:hint="default"/>
      </w:rPr>
    </w:lvl>
    <w:lvl w:ilvl="4" w:tplc="0B5E7EF0" w:tentative="1">
      <w:start w:val="1"/>
      <w:numFmt w:val="bullet"/>
      <w:lvlText w:val="•"/>
      <w:lvlJc w:val="left"/>
      <w:pPr>
        <w:tabs>
          <w:tab w:val="num" w:pos="3240"/>
        </w:tabs>
        <w:ind w:left="3240" w:hanging="360"/>
      </w:pPr>
      <w:rPr>
        <w:rFonts w:ascii="Arial" w:hAnsi="Arial" w:hint="default"/>
      </w:rPr>
    </w:lvl>
    <w:lvl w:ilvl="5" w:tplc="23E0B4EE" w:tentative="1">
      <w:start w:val="1"/>
      <w:numFmt w:val="bullet"/>
      <w:lvlText w:val="•"/>
      <w:lvlJc w:val="left"/>
      <w:pPr>
        <w:tabs>
          <w:tab w:val="num" w:pos="3960"/>
        </w:tabs>
        <w:ind w:left="3960" w:hanging="360"/>
      </w:pPr>
      <w:rPr>
        <w:rFonts w:ascii="Arial" w:hAnsi="Arial" w:hint="default"/>
      </w:rPr>
    </w:lvl>
    <w:lvl w:ilvl="6" w:tplc="8B5E14B8" w:tentative="1">
      <w:start w:val="1"/>
      <w:numFmt w:val="bullet"/>
      <w:lvlText w:val="•"/>
      <w:lvlJc w:val="left"/>
      <w:pPr>
        <w:tabs>
          <w:tab w:val="num" w:pos="4680"/>
        </w:tabs>
        <w:ind w:left="4680" w:hanging="360"/>
      </w:pPr>
      <w:rPr>
        <w:rFonts w:ascii="Arial" w:hAnsi="Arial" w:hint="default"/>
      </w:rPr>
    </w:lvl>
    <w:lvl w:ilvl="7" w:tplc="346C6368" w:tentative="1">
      <w:start w:val="1"/>
      <w:numFmt w:val="bullet"/>
      <w:lvlText w:val="•"/>
      <w:lvlJc w:val="left"/>
      <w:pPr>
        <w:tabs>
          <w:tab w:val="num" w:pos="5400"/>
        </w:tabs>
        <w:ind w:left="5400" w:hanging="360"/>
      </w:pPr>
      <w:rPr>
        <w:rFonts w:ascii="Arial" w:hAnsi="Arial" w:hint="default"/>
      </w:rPr>
    </w:lvl>
    <w:lvl w:ilvl="8" w:tplc="EEC239A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48B16BE5"/>
    <w:multiLevelType w:val="hybridMultilevel"/>
    <w:tmpl w:val="E43C8AF2"/>
    <w:lvl w:ilvl="0" w:tplc="78802896">
      <w:start w:val="1"/>
      <w:numFmt w:val="bullet"/>
      <w:lvlText w:val="•"/>
      <w:lvlJc w:val="left"/>
      <w:pPr>
        <w:tabs>
          <w:tab w:val="num" w:pos="360"/>
        </w:tabs>
        <w:ind w:left="360" w:hanging="360"/>
      </w:pPr>
      <w:rPr>
        <w:rFonts w:ascii="Arial" w:hAnsi="Arial" w:hint="default"/>
        <w:color w:val="C00000"/>
      </w:rPr>
    </w:lvl>
    <w:lvl w:ilvl="1" w:tplc="EB48DDF0" w:tentative="1">
      <w:start w:val="1"/>
      <w:numFmt w:val="bullet"/>
      <w:lvlText w:val="•"/>
      <w:lvlJc w:val="left"/>
      <w:pPr>
        <w:tabs>
          <w:tab w:val="num" w:pos="1080"/>
        </w:tabs>
        <w:ind w:left="1080" w:hanging="360"/>
      </w:pPr>
      <w:rPr>
        <w:rFonts w:ascii="Arial" w:hAnsi="Arial" w:hint="default"/>
      </w:rPr>
    </w:lvl>
    <w:lvl w:ilvl="2" w:tplc="F8D818E8" w:tentative="1">
      <w:start w:val="1"/>
      <w:numFmt w:val="bullet"/>
      <w:lvlText w:val="•"/>
      <w:lvlJc w:val="left"/>
      <w:pPr>
        <w:tabs>
          <w:tab w:val="num" w:pos="1800"/>
        </w:tabs>
        <w:ind w:left="1800" w:hanging="360"/>
      </w:pPr>
      <w:rPr>
        <w:rFonts w:ascii="Arial" w:hAnsi="Arial" w:hint="default"/>
      </w:rPr>
    </w:lvl>
    <w:lvl w:ilvl="3" w:tplc="CACC9870" w:tentative="1">
      <w:start w:val="1"/>
      <w:numFmt w:val="bullet"/>
      <w:lvlText w:val="•"/>
      <w:lvlJc w:val="left"/>
      <w:pPr>
        <w:tabs>
          <w:tab w:val="num" w:pos="2520"/>
        </w:tabs>
        <w:ind w:left="2520" w:hanging="360"/>
      </w:pPr>
      <w:rPr>
        <w:rFonts w:ascii="Arial" w:hAnsi="Arial" w:hint="default"/>
      </w:rPr>
    </w:lvl>
    <w:lvl w:ilvl="4" w:tplc="687CF706" w:tentative="1">
      <w:start w:val="1"/>
      <w:numFmt w:val="bullet"/>
      <w:lvlText w:val="•"/>
      <w:lvlJc w:val="left"/>
      <w:pPr>
        <w:tabs>
          <w:tab w:val="num" w:pos="3240"/>
        </w:tabs>
        <w:ind w:left="3240" w:hanging="360"/>
      </w:pPr>
      <w:rPr>
        <w:rFonts w:ascii="Arial" w:hAnsi="Arial" w:hint="default"/>
      </w:rPr>
    </w:lvl>
    <w:lvl w:ilvl="5" w:tplc="3BC445C2" w:tentative="1">
      <w:start w:val="1"/>
      <w:numFmt w:val="bullet"/>
      <w:lvlText w:val="•"/>
      <w:lvlJc w:val="left"/>
      <w:pPr>
        <w:tabs>
          <w:tab w:val="num" w:pos="3960"/>
        </w:tabs>
        <w:ind w:left="3960" w:hanging="360"/>
      </w:pPr>
      <w:rPr>
        <w:rFonts w:ascii="Arial" w:hAnsi="Arial" w:hint="default"/>
      </w:rPr>
    </w:lvl>
    <w:lvl w:ilvl="6" w:tplc="B0F2DDC0" w:tentative="1">
      <w:start w:val="1"/>
      <w:numFmt w:val="bullet"/>
      <w:lvlText w:val="•"/>
      <w:lvlJc w:val="left"/>
      <w:pPr>
        <w:tabs>
          <w:tab w:val="num" w:pos="4680"/>
        </w:tabs>
        <w:ind w:left="4680" w:hanging="360"/>
      </w:pPr>
      <w:rPr>
        <w:rFonts w:ascii="Arial" w:hAnsi="Arial" w:hint="default"/>
      </w:rPr>
    </w:lvl>
    <w:lvl w:ilvl="7" w:tplc="979A66C4" w:tentative="1">
      <w:start w:val="1"/>
      <w:numFmt w:val="bullet"/>
      <w:lvlText w:val="•"/>
      <w:lvlJc w:val="left"/>
      <w:pPr>
        <w:tabs>
          <w:tab w:val="num" w:pos="5400"/>
        </w:tabs>
        <w:ind w:left="5400" w:hanging="360"/>
      </w:pPr>
      <w:rPr>
        <w:rFonts w:ascii="Arial" w:hAnsi="Arial" w:hint="default"/>
      </w:rPr>
    </w:lvl>
    <w:lvl w:ilvl="8" w:tplc="F15E3BC4"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A334E72"/>
    <w:multiLevelType w:val="hybridMultilevel"/>
    <w:tmpl w:val="84A414F4"/>
    <w:lvl w:ilvl="0" w:tplc="78802896">
      <w:start w:val="1"/>
      <w:numFmt w:val="bullet"/>
      <w:lvlText w:val="•"/>
      <w:lvlJc w:val="left"/>
      <w:pPr>
        <w:ind w:left="720" w:hanging="360"/>
      </w:pPr>
      <w:rPr>
        <w:rFonts w:ascii="Arial" w:hAnsi="Arial"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A61FA6"/>
    <w:multiLevelType w:val="hybridMultilevel"/>
    <w:tmpl w:val="4DB23BD4"/>
    <w:lvl w:ilvl="0" w:tplc="78802896">
      <w:start w:val="1"/>
      <w:numFmt w:val="bullet"/>
      <w:lvlText w:val="•"/>
      <w:lvlJc w:val="left"/>
      <w:pPr>
        <w:tabs>
          <w:tab w:val="num" w:pos="720"/>
        </w:tabs>
        <w:ind w:left="720" w:hanging="360"/>
      </w:pPr>
      <w:rPr>
        <w:rFonts w:ascii="Arial" w:hAnsi="Arial" w:hint="default"/>
        <w:color w:val="C00000"/>
      </w:rPr>
    </w:lvl>
    <w:lvl w:ilvl="1" w:tplc="4B682490" w:tentative="1">
      <w:start w:val="1"/>
      <w:numFmt w:val="bullet"/>
      <w:lvlText w:val="•"/>
      <w:lvlJc w:val="left"/>
      <w:pPr>
        <w:tabs>
          <w:tab w:val="num" w:pos="1440"/>
        </w:tabs>
        <w:ind w:left="1440" w:hanging="360"/>
      </w:pPr>
      <w:rPr>
        <w:rFonts w:ascii="Arial" w:hAnsi="Arial" w:hint="default"/>
      </w:rPr>
    </w:lvl>
    <w:lvl w:ilvl="2" w:tplc="0B9A65CA" w:tentative="1">
      <w:start w:val="1"/>
      <w:numFmt w:val="bullet"/>
      <w:lvlText w:val="•"/>
      <w:lvlJc w:val="left"/>
      <w:pPr>
        <w:tabs>
          <w:tab w:val="num" w:pos="2160"/>
        </w:tabs>
        <w:ind w:left="2160" w:hanging="360"/>
      </w:pPr>
      <w:rPr>
        <w:rFonts w:ascii="Arial" w:hAnsi="Arial" w:hint="default"/>
      </w:rPr>
    </w:lvl>
    <w:lvl w:ilvl="3" w:tplc="7DC09C4E" w:tentative="1">
      <w:start w:val="1"/>
      <w:numFmt w:val="bullet"/>
      <w:lvlText w:val="•"/>
      <w:lvlJc w:val="left"/>
      <w:pPr>
        <w:tabs>
          <w:tab w:val="num" w:pos="2880"/>
        </w:tabs>
        <w:ind w:left="2880" w:hanging="360"/>
      </w:pPr>
      <w:rPr>
        <w:rFonts w:ascii="Arial" w:hAnsi="Arial" w:hint="default"/>
      </w:rPr>
    </w:lvl>
    <w:lvl w:ilvl="4" w:tplc="0A467650" w:tentative="1">
      <w:start w:val="1"/>
      <w:numFmt w:val="bullet"/>
      <w:lvlText w:val="•"/>
      <w:lvlJc w:val="left"/>
      <w:pPr>
        <w:tabs>
          <w:tab w:val="num" w:pos="3600"/>
        </w:tabs>
        <w:ind w:left="3600" w:hanging="360"/>
      </w:pPr>
      <w:rPr>
        <w:rFonts w:ascii="Arial" w:hAnsi="Arial" w:hint="default"/>
      </w:rPr>
    </w:lvl>
    <w:lvl w:ilvl="5" w:tplc="3DE85976" w:tentative="1">
      <w:start w:val="1"/>
      <w:numFmt w:val="bullet"/>
      <w:lvlText w:val="•"/>
      <w:lvlJc w:val="left"/>
      <w:pPr>
        <w:tabs>
          <w:tab w:val="num" w:pos="4320"/>
        </w:tabs>
        <w:ind w:left="4320" w:hanging="360"/>
      </w:pPr>
      <w:rPr>
        <w:rFonts w:ascii="Arial" w:hAnsi="Arial" w:hint="default"/>
      </w:rPr>
    </w:lvl>
    <w:lvl w:ilvl="6" w:tplc="8FF8C378" w:tentative="1">
      <w:start w:val="1"/>
      <w:numFmt w:val="bullet"/>
      <w:lvlText w:val="•"/>
      <w:lvlJc w:val="left"/>
      <w:pPr>
        <w:tabs>
          <w:tab w:val="num" w:pos="5040"/>
        </w:tabs>
        <w:ind w:left="5040" w:hanging="360"/>
      </w:pPr>
      <w:rPr>
        <w:rFonts w:ascii="Arial" w:hAnsi="Arial" w:hint="default"/>
      </w:rPr>
    </w:lvl>
    <w:lvl w:ilvl="7" w:tplc="81F41562" w:tentative="1">
      <w:start w:val="1"/>
      <w:numFmt w:val="bullet"/>
      <w:lvlText w:val="•"/>
      <w:lvlJc w:val="left"/>
      <w:pPr>
        <w:tabs>
          <w:tab w:val="num" w:pos="5760"/>
        </w:tabs>
        <w:ind w:left="5760" w:hanging="360"/>
      </w:pPr>
      <w:rPr>
        <w:rFonts w:ascii="Arial" w:hAnsi="Arial" w:hint="default"/>
      </w:rPr>
    </w:lvl>
    <w:lvl w:ilvl="8" w:tplc="CA7217D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850016"/>
    <w:multiLevelType w:val="hybridMultilevel"/>
    <w:tmpl w:val="89DAEDBC"/>
    <w:lvl w:ilvl="0" w:tplc="78802896">
      <w:start w:val="1"/>
      <w:numFmt w:val="bullet"/>
      <w:lvlText w:val="•"/>
      <w:lvlJc w:val="left"/>
      <w:pPr>
        <w:tabs>
          <w:tab w:val="num" w:pos="720"/>
        </w:tabs>
        <w:ind w:left="720" w:hanging="360"/>
      </w:pPr>
      <w:rPr>
        <w:rFonts w:ascii="Arial" w:hAnsi="Arial" w:hint="default"/>
        <w:color w:val="C00000"/>
      </w:rPr>
    </w:lvl>
    <w:lvl w:ilvl="1" w:tplc="B09E31B8">
      <w:numFmt w:val="bullet"/>
      <w:lvlText w:val="•"/>
      <w:lvlJc w:val="left"/>
      <w:pPr>
        <w:tabs>
          <w:tab w:val="num" w:pos="1440"/>
        </w:tabs>
        <w:ind w:left="1440" w:hanging="360"/>
      </w:pPr>
      <w:rPr>
        <w:rFonts w:ascii="Arial" w:hAnsi="Arial" w:hint="default"/>
      </w:rPr>
    </w:lvl>
    <w:lvl w:ilvl="2" w:tplc="E926F56E" w:tentative="1">
      <w:start w:val="1"/>
      <w:numFmt w:val="bullet"/>
      <w:lvlText w:val="•"/>
      <w:lvlJc w:val="left"/>
      <w:pPr>
        <w:tabs>
          <w:tab w:val="num" w:pos="2160"/>
        </w:tabs>
        <w:ind w:left="2160" w:hanging="360"/>
      </w:pPr>
      <w:rPr>
        <w:rFonts w:ascii="Arial" w:hAnsi="Arial" w:hint="default"/>
      </w:rPr>
    </w:lvl>
    <w:lvl w:ilvl="3" w:tplc="328450AA" w:tentative="1">
      <w:start w:val="1"/>
      <w:numFmt w:val="bullet"/>
      <w:lvlText w:val="•"/>
      <w:lvlJc w:val="left"/>
      <w:pPr>
        <w:tabs>
          <w:tab w:val="num" w:pos="2880"/>
        </w:tabs>
        <w:ind w:left="2880" w:hanging="360"/>
      </w:pPr>
      <w:rPr>
        <w:rFonts w:ascii="Arial" w:hAnsi="Arial" w:hint="default"/>
      </w:rPr>
    </w:lvl>
    <w:lvl w:ilvl="4" w:tplc="FE2479B2" w:tentative="1">
      <w:start w:val="1"/>
      <w:numFmt w:val="bullet"/>
      <w:lvlText w:val="•"/>
      <w:lvlJc w:val="left"/>
      <w:pPr>
        <w:tabs>
          <w:tab w:val="num" w:pos="3600"/>
        </w:tabs>
        <w:ind w:left="3600" w:hanging="360"/>
      </w:pPr>
      <w:rPr>
        <w:rFonts w:ascii="Arial" w:hAnsi="Arial" w:hint="default"/>
      </w:rPr>
    </w:lvl>
    <w:lvl w:ilvl="5" w:tplc="0B565770" w:tentative="1">
      <w:start w:val="1"/>
      <w:numFmt w:val="bullet"/>
      <w:lvlText w:val="•"/>
      <w:lvlJc w:val="left"/>
      <w:pPr>
        <w:tabs>
          <w:tab w:val="num" w:pos="4320"/>
        </w:tabs>
        <w:ind w:left="4320" w:hanging="360"/>
      </w:pPr>
      <w:rPr>
        <w:rFonts w:ascii="Arial" w:hAnsi="Arial" w:hint="default"/>
      </w:rPr>
    </w:lvl>
    <w:lvl w:ilvl="6" w:tplc="CB868E8E" w:tentative="1">
      <w:start w:val="1"/>
      <w:numFmt w:val="bullet"/>
      <w:lvlText w:val="•"/>
      <w:lvlJc w:val="left"/>
      <w:pPr>
        <w:tabs>
          <w:tab w:val="num" w:pos="5040"/>
        </w:tabs>
        <w:ind w:left="5040" w:hanging="360"/>
      </w:pPr>
      <w:rPr>
        <w:rFonts w:ascii="Arial" w:hAnsi="Arial" w:hint="default"/>
      </w:rPr>
    </w:lvl>
    <w:lvl w:ilvl="7" w:tplc="82241F08" w:tentative="1">
      <w:start w:val="1"/>
      <w:numFmt w:val="bullet"/>
      <w:lvlText w:val="•"/>
      <w:lvlJc w:val="left"/>
      <w:pPr>
        <w:tabs>
          <w:tab w:val="num" w:pos="5760"/>
        </w:tabs>
        <w:ind w:left="5760" w:hanging="360"/>
      </w:pPr>
      <w:rPr>
        <w:rFonts w:ascii="Arial" w:hAnsi="Arial" w:hint="default"/>
      </w:rPr>
    </w:lvl>
    <w:lvl w:ilvl="8" w:tplc="FED4CA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81546A7"/>
    <w:multiLevelType w:val="multilevel"/>
    <w:tmpl w:val="AA482E40"/>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4554376"/>
    <w:multiLevelType w:val="hybridMultilevel"/>
    <w:tmpl w:val="B1C46076"/>
    <w:lvl w:ilvl="0" w:tplc="78802896">
      <w:start w:val="1"/>
      <w:numFmt w:val="bullet"/>
      <w:lvlText w:val="•"/>
      <w:lvlJc w:val="left"/>
      <w:pPr>
        <w:tabs>
          <w:tab w:val="num" w:pos="360"/>
        </w:tabs>
        <w:ind w:left="360" w:hanging="360"/>
      </w:pPr>
      <w:rPr>
        <w:rFonts w:ascii="Arial" w:hAnsi="Arial" w:hint="default"/>
        <w:color w:val="C00000"/>
      </w:rPr>
    </w:lvl>
    <w:lvl w:ilvl="1" w:tplc="D9FC5A06" w:tentative="1">
      <w:start w:val="1"/>
      <w:numFmt w:val="bullet"/>
      <w:lvlText w:val="•"/>
      <w:lvlJc w:val="left"/>
      <w:pPr>
        <w:tabs>
          <w:tab w:val="num" w:pos="1080"/>
        </w:tabs>
        <w:ind w:left="1080" w:hanging="360"/>
      </w:pPr>
      <w:rPr>
        <w:rFonts w:ascii="Arial" w:hAnsi="Arial" w:hint="default"/>
      </w:rPr>
    </w:lvl>
    <w:lvl w:ilvl="2" w:tplc="2092DDEA" w:tentative="1">
      <w:start w:val="1"/>
      <w:numFmt w:val="bullet"/>
      <w:lvlText w:val="•"/>
      <w:lvlJc w:val="left"/>
      <w:pPr>
        <w:tabs>
          <w:tab w:val="num" w:pos="1800"/>
        </w:tabs>
        <w:ind w:left="1800" w:hanging="360"/>
      </w:pPr>
      <w:rPr>
        <w:rFonts w:ascii="Arial" w:hAnsi="Arial" w:hint="default"/>
      </w:rPr>
    </w:lvl>
    <w:lvl w:ilvl="3" w:tplc="1CA43F76" w:tentative="1">
      <w:start w:val="1"/>
      <w:numFmt w:val="bullet"/>
      <w:lvlText w:val="•"/>
      <w:lvlJc w:val="left"/>
      <w:pPr>
        <w:tabs>
          <w:tab w:val="num" w:pos="2520"/>
        </w:tabs>
        <w:ind w:left="2520" w:hanging="360"/>
      </w:pPr>
      <w:rPr>
        <w:rFonts w:ascii="Arial" w:hAnsi="Arial" w:hint="default"/>
      </w:rPr>
    </w:lvl>
    <w:lvl w:ilvl="4" w:tplc="EE4A457A" w:tentative="1">
      <w:start w:val="1"/>
      <w:numFmt w:val="bullet"/>
      <w:lvlText w:val="•"/>
      <w:lvlJc w:val="left"/>
      <w:pPr>
        <w:tabs>
          <w:tab w:val="num" w:pos="3240"/>
        </w:tabs>
        <w:ind w:left="3240" w:hanging="360"/>
      </w:pPr>
      <w:rPr>
        <w:rFonts w:ascii="Arial" w:hAnsi="Arial" w:hint="default"/>
      </w:rPr>
    </w:lvl>
    <w:lvl w:ilvl="5" w:tplc="B9406BA2" w:tentative="1">
      <w:start w:val="1"/>
      <w:numFmt w:val="bullet"/>
      <w:lvlText w:val="•"/>
      <w:lvlJc w:val="left"/>
      <w:pPr>
        <w:tabs>
          <w:tab w:val="num" w:pos="3960"/>
        </w:tabs>
        <w:ind w:left="3960" w:hanging="360"/>
      </w:pPr>
      <w:rPr>
        <w:rFonts w:ascii="Arial" w:hAnsi="Arial" w:hint="default"/>
      </w:rPr>
    </w:lvl>
    <w:lvl w:ilvl="6" w:tplc="96AE0CA6" w:tentative="1">
      <w:start w:val="1"/>
      <w:numFmt w:val="bullet"/>
      <w:lvlText w:val="•"/>
      <w:lvlJc w:val="left"/>
      <w:pPr>
        <w:tabs>
          <w:tab w:val="num" w:pos="4680"/>
        </w:tabs>
        <w:ind w:left="4680" w:hanging="360"/>
      </w:pPr>
      <w:rPr>
        <w:rFonts w:ascii="Arial" w:hAnsi="Arial" w:hint="default"/>
      </w:rPr>
    </w:lvl>
    <w:lvl w:ilvl="7" w:tplc="BED478CE" w:tentative="1">
      <w:start w:val="1"/>
      <w:numFmt w:val="bullet"/>
      <w:lvlText w:val="•"/>
      <w:lvlJc w:val="left"/>
      <w:pPr>
        <w:tabs>
          <w:tab w:val="num" w:pos="5400"/>
        </w:tabs>
        <w:ind w:left="5400" w:hanging="360"/>
      </w:pPr>
      <w:rPr>
        <w:rFonts w:ascii="Arial" w:hAnsi="Arial" w:hint="default"/>
      </w:rPr>
    </w:lvl>
    <w:lvl w:ilvl="8" w:tplc="0B9E2474"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74D13F86"/>
    <w:multiLevelType w:val="multilevel"/>
    <w:tmpl w:val="4A6A2776"/>
    <w:lvl w:ilvl="0">
      <w:start w:val="1"/>
      <w:numFmt w:val="decimal"/>
      <w:pStyle w:val="NumberH1"/>
      <w:suff w:val="space"/>
      <w:lvlText w:val="%1."/>
      <w:lvlJc w:val="left"/>
      <w:pPr>
        <w:ind w:left="0" w:firstLine="0"/>
      </w:pPr>
      <w:rPr>
        <w:rFonts w:hint="default"/>
      </w:rPr>
    </w:lvl>
    <w:lvl w:ilvl="1">
      <w:start w:val="1"/>
      <w:numFmt w:val="decimal"/>
      <w:pStyle w:val="NumberH2"/>
      <w:suff w:val="space"/>
      <w:lvlText w:val="%1.%2."/>
      <w:lvlJc w:val="left"/>
      <w:pPr>
        <w:ind w:left="0" w:firstLine="0"/>
      </w:pPr>
      <w:rPr>
        <w:rFonts w:hint="default"/>
      </w:rPr>
    </w:lvl>
    <w:lvl w:ilvl="2">
      <w:start w:val="1"/>
      <w:numFmt w:val="decimal"/>
      <w:pStyle w:val="NumberH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787E4D88"/>
    <w:multiLevelType w:val="multilevel"/>
    <w:tmpl w:val="AB267B94"/>
    <w:lvl w:ilvl="0">
      <w:start w:val="1"/>
      <w:numFmt w:val="bullet"/>
      <w:pStyle w:val="ListBullet"/>
      <w:lvlText w:val="•"/>
      <w:lvlJc w:val="left"/>
      <w:pPr>
        <w:ind w:left="360" w:hanging="360"/>
      </w:pPr>
      <w:rPr>
        <w:rFonts w:ascii="Arial" w:hAnsi="Arial" w:hint="default"/>
        <w:color w:val="CE132E" w:themeColor="accent1"/>
      </w:rPr>
    </w:lvl>
    <w:lvl w:ilvl="1">
      <w:start w:val="1"/>
      <w:numFmt w:val="bullet"/>
      <w:pStyle w:val="ListBullet2"/>
      <w:lvlText w:val="–"/>
      <w:lvlJc w:val="left"/>
      <w:pPr>
        <w:ind w:left="720" w:hanging="360"/>
      </w:pPr>
      <w:rPr>
        <w:rFonts w:ascii="Arial" w:hAnsi="Arial" w:hint="default"/>
        <w:color w:val="CE132E" w:themeColor="accent1"/>
      </w:rPr>
    </w:lvl>
    <w:lvl w:ilvl="2">
      <w:start w:val="1"/>
      <w:numFmt w:val="bullet"/>
      <w:pStyle w:val="ListBullet3"/>
      <w:lvlText w:val="–"/>
      <w:lvlJc w:val="left"/>
      <w:pPr>
        <w:ind w:left="1080" w:hanging="360"/>
      </w:pPr>
      <w:rPr>
        <w:rFonts w:ascii="Arial" w:hAnsi="Arial" w:hint="default"/>
        <w:color w:val="CE132E" w:themeColor="accent1"/>
      </w:rPr>
    </w:lvl>
    <w:lvl w:ilvl="3">
      <w:start w:val="1"/>
      <w:numFmt w:val="bullet"/>
      <w:pStyle w:val="ListBullet4"/>
      <w:lvlText w:val="–"/>
      <w:lvlJc w:val="left"/>
      <w:pPr>
        <w:ind w:left="1440" w:hanging="360"/>
      </w:pPr>
      <w:rPr>
        <w:rFonts w:ascii="Arial" w:hAnsi="Arial" w:hint="default"/>
        <w:color w:val="CE132E" w:themeColor="accent1"/>
      </w:rPr>
    </w:lvl>
    <w:lvl w:ilvl="4">
      <w:start w:val="1"/>
      <w:numFmt w:val="bullet"/>
      <w:pStyle w:val="ListBullet5"/>
      <w:lvlText w:val="–"/>
      <w:lvlJc w:val="left"/>
      <w:pPr>
        <w:ind w:left="1800" w:hanging="360"/>
      </w:pPr>
      <w:rPr>
        <w:rFonts w:ascii="Arial" w:hAnsi="Arial" w:hint="default"/>
        <w:color w:val="CE132E" w:themeColor="accent1"/>
      </w:rPr>
    </w:lvl>
    <w:lvl w:ilvl="5">
      <w:start w:val="1"/>
      <w:numFmt w:val="bullet"/>
      <w:lvlText w:val="–"/>
      <w:lvlJc w:val="left"/>
      <w:pPr>
        <w:ind w:left="2160" w:hanging="360"/>
      </w:pPr>
      <w:rPr>
        <w:rFonts w:ascii="Arial" w:hAnsi="Arial" w:hint="default"/>
        <w:color w:val="CE132E" w:themeColor="accent1"/>
      </w:rPr>
    </w:lvl>
    <w:lvl w:ilvl="6">
      <w:start w:val="1"/>
      <w:numFmt w:val="bullet"/>
      <w:lvlText w:val="–"/>
      <w:lvlJc w:val="left"/>
      <w:pPr>
        <w:ind w:left="2520" w:hanging="360"/>
      </w:pPr>
      <w:rPr>
        <w:rFonts w:ascii="Arial" w:hAnsi="Arial" w:hint="default"/>
        <w:color w:val="CE132E" w:themeColor="accent1"/>
      </w:rPr>
    </w:lvl>
    <w:lvl w:ilvl="7">
      <w:start w:val="1"/>
      <w:numFmt w:val="bullet"/>
      <w:lvlText w:val="–"/>
      <w:lvlJc w:val="left"/>
      <w:pPr>
        <w:ind w:left="2880" w:hanging="360"/>
      </w:pPr>
      <w:rPr>
        <w:rFonts w:ascii="Arial" w:hAnsi="Arial" w:hint="default"/>
        <w:color w:val="CE132E" w:themeColor="accent1"/>
      </w:rPr>
    </w:lvl>
    <w:lvl w:ilvl="8">
      <w:start w:val="1"/>
      <w:numFmt w:val="bullet"/>
      <w:lvlText w:val="–"/>
      <w:lvlJc w:val="left"/>
      <w:pPr>
        <w:ind w:left="3240" w:hanging="360"/>
      </w:pPr>
      <w:rPr>
        <w:rFonts w:ascii="Arial" w:hAnsi="Arial" w:hint="default"/>
        <w:color w:val="CE132E" w:themeColor="accent1"/>
      </w:rPr>
    </w:lvl>
  </w:abstractNum>
  <w:abstractNum w:abstractNumId="23" w15:restartNumberingAfterBreak="0">
    <w:nsid w:val="7D712C04"/>
    <w:multiLevelType w:val="hybridMultilevel"/>
    <w:tmpl w:val="313414A6"/>
    <w:lvl w:ilvl="0" w:tplc="78802896">
      <w:start w:val="1"/>
      <w:numFmt w:val="bullet"/>
      <w:lvlText w:val="•"/>
      <w:lvlJc w:val="left"/>
      <w:pPr>
        <w:tabs>
          <w:tab w:val="num" w:pos="720"/>
        </w:tabs>
        <w:ind w:left="720" w:hanging="360"/>
      </w:pPr>
      <w:rPr>
        <w:rFonts w:ascii="Arial" w:hAnsi="Arial" w:hint="default"/>
        <w:color w:val="C00000"/>
      </w:rPr>
    </w:lvl>
    <w:lvl w:ilvl="1" w:tplc="E95AAC8C" w:tentative="1">
      <w:start w:val="1"/>
      <w:numFmt w:val="bullet"/>
      <w:lvlText w:val="•"/>
      <w:lvlJc w:val="left"/>
      <w:pPr>
        <w:tabs>
          <w:tab w:val="num" w:pos="1440"/>
        </w:tabs>
        <w:ind w:left="1440" w:hanging="360"/>
      </w:pPr>
      <w:rPr>
        <w:rFonts w:ascii="Arial" w:hAnsi="Arial" w:hint="default"/>
      </w:rPr>
    </w:lvl>
    <w:lvl w:ilvl="2" w:tplc="E8E40C20" w:tentative="1">
      <w:start w:val="1"/>
      <w:numFmt w:val="bullet"/>
      <w:lvlText w:val="•"/>
      <w:lvlJc w:val="left"/>
      <w:pPr>
        <w:tabs>
          <w:tab w:val="num" w:pos="2160"/>
        </w:tabs>
        <w:ind w:left="2160" w:hanging="360"/>
      </w:pPr>
      <w:rPr>
        <w:rFonts w:ascii="Arial" w:hAnsi="Arial" w:hint="default"/>
      </w:rPr>
    </w:lvl>
    <w:lvl w:ilvl="3" w:tplc="98E407C8" w:tentative="1">
      <w:start w:val="1"/>
      <w:numFmt w:val="bullet"/>
      <w:lvlText w:val="•"/>
      <w:lvlJc w:val="left"/>
      <w:pPr>
        <w:tabs>
          <w:tab w:val="num" w:pos="2880"/>
        </w:tabs>
        <w:ind w:left="2880" w:hanging="360"/>
      </w:pPr>
      <w:rPr>
        <w:rFonts w:ascii="Arial" w:hAnsi="Arial" w:hint="default"/>
      </w:rPr>
    </w:lvl>
    <w:lvl w:ilvl="4" w:tplc="C5C6B1EE" w:tentative="1">
      <w:start w:val="1"/>
      <w:numFmt w:val="bullet"/>
      <w:lvlText w:val="•"/>
      <w:lvlJc w:val="left"/>
      <w:pPr>
        <w:tabs>
          <w:tab w:val="num" w:pos="3600"/>
        </w:tabs>
        <w:ind w:left="3600" w:hanging="360"/>
      </w:pPr>
      <w:rPr>
        <w:rFonts w:ascii="Arial" w:hAnsi="Arial" w:hint="default"/>
      </w:rPr>
    </w:lvl>
    <w:lvl w:ilvl="5" w:tplc="9670ADE8" w:tentative="1">
      <w:start w:val="1"/>
      <w:numFmt w:val="bullet"/>
      <w:lvlText w:val="•"/>
      <w:lvlJc w:val="left"/>
      <w:pPr>
        <w:tabs>
          <w:tab w:val="num" w:pos="4320"/>
        </w:tabs>
        <w:ind w:left="4320" w:hanging="360"/>
      </w:pPr>
      <w:rPr>
        <w:rFonts w:ascii="Arial" w:hAnsi="Arial" w:hint="default"/>
      </w:rPr>
    </w:lvl>
    <w:lvl w:ilvl="6" w:tplc="33080378" w:tentative="1">
      <w:start w:val="1"/>
      <w:numFmt w:val="bullet"/>
      <w:lvlText w:val="•"/>
      <w:lvlJc w:val="left"/>
      <w:pPr>
        <w:tabs>
          <w:tab w:val="num" w:pos="5040"/>
        </w:tabs>
        <w:ind w:left="5040" w:hanging="360"/>
      </w:pPr>
      <w:rPr>
        <w:rFonts w:ascii="Arial" w:hAnsi="Arial" w:hint="default"/>
      </w:rPr>
    </w:lvl>
    <w:lvl w:ilvl="7" w:tplc="4DA2BCB6" w:tentative="1">
      <w:start w:val="1"/>
      <w:numFmt w:val="bullet"/>
      <w:lvlText w:val="•"/>
      <w:lvlJc w:val="left"/>
      <w:pPr>
        <w:tabs>
          <w:tab w:val="num" w:pos="5760"/>
        </w:tabs>
        <w:ind w:left="5760" w:hanging="360"/>
      </w:pPr>
      <w:rPr>
        <w:rFonts w:ascii="Arial" w:hAnsi="Arial" w:hint="default"/>
      </w:rPr>
    </w:lvl>
    <w:lvl w:ilvl="8" w:tplc="23AAAE46" w:tentative="1">
      <w:start w:val="1"/>
      <w:numFmt w:val="bullet"/>
      <w:lvlText w:val="•"/>
      <w:lvlJc w:val="left"/>
      <w:pPr>
        <w:tabs>
          <w:tab w:val="num" w:pos="6480"/>
        </w:tabs>
        <w:ind w:left="6480" w:hanging="360"/>
      </w:pPr>
      <w:rPr>
        <w:rFonts w:ascii="Arial" w:hAnsi="Arial" w:hint="default"/>
      </w:rPr>
    </w:lvl>
  </w:abstractNum>
  <w:num w:numId="1" w16cid:durableId="348918471">
    <w:abstractNumId w:val="9"/>
  </w:num>
  <w:num w:numId="2" w16cid:durableId="82117860">
    <w:abstractNumId w:val="9"/>
  </w:num>
  <w:num w:numId="3" w16cid:durableId="1446928640">
    <w:abstractNumId w:val="8"/>
  </w:num>
  <w:num w:numId="4" w16cid:durableId="1446577583">
    <w:abstractNumId w:val="8"/>
  </w:num>
  <w:num w:numId="5" w16cid:durableId="1052460679">
    <w:abstractNumId w:val="9"/>
  </w:num>
  <w:num w:numId="6" w16cid:durableId="1400247045">
    <w:abstractNumId w:val="8"/>
  </w:num>
  <w:num w:numId="7" w16cid:durableId="905070030">
    <w:abstractNumId w:val="22"/>
  </w:num>
  <w:num w:numId="8" w16cid:durableId="1810584537">
    <w:abstractNumId w:val="7"/>
  </w:num>
  <w:num w:numId="9" w16cid:durableId="787041395">
    <w:abstractNumId w:val="22"/>
  </w:num>
  <w:num w:numId="10" w16cid:durableId="1811550773">
    <w:abstractNumId w:val="6"/>
  </w:num>
  <w:num w:numId="11" w16cid:durableId="353768554">
    <w:abstractNumId w:val="22"/>
  </w:num>
  <w:num w:numId="12" w16cid:durableId="866337338">
    <w:abstractNumId w:val="5"/>
  </w:num>
  <w:num w:numId="13" w16cid:durableId="1894808370">
    <w:abstractNumId w:val="22"/>
  </w:num>
  <w:num w:numId="14" w16cid:durableId="1986155425">
    <w:abstractNumId w:val="4"/>
  </w:num>
  <w:num w:numId="15" w16cid:durableId="1776755116">
    <w:abstractNumId w:val="22"/>
  </w:num>
  <w:num w:numId="16" w16cid:durableId="39285048">
    <w:abstractNumId w:val="19"/>
  </w:num>
  <w:num w:numId="17" w16cid:durableId="169150873">
    <w:abstractNumId w:val="3"/>
  </w:num>
  <w:num w:numId="18" w16cid:durableId="493567321">
    <w:abstractNumId w:val="19"/>
  </w:num>
  <w:num w:numId="19" w16cid:durableId="1587806887">
    <w:abstractNumId w:val="2"/>
  </w:num>
  <w:num w:numId="20" w16cid:durableId="541527197">
    <w:abstractNumId w:val="19"/>
  </w:num>
  <w:num w:numId="21" w16cid:durableId="950013159">
    <w:abstractNumId w:val="1"/>
  </w:num>
  <w:num w:numId="22" w16cid:durableId="1635132942">
    <w:abstractNumId w:val="19"/>
  </w:num>
  <w:num w:numId="23" w16cid:durableId="2117747340">
    <w:abstractNumId w:val="0"/>
  </w:num>
  <w:num w:numId="24" w16cid:durableId="60492421">
    <w:abstractNumId w:val="19"/>
  </w:num>
  <w:num w:numId="25" w16cid:durableId="38018403">
    <w:abstractNumId w:val="11"/>
  </w:num>
  <w:num w:numId="26" w16cid:durableId="189683977">
    <w:abstractNumId w:val="10"/>
  </w:num>
  <w:num w:numId="27" w16cid:durableId="1194920698">
    <w:abstractNumId w:val="21"/>
  </w:num>
  <w:num w:numId="28" w16cid:durableId="1106120016">
    <w:abstractNumId w:val="22"/>
  </w:num>
  <w:num w:numId="29" w16cid:durableId="990059329">
    <w:abstractNumId w:val="22"/>
  </w:num>
  <w:num w:numId="30" w16cid:durableId="1157459260">
    <w:abstractNumId w:val="22"/>
  </w:num>
  <w:num w:numId="31" w16cid:durableId="1020814875">
    <w:abstractNumId w:val="22"/>
  </w:num>
  <w:num w:numId="32" w16cid:durableId="843862289">
    <w:abstractNumId w:val="22"/>
  </w:num>
  <w:num w:numId="33" w16cid:durableId="1846481153">
    <w:abstractNumId w:val="14"/>
  </w:num>
  <w:num w:numId="34" w16cid:durableId="1252471184">
    <w:abstractNumId w:val="15"/>
  </w:num>
  <w:num w:numId="35" w16cid:durableId="544292076">
    <w:abstractNumId w:val="20"/>
  </w:num>
  <w:num w:numId="36" w16cid:durableId="1779448914">
    <w:abstractNumId w:val="17"/>
  </w:num>
  <w:num w:numId="37" w16cid:durableId="317418207">
    <w:abstractNumId w:val="16"/>
  </w:num>
  <w:num w:numId="38" w16cid:durableId="2108843737">
    <w:abstractNumId w:val="13"/>
  </w:num>
  <w:num w:numId="39" w16cid:durableId="1280801255">
    <w:abstractNumId w:val="18"/>
  </w:num>
  <w:num w:numId="40" w16cid:durableId="1041906456">
    <w:abstractNumId w:val="23"/>
  </w:num>
  <w:num w:numId="41" w16cid:durableId="10601283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PersonalInformation/>
  <w:removeDateAndTim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3"/>
  <w:defaultTabStop w:val="357"/>
  <w:defaultTableStyle w:val="DefaultTable"/>
  <w:doNotShadeFormData/>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25"/>
    <w:rsid w:val="0000008E"/>
    <w:rsid w:val="00004092"/>
    <w:rsid w:val="00005A2B"/>
    <w:rsid w:val="00005B66"/>
    <w:rsid w:val="00010A0A"/>
    <w:rsid w:val="00011555"/>
    <w:rsid w:val="000136A5"/>
    <w:rsid w:val="00013E33"/>
    <w:rsid w:val="00015555"/>
    <w:rsid w:val="0001555C"/>
    <w:rsid w:val="00016EA5"/>
    <w:rsid w:val="00017052"/>
    <w:rsid w:val="0002234B"/>
    <w:rsid w:val="000232CC"/>
    <w:rsid w:val="00023D10"/>
    <w:rsid w:val="00024813"/>
    <w:rsid w:val="00030E8D"/>
    <w:rsid w:val="00032361"/>
    <w:rsid w:val="0003578C"/>
    <w:rsid w:val="00035D3A"/>
    <w:rsid w:val="000369EA"/>
    <w:rsid w:val="00036FE5"/>
    <w:rsid w:val="00037DE5"/>
    <w:rsid w:val="00041055"/>
    <w:rsid w:val="00041230"/>
    <w:rsid w:val="0004176A"/>
    <w:rsid w:val="000517C7"/>
    <w:rsid w:val="000545CC"/>
    <w:rsid w:val="00056BC0"/>
    <w:rsid w:val="00057590"/>
    <w:rsid w:val="00060790"/>
    <w:rsid w:val="00061098"/>
    <w:rsid w:val="00061B61"/>
    <w:rsid w:val="00062679"/>
    <w:rsid w:val="000635BC"/>
    <w:rsid w:val="000661A0"/>
    <w:rsid w:val="0006647B"/>
    <w:rsid w:val="00070F66"/>
    <w:rsid w:val="000760F4"/>
    <w:rsid w:val="0007649C"/>
    <w:rsid w:val="000838D6"/>
    <w:rsid w:val="00083D59"/>
    <w:rsid w:val="00093EE2"/>
    <w:rsid w:val="00097748"/>
    <w:rsid w:val="000A1EF9"/>
    <w:rsid w:val="000A2E7B"/>
    <w:rsid w:val="000A2F73"/>
    <w:rsid w:val="000B1187"/>
    <w:rsid w:val="000B4FD0"/>
    <w:rsid w:val="000B5598"/>
    <w:rsid w:val="000B5729"/>
    <w:rsid w:val="000B5E45"/>
    <w:rsid w:val="000B6F1B"/>
    <w:rsid w:val="000C2EE9"/>
    <w:rsid w:val="000C40C9"/>
    <w:rsid w:val="000D7D92"/>
    <w:rsid w:val="000E4203"/>
    <w:rsid w:val="000F0B44"/>
    <w:rsid w:val="000F2ECF"/>
    <w:rsid w:val="000F5605"/>
    <w:rsid w:val="000F6579"/>
    <w:rsid w:val="001025A5"/>
    <w:rsid w:val="00106C16"/>
    <w:rsid w:val="00106F60"/>
    <w:rsid w:val="0011408A"/>
    <w:rsid w:val="001141D0"/>
    <w:rsid w:val="001164AC"/>
    <w:rsid w:val="00117894"/>
    <w:rsid w:val="0012062F"/>
    <w:rsid w:val="001206E4"/>
    <w:rsid w:val="001300F9"/>
    <w:rsid w:val="00131867"/>
    <w:rsid w:val="00131E44"/>
    <w:rsid w:val="00136B50"/>
    <w:rsid w:val="0013741E"/>
    <w:rsid w:val="0014044A"/>
    <w:rsid w:val="001425A7"/>
    <w:rsid w:val="00142FD7"/>
    <w:rsid w:val="001440BB"/>
    <w:rsid w:val="001443F7"/>
    <w:rsid w:val="001507AE"/>
    <w:rsid w:val="00150A41"/>
    <w:rsid w:val="00152AC1"/>
    <w:rsid w:val="00153AEF"/>
    <w:rsid w:val="00155874"/>
    <w:rsid w:val="0015600B"/>
    <w:rsid w:val="00156042"/>
    <w:rsid w:val="001577C0"/>
    <w:rsid w:val="00157CE7"/>
    <w:rsid w:val="00157FAD"/>
    <w:rsid w:val="0016252B"/>
    <w:rsid w:val="0017090F"/>
    <w:rsid w:val="0018407E"/>
    <w:rsid w:val="00191178"/>
    <w:rsid w:val="00192329"/>
    <w:rsid w:val="00193699"/>
    <w:rsid w:val="00197E66"/>
    <w:rsid w:val="001A03FE"/>
    <w:rsid w:val="001A209D"/>
    <w:rsid w:val="001A3BCE"/>
    <w:rsid w:val="001B3928"/>
    <w:rsid w:val="001C08BF"/>
    <w:rsid w:val="001C258D"/>
    <w:rsid w:val="001C48D8"/>
    <w:rsid w:val="001C5149"/>
    <w:rsid w:val="001C52C2"/>
    <w:rsid w:val="001D0AFC"/>
    <w:rsid w:val="001D0E98"/>
    <w:rsid w:val="001D51AB"/>
    <w:rsid w:val="001D6481"/>
    <w:rsid w:val="001E2807"/>
    <w:rsid w:val="001E2F42"/>
    <w:rsid w:val="001E3A54"/>
    <w:rsid w:val="001E49C9"/>
    <w:rsid w:val="001E5F8E"/>
    <w:rsid w:val="001E6329"/>
    <w:rsid w:val="001E6E13"/>
    <w:rsid w:val="001F4DF8"/>
    <w:rsid w:val="001F503E"/>
    <w:rsid w:val="001F69D7"/>
    <w:rsid w:val="00201285"/>
    <w:rsid w:val="00202C71"/>
    <w:rsid w:val="00210409"/>
    <w:rsid w:val="00213597"/>
    <w:rsid w:val="00214E82"/>
    <w:rsid w:val="00220DB9"/>
    <w:rsid w:val="002213B2"/>
    <w:rsid w:val="002217C0"/>
    <w:rsid w:val="00226249"/>
    <w:rsid w:val="0023171D"/>
    <w:rsid w:val="002320CE"/>
    <w:rsid w:val="00233385"/>
    <w:rsid w:val="00234BCD"/>
    <w:rsid w:val="00242034"/>
    <w:rsid w:val="002445CB"/>
    <w:rsid w:val="002534BF"/>
    <w:rsid w:val="00256479"/>
    <w:rsid w:val="00262372"/>
    <w:rsid w:val="00262769"/>
    <w:rsid w:val="002632B7"/>
    <w:rsid w:val="0027189B"/>
    <w:rsid w:val="002727F2"/>
    <w:rsid w:val="00272AAC"/>
    <w:rsid w:val="00276C07"/>
    <w:rsid w:val="002770D6"/>
    <w:rsid w:val="00282D7E"/>
    <w:rsid w:val="00291082"/>
    <w:rsid w:val="00296ADC"/>
    <w:rsid w:val="00297CB5"/>
    <w:rsid w:val="002A0959"/>
    <w:rsid w:val="002A1211"/>
    <w:rsid w:val="002A12DA"/>
    <w:rsid w:val="002A1929"/>
    <w:rsid w:val="002A46B6"/>
    <w:rsid w:val="002A4DC9"/>
    <w:rsid w:val="002B0987"/>
    <w:rsid w:val="002B16A7"/>
    <w:rsid w:val="002C09A5"/>
    <w:rsid w:val="002C2769"/>
    <w:rsid w:val="002C2E1B"/>
    <w:rsid w:val="002C3B0E"/>
    <w:rsid w:val="002C4CC1"/>
    <w:rsid w:val="002C5AA5"/>
    <w:rsid w:val="002C6C1D"/>
    <w:rsid w:val="002D1461"/>
    <w:rsid w:val="002D23E2"/>
    <w:rsid w:val="002D48C6"/>
    <w:rsid w:val="002D62CE"/>
    <w:rsid w:val="002D7462"/>
    <w:rsid w:val="002D7531"/>
    <w:rsid w:val="002E038B"/>
    <w:rsid w:val="002E1998"/>
    <w:rsid w:val="002E218B"/>
    <w:rsid w:val="002E5A22"/>
    <w:rsid w:val="002E6738"/>
    <w:rsid w:val="002E7A8D"/>
    <w:rsid w:val="002F25E4"/>
    <w:rsid w:val="002F28FD"/>
    <w:rsid w:val="002F2993"/>
    <w:rsid w:val="002F57DB"/>
    <w:rsid w:val="002F6F32"/>
    <w:rsid w:val="003004FA"/>
    <w:rsid w:val="00302002"/>
    <w:rsid w:val="003058A7"/>
    <w:rsid w:val="00310C64"/>
    <w:rsid w:val="00311158"/>
    <w:rsid w:val="003171FB"/>
    <w:rsid w:val="003233EA"/>
    <w:rsid w:val="003300BD"/>
    <w:rsid w:val="0033430B"/>
    <w:rsid w:val="00337255"/>
    <w:rsid w:val="00337769"/>
    <w:rsid w:val="003450AC"/>
    <w:rsid w:val="003475C7"/>
    <w:rsid w:val="003510DD"/>
    <w:rsid w:val="0036434E"/>
    <w:rsid w:val="00367496"/>
    <w:rsid w:val="00376802"/>
    <w:rsid w:val="00381D77"/>
    <w:rsid w:val="00382FEA"/>
    <w:rsid w:val="00397D76"/>
    <w:rsid w:val="003A68CB"/>
    <w:rsid w:val="003B551F"/>
    <w:rsid w:val="003B55CC"/>
    <w:rsid w:val="003B6897"/>
    <w:rsid w:val="003B69F8"/>
    <w:rsid w:val="003C4BB4"/>
    <w:rsid w:val="003C5033"/>
    <w:rsid w:val="003C7D20"/>
    <w:rsid w:val="003D48E5"/>
    <w:rsid w:val="003D5D9E"/>
    <w:rsid w:val="003E1AC6"/>
    <w:rsid w:val="003E1D99"/>
    <w:rsid w:val="003E4D00"/>
    <w:rsid w:val="003F1C3F"/>
    <w:rsid w:val="003F4678"/>
    <w:rsid w:val="003F617F"/>
    <w:rsid w:val="004003DB"/>
    <w:rsid w:val="00400677"/>
    <w:rsid w:val="00401788"/>
    <w:rsid w:val="00402BD6"/>
    <w:rsid w:val="00404C94"/>
    <w:rsid w:val="00406009"/>
    <w:rsid w:val="00411636"/>
    <w:rsid w:val="00413E90"/>
    <w:rsid w:val="00416267"/>
    <w:rsid w:val="00416972"/>
    <w:rsid w:val="004265BE"/>
    <w:rsid w:val="0042694D"/>
    <w:rsid w:val="00431975"/>
    <w:rsid w:val="0044217F"/>
    <w:rsid w:val="00443B95"/>
    <w:rsid w:val="004469BB"/>
    <w:rsid w:val="0045276C"/>
    <w:rsid w:val="00454ADA"/>
    <w:rsid w:val="004624F7"/>
    <w:rsid w:val="004642D9"/>
    <w:rsid w:val="00466C4F"/>
    <w:rsid w:val="0047792C"/>
    <w:rsid w:val="004824F5"/>
    <w:rsid w:val="00490893"/>
    <w:rsid w:val="004925A4"/>
    <w:rsid w:val="00494B40"/>
    <w:rsid w:val="0049675C"/>
    <w:rsid w:val="00497959"/>
    <w:rsid w:val="004A0ED4"/>
    <w:rsid w:val="004A4D77"/>
    <w:rsid w:val="004A537C"/>
    <w:rsid w:val="004A58E5"/>
    <w:rsid w:val="004A6A7C"/>
    <w:rsid w:val="004B2E13"/>
    <w:rsid w:val="004B5E59"/>
    <w:rsid w:val="004C03D8"/>
    <w:rsid w:val="004C4157"/>
    <w:rsid w:val="004C6084"/>
    <w:rsid w:val="004C6C4B"/>
    <w:rsid w:val="004F16FA"/>
    <w:rsid w:val="004F7A50"/>
    <w:rsid w:val="0050057D"/>
    <w:rsid w:val="005017C1"/>
    <w:rsid w:val="00502005"/>
    <w:rsid w:val="00503B3C"/>
    <w:rsid w:val="0050461C"/>
    <w:rsid w:val="00504CD8"/>
    <w:rsid w:val="00507DED"/>
    <w:rsid w:val="00512421"/>
    <w:rsid w:val="00512BE7"/>
    <w:rsid w:val="005138A5"/>
    <w:rsid w:val="005155D1"/>
    <w:rsid w:val="00515B2D"/>
    <w:rsid w:val="00520703"/>
    <w:rsid w:val="005255BF"/>
    <w:rsid w:val="00530129"/>
    <w:rsid w:val="005316C5"/>
    <w:rsid w:val="00540E4B"/>
    <w:rsid w:val="005410C1"/>
    <w:rsid w:val="00552C38"/>
    <w:rsid w:val="00553297"/>
    <w:rsid w:val="00555629"/>
    <w:rsid w:val="005559C1"/>
    <w:rsid w:val="00560CB0"/>
    <w:rsid w:val="00560EAF"/>
    <w:rsid w:val="0056463F"/>
    <w:rsid w:val="005646CD"/>
    <w:rsid w:val="0056489B"/>
    <w:rsid w:val="005712C4"/>
    <w:rsid w:val="00573179"/>
    <w:rsid w:val="005745BD"/>
    <w:rsid w:val="00575559"/>
    <w:rsid w:val="00575899"/>
    <w:rsid w:val="00577249"/>
    <w:rsid w:val="0058144A"/>
    <w:rsid w:val="00581F6A"/>
    <w:rsid w:val="00582037"/>
    <w:rsid w:val="00584CFD"/>
    <w:rsid w:val="00584EA0"/>
    <w:rsid w:val="00585A4E"/>
    <w:rsid w:val="00586517"/>
    <w:rsid w:val="00586756"/>
    <w:rsid w:val="00586A14"/>
    <w:rsid w:val="005920F8"/>
    <w:rsid w:val="00593C4E"/>
    <w:rsid w:val="00594996"/>
    <w:rsid w:val="00595909"/>
    <w:rsid w:val="005A21E8"/>
    <w:rsid w:val="005A22A5"/>
    <w:rsid w:val="005A647D"/>
    <w:rsid w:val="005A6926"/>
    <w:rsid w:val="005A6E0D"/>
    <w:rsid w:val="005B158F"/>
    <w:rsid w:val="005B1BD1"/>
    <w:rsid w:val="005B3A1A"/>
    <w:rsid w:val="005B5231"/>
    <w:rsid w:val="005C317B"/>
    <w:rsid w:val="005C3C53"/>
    <w:rsid w:val="005C3D26"/>
    <w:rsid w:val="005C76E3"/>
    <w:rsid w:val="005D7DD0"/>
    <w:rsid w:val="005E23A2"/>
    <w:rsid w:val="005E41A7"/>
    <w:rsid w:val="005E5354"/>
    <w:rsid w:val="005F019F"/>
    <w:rsid w:val="005F44FE"/>
    <w:rsid w:val="005F4740"/>
    <w:rsid w:val="005F59AA"/>
    <w:rsid w:val="0060327D"/>
    <w:rsid w:val="0060777F"/>
    <w:rsid w:val="00607D8E"/>
    <w:rsid w:val="00610149"/>
    <w:rsid w:val="0061515C"/>
    <w:rsid w:val="0062348C"/>
    <w:rsid w:val="006367D6"/>
    <w:rsid w:val="00637546"/>
    <w:rsid w:val="00640006"/>
    <w:rsid w:val="0064041E"/>
    <w:rsid w:val="00640B02"/>
    <w:rsid w:val="00641FAA"/>
    <w:rsid w:val="00645EBD"/>
    <w:rsid w:val="0064638E"/>
    <w:rsid w:val="00647BE3"/>
    <w:rsid w:val="0065754D"/>
    <w:rsid w:val="00664625"/>
    <w:rsid w:val="00676261"/>
    <w:rsid w:val="006818CB"/>
    <w:rsid w:val="006832B8"/>
    <w:rsid w:val="00683FD3"/>
    <w:rsid w:val="006853C6"/>
    <w:rsid w:val="00687FC3"/>
    <w:rsid w:val="006909B3"/>
    <w:rsid w:val="00691B1E"/>
    <w:rsid w:val="00691F2E"/>
    <w:rsid w:val="00693793"/>
    <w:rsid w:val="00693A71"/>
    <w:rsid w:val="006A0C00"/>
    <w:rsid w:val="006A3CDA"/>
    <w:rsid w:val="006B491D"/>
    <w:rsid w:val="006B4B70"/>
    <w:rsid w:val="006B5473"/>
    <w:rsid w:val="006C1082"/>
    <w:rsid w:val="006C2EEC"/>
    <w:rsid w:val="006C3444"/>
    <w:rsid w:val="006C3EE5"/>
    <w:rsid w:val="006C4497"/>
    <w:rsid w:val="006C5BC4"/>
    <w:rsid w:val="006C643E"/>
    <w:rsid w:val="006D118B"/>
    <w:rsid w:val="006D2526"/>
    <w:rsid w:val="006D6392"/>
    <w:rsid w:val="006E0E91"/>
    <w:rsid w:val="006E2863"/>
    <w:rsid w:val="006E546F"/>
    <w:rsid w:val="006E5981"/>
    <w:rsid w:val="006F0D69"/>
    <w:rsid w:val="006F4CF1"/>
    <w:rsid w:val="006F6E8B"/>
    <w:rsid w:val="006F7CB3"/>
    <w:rsid w:val="0070122F"/>
    <w:rsid w:val="007023B2"/>
    <w:rsid w:val="00703E83"/>
    <w:rsid w:val="00703FBF"/>
    <w:rsid w:val="007077A4"/>
    <w:rsid w:val="0070784B"/>
    <w:rsid w:val="00711370"/>
    <w:rsid w:val="007114F5"/>
    <w:rsid w:val="00714B2E"/>
    <w:rsid w:val="00716B0D"/>
    <w:rsid w:val="007202A3"/>
    <w:rsid w:val="007205AD"/>
    <w:rsid w:val="00730A1D"/>
    <w:rsid w:val="007321F3"/>
    <w:rsid w:val="00732F33"/>
    <w:rsid w:val="007441DC"/>
    <w:rsid w:val="00750835"/>
    <w:rsid w:val="00750F9C"/>
    <w:rsid w:val="00751126"/>
    <w:rsid w:val="00754945"/>
    <w:rsid w:val="00756A26"/>
    <w:rsid w:val="007577DB"/>
    <w:rsid w:val="007600CC"/>
    <w:rsid w:val="00760E66"/>
    <w:rsid w:val="00764DDD"/>
    <w:rsid w:val="00771684"/>
    <w:rsid w:val="0077220F"/>
    <w:rsid w:val="00774E71"/>
    <w:rsid w:val="0077668B"/>
    <w:rsid w:val="007776CE"/>
    <w:rsid w:val="00780046"/>
    <w:rsid w:val="0078137F"/>
    <w:rsid w:val="0078167F"/>
    <w:rsid w:val="007819DD"/>
    <w:rsid w:val="00781FFD"/>
    <w:rsid w:val="007851D4"/>
    <w:rsid w:val="007871EC"/>
    <w:rsid w:val="007918B3"/>
    <w:rsid w:val="007919C3"/>
    <w:rsid w:val="007970B5"/>
    <w:rsid w:val="007A03CC"/>
    <w:rsid w:val="007A0C62"/>
    <w:rsid w:val="007A63DD"/>
    <w:rsid w:val="007B1800"/>
    <w:rsid w:val="007B35C2"/>
    <w:rsid w:val="007B5FB6"/>
    <w:rsid w:val="007B730B"/>
    <w:rsid w:val="007C2AB1"/>
    <w:rsid w:val="007C68A4"/>
    <w:rsid w:val="007D1CC1"/>
    <w:rsid w:val="007D7106"/>
    <w:rsid w:val="007D7D26"/>
    <w:rsid w:val="007E35F6"/>
    <w:rsid w:val="00803DBD"/>
    <w:rsid w:val="00806A1D"/>
    <w:rsid w:val="00813D71"/>
    <w:rsid w:val="00814EB6"/>
    <w:rsid w:val="00814EEE"/>
    <w:rsid w:val="00823B41"/>
    <w:rsid w:val="0082424B"/>
    <w:rsid w:val="008303A7"/>
    <w:rsid w:val="00833873"/>
    <w:rsid w:val="00834287"/>
    <w:rsid w:val="00834459"/>
    <w:rsid w:val="00835736"/>
    <w:rsid w:val="00835D56"/>
    <w:rsid w:val="008470A1"/>
    <w:rsid w:val="008520E2"/>
    <w:rsid w:val="00853537"/>
    <w:rsid w:val="008603FF"/>
    <w:rsid w:val="00862D9B"/>
    <w:rsid w:val="00863252"/>
    <w:rsid w:val="00882A78"/>
    <w:rsid w:val="0088727C"/>
    <w:rsid w:val="0088797B"/>
    <w:rsid w:val="00892E64"/>
    <w:rsid w:val="00895B18"/>
    <w:rsid w:val="00896BFF"/>
    <w:rsid w:val="008A0CFA"/>
    <w:rsid w:val="008A1F47"/>
    <w:rsid w:val="008A2F60"/>
    <w:rsid w:val="008A3056"/>
    <w:rsid w:val="008A6BE0"/>
    <w:rsid w:val="008B4181"/>
    <w:rsid w:val="008B559A"/>
    <w:rsid w:val="008C20AC"/>
    <w:rsid w:val="008C31C6"/>
    <w:rsid w:val="008C5769"/>
    <w:rsid w:val="008C6744"/>
    <w:rsid w:val="008C6DF5"/>
    <w:rsid w:val="008C7354"/>
    <w:rsid w:val="008D0E01"/>
    <w:rsid w:val="008D1C45"/>
    <w:rsid w:val="008D6017"/>
    <w:rsid w:val="008D6638"/>
    <w:rsid w:val="008D7966"/>
    <w:rsid w:val="008E0BDC"/>
    <w:rsid w:val="008E0D1D"/>
    <w:rsid w:val="008E2748"/>
    <w:rsid w:val="008E4A4A"/>
    <w:rsid w:val="008E4ECD"/>
    <w:rsid w:val="008F7DF4"/>
    <w:rsid w:val="009042B2"/>
    <w:rsid w:val="00906D74"/>
    <w:rsid w:val="009173AC"/>
    <w:rsid w:val="00923D27"/>
    <w:rsid w:val="00926975"/>
    <w:rsid w:val="00930A9D"/>
    <w:rsid w:val="0093262C"/>
    <w:rsid w:val="00932857"/>
    <w:rsid w:val="00935E36"/>
    <w:rsid w:val="0093688A"/>
    <w:rsid w:val="00945FC8"/>
    <w:rsid w:val="00950334"/>
    <w:rsid w:val="00953539"/>
    <w:rsid w:val="0095480D"/>
    <w:rsid w:val="009577F5"/>
    <w:rsid w:val="009637A8"/>
    <w:rsid w:val="0097329B"/>
    <w:rsid w:val="009735A4"/>
    <w:rsid w:val="00974C7E"/>
    <w:rsid w:val="00986CD4"/>
    <w:rsid w:val="009939C2"/>
    <w:rsid w:val="009A0D05"/>
    <w:rsid w:val="009A485E"/>
    <w:rsid w:val="009A539B"/>
    <w:rsid w:val="009A5486"/>
    <w:rsid w:val="009A6D9C"/>
    <w:rsid w:val="009A7E7C"/>
    <w:rsid w:val="009B08C9"/>
    <w:rsid w:val="009B41E3"/>
    <w:rsid w:val="009C432A"/>
    <w:rsid w:val="009C435A"/>
    <w:rsid w:val="009D0FFC"/>
    <w:rsid w:val="009D18FC"/>
    <w:rsid w:val="009D1DFB"/>
    <w:rsid w:val="009D27F9"/>
    <w:rsid w:val="009D5710"/>
    <w:rsid w:val="009D6BAB"/>
    <w:rsid w:val="009D7AB6"/>
    <w:rsid w:val="009E05AF"/>
    <w:rsid w:val="009E0D5D"/>
    <w:rsid w:val="009E3ABE"/>
    <w:rsid w:val="009E4072"/>
    <w:rsid w:val="009F1238"/>
    <w:rsid w:val="009F3E58"/>
    <w:rsid w:val="009F4403"/>
    <w:rsid w:val="00A002B2"/>
    <w:rsid w:val="00A00DE3"/>
    <w:rsid w:val="00A05877"/>
    <w:rsid w:val="00A11010"/>
    <w:rsid w:val="00A124BD"/>
    <w:rsid w:val="00A16D2E"/>
    <w:rsid w:val="00A2285B"/>
    <w:rsid w:val="00A23500"/>
    <w:rsid w:val="00A237CC"/>
    <w:rsid w:val="00A27DB6"/>
    <w:rsid w:val="00A30CA2"/>
    <w:rsid w:val="00A35AEB"/>
    <w:rsid w:val="00A379D0"/>
    <w:rsid w:val="00A40702"/>
    <w:rsid w:val="00A41D2C"/>
    <w:rsid w:val="00A4272A"/>
    <w:rsid w:val="00A447E9"/>
    <w:rsid w:val="00A45CA9"/>
    <w:rsid w:val="00A52541"/>
    <w:rsid w:val="00A554CC"/>
    <w:rsid w:val="00A60798"/>
    <w:rsid w:val="00A70F6B"/>
    <w:rsid w:val="00A715D1"/>
    <w:rsid w:val="00A72917"/>
    <w:rsid w:val="00A738DB"/>
    <w:rsid w:val="00A77F23"/>
    <w:rsid w:val="00A80C22"/>
    <w:rsid w:val="00A82593"/>
    <w:rsid w:val="00A91389"/>
    <w:rsid w:val="00A932EA"/>
    <w:rsid w:val="00A95C2A"/>
    <w:rsid w:val="00A97EE7"/>
    <w:rsid w:val="00AA1B83"/>
    <w:rsid w:val="00AA5B28"/>
    <w:rsid w:val="00AB0C40"/>
    <w:rsid w:val="00AB0D0F"/>
    <w:rsid w:val="00AB3114"/>
    <w:rsid w:val="00AB3554"/>
    <w:rsid w:val="00AB3E03"/>
    <w:rsid w:val="00AB6741"/>
    <w:rsid w:val="00AC08C3"/>
    <w:rsid w:val="00AC2041"/>
    <w:rsid w:val="00AC2FE1"/>
    <w:rsid w:val="00AC3358"/>
    <w:rsid w:val="00AD1A1A"/>
    <w:rsid w:val="00AD374F"/>
    <w:rsid w:val="00AD57BC"/>
    <w:rsid w:val="00AD5BA8"/>
    <w:rsid w:val="00AE3F36"/>
    <w:rsid w:val="00AE4D60"/>
    <w:rsid w:val="00AE5EDF"/>
    <w:rsid w:val="00AE6670"/>
    <w:rsid w:val="00AF3479"/>
    <w:rsid w:val="00AF74B0"/>
    <w:rsid w:val="00B0201E"/>
    <w:rsid w:val="00B0388F"/>
    <w:rsid w:val="00B0751F"/>
    <w:rsid w:val="00B07B26"/>
    <w:rsid w:val="00B2317A"/>
    <w:rsid w:val="00B23442"/>
    <w:rsid w:val="00B2624B"/>
    <w:rsid w:val="00B36484"/>
    <w:rsid w:val="00B41499"/>
    <w:rsid w:val="00B4397F"/>
    <w:rsid w:val="00B447BC"/>
    <w:rsid w:val="00B44F4A"/>
    <w:rsid w:val="00B52C16"/>
    <w:rsid w:val="00B57582"/>
    <w:rsid w:val="00B57A49"/>
    <w:rsid w:val="00B67DE1"/>
    <w:rsid w:val="00B81170"/>
    <w:rsid w:val="00B81FB3"/>
    <w:rsid w:val="00B93D2E"/>
    <w:rsid w:val="00BB135D"/>
    <w:rsid w:val="00BB1DCF"/>
    <w:rsid w:val="00BB3E60"/>
    <w:rsid w:val="00BB4210"/>
    <w:rsid w:val="00BB7373"/>
    <w:rsid w:val="00BC488E"/>
    <w:rsid w:val="00BD144B"/>
    <w:rsid w:val="00BE29D9"/>
    <w:rsid w:val="00BE2DF2"/>
    <w:rsid w:val="00BE5076"/>
    <w:rsid w:val="00BE6AD3"/>
    <w:rsid w:val="00BF1E25"/>
    <w:rsid w:val="00BF2C69"/>
    <w:rsid w:val="00BF3FDB"/>
    <w:rsid w:val="00BF565D"/>
    <w:rsid w:val="00BF5F34"/>
    <w:rsid w:val="00C03AFD"/>
    <w:rsid w:val="00C05054"/>
    <w:rsid w:val="00C10D9D"/>
    <w:rsid w:val="00C115C2"/>
    <w:rsid w:val="00C1257C"/>
    <w:rsid w:val="00C12B22"/>
    <w:rsid w:val="00C1744F"/>
    <w:rsid w:val="00C178C0"/>
    <w:rsid w:val="00C213C2"/>
    <w:rsid w:val="00C249E6"/>
    <w:rsid w:val="00C24FE9"/>
    <w:rsid w:val="00C328CC"/>
    <w:rsid w:val="00C339C9"/>
    <w:rsid w:val="00C409A5"/>
    <w:rsid w:val="00C45B5E"/>
    <w:rsid w:val="00C46294"/>
    <w:rsid w:val="00C46F97"/>
    <w:rsid w:val="00C4708A"/>
    <w:rsid w:val="00C5647F"/>
    <w:rsid w:val="00C56A46"/>
    <w:rsid w:val="00C57E87"/>
    <w:rsid w:val="00C62B7A"/>
    <w:rsid w:val="00C646A8"/>
    <w:rsid w:val="00C6547C"/>
    <w:rsid w:val="00C7116B"/>
    <w:rsid w:val="00C71CE0"/>
    <w:rsid w:val="00C72657"/>
    <w:rsid w:val="00C748CF"/>
    <w:rsid w:val="00C76B8E"/>
    <w:rsid w:val="00C84E10"/>
    <w:rsid w:val="00C9408F"/>
    <w:rsid w:val="00C96C49"/>
    <w:rsid w:val="00CA246E"/>
    <w:rsid w:val="00CA7572"/>
    <w:rsid w:val="00CA7F74"/>
    <w:rsid w:val="00CB6246"/>
    <w:rsid w:val="00CC2820"/>
    <w:rsid w:val="00CC3160"/>
    <w:rsid w:val="00CD2B4D"/>
    <w:rsid w:val="00CD5EFE"/>
    <w:rsid w:val="00CD6207"/>
    <w:rsid w:val="00CD7F71"/>
    <w:rsid w:val="00CE0BFC"/>
    <w:rsid w:val="00CE39B8"/>
    <w:rsid w:val="00CE4301"/>
    <w:rsid w:val="00CE4EDE"/>
    <w:rsid w:val="00CE6A9D"/>
    <w:rsid w:val="00CF0536"/>
    <w:rsid w:val="00CF3118"/>
    <w:rsid w:val="00CF4344"/>
    <w:rsid w:val="00CF5438"/>
    <w:rsid w:val="00CF72D7"/>
    <w:rsid w:val="00CF7DF9"/>
    <w:rsid w:val="00D011C1"/>
    <w:rsid w:val="00D015A4"/>
    <w:rsid w:val="00D04011"/>
    <w:rsid w:val="00D1092B"/>
    <w:rsid w:val="00D10F43"/>
    <w:rsid w:val="00D122FF"/>
    <w:rsid w:val="00D13597"/>
    <w:rsid w:val="00D1423F"/>
    <w:rsid w:val="00D177A0"/>
    <w:rsid w:val="00D20092"/>
    <w:rsid w:val="00D21B1F"/>
    <w:rsid w:val="00D22E65"/>
    <w:rsid w:val="00D22EAF"/>
    <w:rsid w:val="00D23E08"/>
    <w:rsid w:val="00D2525B"/>
    <w:rsid w:val="00D3078B"/>
    <w:rsid w:val="00D3118E"/>
    <w:rsid w:val="00D31C01"/>
    <w:rsid w:val="00D34BC5"/>
    <w:rsid w:val="00D35B60"/>
    <w:rsid w:val="00D36BA1"/>
    <w:rsid w:val="00D37F07"/>
    <w:rsid w:val="00D41BB8"/>
    <w:rsid w:val="00D50799"/>
    <w:rsid w:val="00D512E7"/>
    <w:rsid w:val="00D519C3"/>
    <w:rsid w:val="00D55C3B"/>
    <w:rsid w:val="00D63181"/>
    <w:rsid w:val="00D67892"/>
    <w:rsid w:val="00D7119E"/>
    <w:rsid w:val="00D82A1F"/>
    <w:rsid w:val="00D91CF2"/>
    <w:rsid w:val="00D94D49"/>
    <w:rsid w:val="00DA0378"/>
    <w:rsid w:val="00DA2F81"/>
    <w:rsid w:val="00DA43C4"/>
    <w:rsid w:val="00DA4D73"/>
    <w:rsid w:val="00DB62E8"/>
    <w:rsid w:val="00DB65A3"/>
    <w:rsid w:val="00DB78FC"/>
    <w:rsid w:val="00DC58F4"/>
    <w:rsid w:val="00DC5BFB"/>
    <w:rsid w:val="00DC78C1"/>
    <w:rsid w:val="00DD0258"/>
    <w:rsid w:val="00DD3EA6"/>
    <w:rsid w:val="00DD7BA4"/>
    <w:rsid w:val="00DE1D8B"/>
    <w:rsid w:val="00DE49E1"/>
    <w:rsid w:val="00DE5DA2"/>
    <w:rsid w:val="00DF172C"/>
    <w:rsid w:val="00DF5286"/>
    <w:rsid w:val="00E01D1F"/>
    <w:rsid w:val="00E01FBC"/>
    <w:rsid w:val="00E06A9D"/>
    <w:rsid w:val="00E07146"/>
    <w:rsid w:val="00E0783E"/>
    <w:rsid w:val="00E12C6D"/>
    <w:rsid w:val="00E15DFF"/>
    <w:rsid w:val="00E15F80"/>
    <w:rsid w:val="00E1780D"/>
    <w:rsid w:val="00E2263E"/>
    <w:rsid w:val="00E23552"/>
    <w:rsid w:val="00E26DD4"/>
    <w:rsid w:val="00E315FC"/>
    <w:rsid w:val="00E31A89"/>
    <w:rsid w:val="00E33075"/>
    <w:rsid w:val="00E36B78"/>
    <w:rsid w:val="00E37DF4"/>
    <w:rsid w:val="00E410F8"/>
    <w:rsid w:val="00E41330"/>
    <w:rsid w:val="00E46A18"/>
    <w:rsid w:val="00E5557C"/>
    <w:rsid w:val="00E64BFA"/>
    <w:rsid w:val="00E65748"/>
    <w:rsid w:val="00E65AC2"/>
    <w:rsid w:val="00E74A07"/>
    <w:rsid w:val="00E753E2"/>
    <w:rsid w:val="00E75C04"/>
    <w:rsid w:val="00E768ED"/>
    <w:rsid w:val="00E773FF"/>
    <w:rsid w:val="00E80488"/>
    <w:rsid w:val="00E80627"/>
    <w:rsid w:val="00E95477"/>
    <w:rsid w:val="00E959F9"/>
    <w:rsid w:val="00E95C12"/>
    <w:rsid w:val="00EA04F0"/>
    <w:rsid w:val="00EA3820"/>
    <w:rsid w:val="00EA5A16"/>
    <w:rsid w:val="00EA6A1D"/>
    <w:rsid w:val="00EA7DD6"/>
    <w:rsid w:val="00EB0FDB"/>
    <w:rsid w:val="00EB6C08"/>
    <w:rsid w:val="00EC21BE"/>
    <w:rsid w:val="00EC3938"/>
    <w:rsid w:val="00EC4F17"/>
    <w:rsid w:val="00EC643A"/>
    <w:rsid w:val="00EC6A6C"/>
    <w:rsid w:val="00ED0ACF"/>
    <w:rsid w:val="00ED62F6"/>
    <w:rsid w:val="00EE36E8"/>
    <w:rsid w:val="00EE49E7"/>
    <w:rsid w:val="00EE53CD"/>
    <w:rsid w:val="00EE54B9"/>
    <w:rsid w:val="00EF1CFB"/>
    <w:rsid w:val="00EF3691"/>
    <w:rsid w:val="00F07E01"/>
    <w:rsid w:val="00F1236A"/>
    <w:rsid w:val="00F12B0C"/>
    <w:rsid w:val="00F15CD5"/>
    <w:rsid w:val="00F16393"/>
    <w:rsid w:val="00F20C42"/>
    <w:rsid w:val="00F21942"/>
    <w:rsid w:val="00F32C99"/>
    <w:rsid w:val="00F41EF2"/>
    <w:rsid w:val="00F45ABD"/>
    <w:rsid w:val="00F47514"/>
    <w:rsid w:val="00F47F82"/>
    <w:rsid w:val="00F50D0E"/>
    <w:rsid w:val="00F52BFF"/>
    <w:rsid w:val="00F53E64"/>
    <w:rsid w:val="00F54AFF"/>
    <w:rsid w:val="00F56218"/>
    <w:rsid w:val="00F56615"/>
    <w:rsid w:val="00F648A9"/>
    <w:rsid w:val="00F730BB"/>
    <w:rsid w:val="00F76366"/>
    <w:rsid w:val="00F7727E"/>
    <w:rsid w:val="00F818C5"/>
    <w:rsid w:val="00F87D76"/>
    <w:rsid w:val="00F94E75"/>
    <w:rsid w:val="00F9531B"/>
    <w:rsid w:val="00FA1ED8"/>
    <w:rsid w:val="00FA4C80"/>
    <w:rsid w:val="00FA74A4"/>
    <w:rsid w:val="00FB67B6"/>
    <w:rsid w:val="00FC6061"/>
    <w:rsid w:val="00FD55B6"/>
    <w:rsid w:val="00FE0D43"/>
    <w:rsid w:val="00FE0DD8"/>
    <w:rsid w:val="00FE1513"/>
    <w:rsid w:val="00FE1E79"/>
    <w:rsid w:val="00FE48FE"/>
    <w:rsid w:val="00FE58EA"/>
    <w:rsid w:val="00FE5BFC"/>
    <w:rsid w:val="00FF4A25"/>
    <w:rsid w:val="00FF4D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10A8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color w:val="575756" w:themeColor="text1"/>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7"/>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F8"/>
    <w:pPr>
      <w:spacing w:before="120" w:after="120" w:line="260" w:lineRule="atLeast"/>
    </w:pPr>
  </w:style>
  <w:style w:type="paragraph" w:styleId="Heading1">
    <w:name w:val="heading 1"/>
    <w:aliases w:val="Heading  1"/>
    <w:basedOn w:val="Normal"/>
    <w:next w:val="Normal"/>
    <w:link w:val="Heading1Char"/>
    <w:uiPriority w:val="9"/>
    <w:qFormat/>
    <w:rsid w:val="005920F8"/>
    <w:pPr>
      <w:outlineLvl w:val="0"/>
    </w:pPr>
    <w:rPr>
      <w:b/>
      <w:bCs/>
      <w:color w:val="C00000"/>
      <w:sz w:val="32"/>
      <w:szCs w:val="32"/>
    </w:rPr>
  </w:style>
  <w:style w:type="paragraph" w:styleId="Heading2">
    <w:name w:val="heading 2"/>
    <w:basedOn w:val="Normal"/>
    <w:next w:val="Normal"/>
    <w:link w:val="Heading2Char"/>
    <w:uiPriority w:val="9"/>
    <w:qFormat/>
    <w:rsid w:val="005920F8"/>
    <w:pPr>
      <w:outlineLvl w:val="1"/>
    </w:pPr>
    <w:rPr>
      <w:b/>
      <w:bCs/>
      <w:sz w:val="28"/>
      <w:szCs w:val="28"/>
    </w:rPr>
  </w:style>
  <w:style w:type="paragraph" w:styleId="Heading3">
    <w:name w:val="heading 3"/>
    <w:basedOn w:val="Normal"/>
    <w:next w:val="Normal"/>
    <w:link w:val="Heading3Char"/>
    <w:uiPriority w:val="9"/>
    <w:qFormat/>
    <w:rsid w:val="005920F8"/>
    <w:pPr>
      <w:outlineLvl w:val="2"/>
    </w:pPr>
    <w:rPr>
      <w:color w:val="C00000"/>
      <w:sz w:val="24"/>
      <w:szCs w:val="24"/>
    </w:rPr>
  </w:style>
  <w:style w:type="paragraph" w:styleId="Heading4">
    <w:name w:val="heading 4"/>
    <w:basedOn w:val="Heading40"/>
    <w:next w:val="Normal"/>
    <w:link w:val="Heading4Char"/>
    <w:uiPriority w:val="9"/>
    <w:unhideWhenUsed/>
    <w:qFormat/>
    <w:rsid w:val="005920F8"/>
    <w:pPr>
      <w:outlineLvl w:val="3"/>
    </w:pPr>
  </w:style>
  <w:style w:type="paragraph" w:styleId="Heading5">
    <w:name w:val="heading 5"/>
    <w:basedOn w:val="Normal"/>
    <w:next w:val="Normal"/>
    <w:link w:val="Heading5Char"/>
    <w:uiPriority w:val="9"/>
    <w:unhideWhenUsed/>
    <w:qFormat/>
    <w:rsid w:val="002770D6"/>
    <w:pPr>
      <w:keepNext/>
      <w:keepLines/>
      <w:spacing w:before="40" w:after="0"/>
      <w:outlineLvl w:val="4"/>
    </w:pPr>
    <w:rPr>
      <w:rFonts w:asciiTheme="majorHAnsi" w:eastAsiaTheme="majorEastAsia" w:hAnsiTheme="majorHAnsi" w:cstheme="majorBidi"/>
      <w:color w:val="9A0E2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8"/>
    <w:rsid w:val="00B44F4A"/>
    <w:pPr>
      <w:spacing w:line="240" w:lineRule="auto"/>
      <w:contextualSpacing/>
    </w:pPr>
    <w:rPr>
      <w:sz w:val="40"/>
    </w:rPr>
  </w:style>
  <w:style w:type="character" w:customStyle="1" w:styleId="SubtitleChar">
    <w:name w:val="Subtitle Char"/>
    <w:basedOn w:val="DefaultParagraphFont"/>
    <w:link w:val="Subtitle"/>
    <w:uiPriority w:val="18"/>
    <w:rsid w:val="00B44F4A"/>
    <w:rPr>
      <w:rFonts w:asciiTheme="minorHAnsi" w:eastAsia="MS Mincho" w:hAnsiTheme="minorHAnsi"/>
      <w:color w:val="575756" w:themeColor="text1"/>
      <w:sz w:val="40"/>
      <w:szCs w:val="24"/>
      <w:lang w:eastAsia="ja-JP"/>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641FAA"/>
    <w:pPr>
      <w:tabs>
        <w:tab w:val="center" w:pos="4513"/>
        <w:tab w:val="right" w:pos="9026"/>
      </w:tabs>
      <w:spacing w:before="0" w:after="0" w:line="240" w:lineRule="auto"/>
    </w:pPr>
    <w:rPr>
      <w:color w:val="CE132E" w:themeColor="accent1"/>
    </w:rPr>
  </w:style>
  <w:style w:type="character" w:customStyle="1" w:styleId="HeaderChar">
    <w:name w:val="Header Char"/>
    <w:basedOn w:val="DefaultParagraphFont"/>
    <w:link w:val="Header"/>
    <w:uiPriority w:val="99"/>
    <w:rsid w:val="00641FAA"/>
    <w:rPr>
      <w:rFonts w:asciiTheme="minorHAnsi" w:eastAsia="MS Mincho" w:hAnsiTheme="minorHAnsi"/>
      <w:color w:val="CE132E" w:themeColor="accent1"/>
      <w:szCs w:val="24"/>
      <w:lang w:eastAsia="ja-JP"/>
    </w:rPr>
  </w:style>
  <w:style w:type="paragraph" w:styleId="Footer">
    <w:name w:val="footer"/>
    <w:basedOn w:val="Normal"/>
    <w:link w:val="FooterChar"/>
    <w:uiPriority w:val="99"/>
    <w:unhideWhenUsed/>
    <w:rsid w:val="00641FAA"/>
    <w:pPr>
      <w:tabs>
        <w:tab w:val="center" w:pos="4513"/>
        <w:tab w:val="right" w:pos="9026"/>
      </w:tabs>
      <w:spacing w:before="0" w:after="0" w:line="240" w:lineRule="auto"/>
    </w:pPr>
    <w:rPr>
      <w:b/>
      <w:color w:val="CE132E" w:themeColor="accent1"/>
    </w:rPr>
  </w:style>
  <w:style w:type="character" w:customStyle="1" w:styleId="FooterChar">
    <w:name w:val="Footer Char"/>
    <w:basedOn w:val="DefaultParagraphFont"/>
    <w:link w:val="Footer"/>
    <w:uiPriority w:val="99"/>
    <w:rsid w:val="00641FAA"/>
    <w:rPr>
      <w:rFonts w:asciiTheme="minorHAnsi" w:eastAsia="MS Mincho" w:hAnsiTheme="minorHAnsi"/>
      <w:b/>
      <w:color w:val="CE132E" w:themeColor="accent1"/>
      <w:szCs w:val="24"/>
      <w:lang w:eastAsia="ja-JP"/>
    </w:rPr>
  </w:style>
  <w:style w:type="paragraph" w:styleId="Title">
    <w:name w:val="Title"/>
    <w:basedOn w:val="Normal"/>
    <w:link w:val="TitleChar"/>
    <w:uiPriority w:val="17"/>
    <w:rsid w:val="00B44F4A"/>
    <w:pPr>
      <w:spacing w:line="240" w:lineRule="auto"/>
      <w:contextualSpacing/>
    </w:pPr>
    <w:rPr>
      <w:color w:val="CE132E" w:themeColor="accent1"/>
      <w:sz w:val="80"/>
      <w:szCs w:val="82"/>
    </w:rPr>
  </w:style>
  <w:style w:type="character" w:customStyle="1" w:styleId="TitleChar">
    <w:name w:val="Title Char"/>
    <w:basedOn w:val="DefaultParagraphFont"/>
    <w:link w:val="Title"/>
    <w:uiPriority w:val="17"/>
    <w:rsid w:val="00B44F4A"/>
    <w:rPr>
      <w:rFonts w:asciiTheme="minorHAnsi" w:eastAsia="MS Mincho" w:hAnsiTheme="minorHAnsi"/>
      <w:color w:val="CE132E" w:themeColor="accent1"/>
      <w:sz w:val="80"/>
      <w:szCs w:val="82"/>
      <w:lang w:eastAsia="ja-JP"/>
    </w:rPr>
  </w:style>
  <w:style w:type="paragraph" w:customStyle="1" w:styleId="Address">
    <w:name w:val="Address"/>
    <w:basedOn w:val="Normal"/>
    <w:semiHidden/>
    <w:rsid w:val="00191178"/>
    <w:pPr>
      <w:spacing w:before="0" w:after="0"/>
    </w:pPr>
    <w:rPr>
      <w:b/>
      <w:color w:val="CE132E" w:themeColor="accent1"/>
      <w:sz w:val="18"/>
      <w:szCs w:val="18"/>
    </w:rPr>
  </w:style>
  <w:style w:type="character" w:customStyle="1" w:styleId="Heading1Char">
    <w:name w:val="Heading 1 Char"/>
    <w:aliases w:val="Heading  1 Char"/>
    <w:basedOn w:val="DefaultParagraphFont"/>
    <w:link w:val="Heading1"/>
    <w:uiPriority w:val="9"/>
    <w:rsid w:val="005920F8"/>
    <w:rPr>
      <w:b/>
      <w:bCs/>
      <w:color w:val="C00000"/>
      <w:sz w:val="32"/>
      <w:szCs w:val="32"/>
    </w:rPr>
  </w:style>
  <w:style w:type="character" w:customStyle="1" w:styleId="Heading2Char">
    <w:name w:val="Heading 2 Char"/>
    <w:basedOn w:val="DefaultParagraphFont"/>
    <w:link w:val="Heading2"/>
    <w:uiPriority w:val="9"/>
    <w:rsid w:val="005920F8"/>
    <w:rPr>
      <w:b/>
      <w:bCs/>
      <w:sz w:val="28"/>
      <w:szCs w:val="28"/>
    </w:rPr>
  </w:style>
  <w:style w:type="character" w:customStyle="1" w:styleId="Heading3Char">
    <w:name w:val="Heading 3 Char"/>
    <w:basedOn w:val="DefaultParagraphFont"/>
    <w:link w:val="Heading3"/>
    <w:uiPriority w:val="9"/>
    <w:rsid w:val="005920F8"/>
    <w:rPr>
      <w:color w:val="C00000"/>
      <w:sz w:val="24"/>
      <w:szCs w:val="24"/>
    </w:rPr>
  </w:style>
  <w:style w:type="character" w:styleId="PlaceholderText">
    <w:name w:val="Placeholder Text"/>
    <w:basedOn w:val="DefaultParagraphFont"/>
    <w:uiPriority w:val="99"/>
    <w:semiHidden/>
    <w:rsid w:val="00CF5438"/>
    <w:rPr>
      <w:color w:val="808080"/>
    </w:rPr>
  </w:style>
  <w:style w:type="paragraph" w:styleId="TOCHeading">
    <w:name w:val="TOC Heading"/>
    <w:basedOn w:val="Heading1"/>
    <w:next w:val="Normal"/>
    <w:uiPriority w:val="39"/>
    <w:rsid w:val="00DA4D73"/>
    <w:pPr>
      <w:outlineLvl w:val="9"/>
    </w:pPr>
    <w:rPr>
      <w:rFonts w:eastAsiaTheme="majorEastAsia" w:cstheme="majorBidi"/>
      <w:bCs w:val="0"/>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553297"/>
    <w:pPr>
      <w:spacing w:before="0" w:after="0"/>
    </w:pPr>
    <w:rPr>
      <w:sz w:val="18"/>
    </w:rPr>
  </w:style>
  <w:style w:type="character" w:customStyle="1" w:styleId="FootnoteTextChar">
    <w:name w:val="Footnote Text Char"/>
    <w:basedOn w:val="DefaultParagraphFont"/>
    <w:link w:val="FootnoteText"/>
    <w:uiPriority w:val="99"/>
    <w:rsid w:val="00553297"/>
    <w:rPr>
      <w:rFonts w:asciiTheme="minorHAnsi" w:eastAsia="MS Mincho" w:hAnsiTheme="minorHAnsi"/>
      <w:color w:val="575756" w:themeColor="text1"/>
      <w:sz w:val="18"/>
      <w:lang w:eastAsia="ja-JP"/>
    </w:rPr>
  </w:style>
  <w:style w:type="character" w:styleId="Hyperlink">
    <w:name w:val="Hyperlink"/>
    <w:basedOn w:val="DefaultParagraphFont"/>
    <w:uiPriority w:val="99"/>
    <w:unhideWhenUsed/>
    <w:rsid w:val="00641FAA"/>
    <w:rPr>
      <w:color w:val="575756" w:themeColor="text1"/>
      <w:u w:val="single"/>
    </w:rPr>
  </w:style>
  <w:style w:type="paragraph" w:styleId="ListBullet">
    <w:name w:val="List Bullet"/>
    <w:basedOn w:val="Normal"/>
    <w:uiPriority w:val="2"/>
    <w:qFormat/>
    <w:rsid w:val="00BE6AD3"/>
    <w:pPr>
      <w:numPr>
        <w:numId w:val="32"/>
      </w:numPr>
      <w:spacing w:after="0"/>
    </w:pPr>
    <w:rPr>
      <w:rFonts w:eastAsia="Times New Roman"/>
      <w:lang w:eastAsia="en-AU"/>
    </w:rPr>
  </w:style>
  <w:style w:type="paragraph" w:styleId="ListNumber">
    <w:name w:val="List Number"/>
    <w:basedOn w:val="Normal"/>
    <w:uiPriority w:val="2"/>
    <w:qFormat/>
    <w:rsid w:val="0077668B"/>
    <w:pPr>
      <w:numPr>
        <w:numId w:val="24"/>
      </w:numPr>
      <w:spacing w:after="0"/>
    </w:pPr>
    <w:rPr>
      <w:rFonts w:eastAsia="Times New Roman"/>
      <w:lang w:eastAsia="en-AU"/>
    </w:rPr>
  </w:style>
  <w:style w:type="paragraph" w:customStyle="1" w:styleId="Pullout">
    <w:name w:val="Pullout"/>
    <w:basedOn w:val="Normal"/>
    <w:uiPriority w:val="14"/>
    <w:qFormat/>
    <w:rsid w:val="00213597"/>
    <w:pPr>
      <w:keepLines/>
      <w:spacing w:line="280" w:lineRule="atLeast"/>
    </w:pPr>
    <w:rPr>
      <w:color w:val="CE132E" w:themeColor="accent1"/>
      <w:szCs w:val="22"/>
    </w:rPr>
  </w:style>
  <w:style w:type="paragraph" w:styleId="TOC1">
    <w:name w:val="toc 1"/>
    <w:basedOn w:val="Normal"/>
    <w:next w:val="Normal"/>
    <w:autoRedefine/>
    <w:uiPriority w:val="39"/>
    <w:rsid w:val="00A82593"/>
    <w:rPr>
      <w:b/>
    </w:rPr>
  </w:style>
  <w:style w:type="table" w:styleId="LightShading-Accent1">
    <w:name w:val="Light Shading Accent 1"/>
    <w:basedOn w:val="TableNormal"/>
    <w:uiPriority w:val="60"/>
    <w:rsid w:val="00056BC0"/>
    <w:rPr>
      <w:color w:val="9A0E22" w:themeColor="accent1" w:themeShade="BF"/>
    </w:rPr>
    <w:tblPr>
      <w:tblStyleRowBandSize w:val="1"/>
      <w:tblStyleColBandSize w:val="1"/>
      <w:tblBorders>
        <w:top w:val="single" w:sz="8" w:space="0" w:color="CE132E" w:themeColor="accent1"/>
        <w:bottom w:val="single" w:sz="8" w:space="0" w:color="CE132E" w:themeColor="accent1"/>
      </w:tblBorders>
    </w:tblPr>
    <w:tblStylePr w:type="firstRow">
      <w:pPr>
        <w:spacing w:before="0" w:after="0" w:line="240" w:lineRule="auto"/>
      </w:pPr>
      <w:rPr>
        <w:b/>
        <w:bCs/>
      </w:rPr>
      <w:tblPr/>
      <w:tcPr>
        <w:tcBorders>
          <w:top w:val="single" w:sz="8" w:space="0" w:color="CE132E" w:themeColor="accent1"/>
          <w:left w:val="nil"/>
          <w:bottom w:val="single" w:sz="8" w:space="0" w:color="CE132E" w:themeColor="accent1"/>
          <w:right w:val="nil"/>
          <w:insideH w:val="nil"/>
          <w:insideV w:val="nil"/>
        </w:tcBorders>
      </w:tcPr>
    </w:tblStylePr>
    <w:tblStylePr w:type="lastRow">
      <w:pPr>
        <w:spacing w:before="0" w:after="0" w:line="240" w:lineRule="auto"/>
      </w:pPr>
      <w:rPr>
        <w:b/>
        <w:bCs/>
      </w:rPr>
      <w:tblPr/>
      <w:tcPr>
        <w:tcBorders>
          <w:top w:val="single" w:sz="8" w:space="0" w:color="CE132E" w:themeColor="accent1"/>
          <w:left w:val="nil"/>
          <w:bottom w:val="single" w:sz="8" w:space="0" w:color="CE13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EC6" w:themeFill="accent1" w:themeFillTint="3F"/>
      </w:tcPr>
    </w:tblStylePr>
    <w:tblStylePr w:type="band1Horz">
      <w:tblPr/>
      <w:tcPr>
        <w:tcBorders>
          <w:left w:val="nil"/>
          <w:right w:val="nil"/>
          <w:insideH w:val="nil"/>
          <w:insideV w:val="nil"/>
        </w:tcBorders>
        <w:shd w:val="clear" w:color="auto" w:fill="F9BEC6"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575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5756" w:themeFill="text1"/>
      </w:tcPr>
    </w:tblStylePr>
    <w:tblStylePr w:type="lastCol">
      <w:rPr>
        <w:b/>
        <w:bCs/>
        <w:color w:val="FFFFFF" w:themeColor="background1"/>
      </w:rPr>
      <w:tblPr/>
      <w:tcPr>
        <w:tcBorders>
          <w:left w:val="nil"/>
          <w:right w:val="nil"/>
          <w:insideH w:val="nil"/>
          <w:insideV w:val="nil"/>
        </w:tcBorders>
        <w:shd w:val="clear" w:color="auto" w:fill="57575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13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132E" w:themeFill="accent1"/>
      </w:tcPr>
    </w:tblStylePr>
    <w:tblStylePr w:type="lastCol">
      <w:rPr>
        <w:b/>
        <w:bCs/>
        <w:color w:val="FFFFFF" w:themeColor="background1"/>
      </w:rPr>
      <w:tblPr/>
      <w:tcPr>
        <w:tcBorders>
          <w:left w:val="nil"/>
          <w:right w:val="nil"/>
          <w:insideH w:val="nil"/>
          <w:insideV w:val="nil"/>
        </w:tcBorders>
        <w:shd w:val="clear" w:color="auto" w:fill="CE13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A82593"/>
  </w:style>
  <w:style w:type="paragraph" w:styleId="ListBullet2">
    <w:name w:val="List Bullet 2"/>
    <w:basedOn w:val="Normal"/>
    <w:uiPriority w:val="2"/>
    <w:semiHidden/>
    <w:qFormat/>
    <w:rsid w:val="00BE6AD3"/>
    <w:pPr>
      <w:numPr>
        <w:ilvl w:val="1"/>
        <w:numId w:val="32"/>
      </w:numPr>
      <w:spacing w:after="0"/>
    </w:pPr>
    <w:rPr>
      <w:rFonts w:eastAsia="Times New Roman"/>
      <w:lang w:eastAsia="en-AU"/>
    </w:rPr>
  </w:style>
  <w:style w:type="paragraph" w:customStyle="1" w:styleId="NumberH1">
    <w:name w:val="Number H1"/>
    <w:basedOn w:val="Heading1"/>
    <w:next w:val="Normal"/>
    <w:uiPriority w:val="10"/>
    <w:rsid w:val="00157CE7"/>
    <w:pPr>
      <w:numPr>
        <w:numId w:val="27"/>
      </w:numPr>
    </w:pPr>
  </w:style>
  <w:style w:type="paragraph" w:styleId="ListBullet3">
    <w:name w:val="List Bullet 3"/>
    <w:basedOn w:val="Normal"/>
    <w:uiPriority w:val="2"/>
    <w:semiHidden/>
    <w:rsid w:val="00BE6AD3"/>
    <w:pPr>
      <w:numPr>
        <w:ilvl w:val="2"/>
        <w:numId w:val="32"/>
      </w:numPr>
      <w:spacing w:after="0"/>
    </w:pPr>
    <w:rPr>
      <w:rFonts w:eastAsia="Times New Roman"/>
      <w:lang w:eastAsia="en-AU"/>
    </w:rPr>
  </w:style>
  <w:style w:type="paragraph" w:styleId="ListBullet4">
    <w:name w:val="List Bullet 4"/>
    <w:basedOn w:val="Normal"/>
    <w:uiPriority w:val="2"/>
    <w:semiHidden/>
    <w:rsid w:val="00BE6AD3"/>
    <w:pPr>
      <w:numPr>
        <w:ilvl w:val="3"/>
        <w:numId w:val="32"/>
      </w:numPr>
      <w:spacing w:after="0"/>
    </w:pPr>
    <w:rPr>
      <w:rFonts w:eastAsia="Times New Roman"/>
      <w:lang w:eastAsia="en-AU"/>
    </w:rPr>
  </w:style>
  <w:style w:type="paragraph" w:styleId="ListBullet5">
    <w:name w:val="List Bullet 5"/>
    <w:basedOn w:val="Normal"/>
    <w:uiPriority w:val="2"/>
    <w:semiHidden/>
    <w:rsid w:val="00BE6AD3"/>
    <w:pPr>
      <w:numPr>
        <w:ilvl w:val="4"/>
        <w:numId w:val="32"/>
      </w:numPr>
      <w:spacing w:after="0"/>
    </w:pPr>
    <w:rPr>
      <w:rFonts w:eastAsia="Times New Roman"/>
      <w:lang w:eastAsia="en-AU"/>
    </w:rPr>
  </w:style>
  <w:style w:type="paragraph" w:styleId="ListNumber2">
    <w:name w:val="List Number 2"/>
    <w:basedOn w:val="Normal"/>
    <w:uiPriority w:val="2"/>
    <w:semiHidden/>
    <w:rsid w:val="005316C5"/>
    <w:pPr>
      <w:numPr>
        <w:ilvl w:val="1"/>
        <w:numId w:val="24"/>
      </w:numPr>
      <w:spacing w:after="0"/>
    </w:pPr>
    <w:rPr>
      <w:rFonts w:eastAsia="Times New Roman"/>
      <w:lang w:eastAsia="en-AU"/>
    </w:rPr>
  </w:style>
  <w:style w:type="paragraph" w:styleId="ListNumber3">
    <w:name w:val="List Number 3"/>
    <w:basedOn w:val="Normal"/>
    <w:uiPriority w:val="2"/>
    <w:semiHidden/>
    <w:rsid w:val="005316C5"/>
    <w:pPr>
      <w:numPr>
        <w:ilvl w:val="2"/>
        <w:numId w:val="24"/>
      </w:numPr>
      <w:spacing w:after="0"/>
    </w:pPr>
    <w:rPr>
      <w:rFonts w:eastAsia="Times New Roman"/>
      <w:lang w:eastAsia="en-AU"/>
    </w:rPr>
  </w:style>
  <w:style w:type="paragraph" w:styleId="ListNumber4">
    <w:name w:val="List Number 4"/>
    <w:basedOn w:val="Normal"/>
    <w:uiPriority w:val="2"/>
    <w:semiHidden/>
    <w:rsid w:val="005316C5"/>
    <w:pPr>
      <w:numPr>
        <w:ilvl w:val="3"/>
        <w:numId w:val="24"/>
      </w:numPr>
      <w:spacing w:after="0"/>
    </w:pPr>
    <w:rPr>
      <w:rFonts w:eastAsia="Times New Roman"/>
      <w:lang w:eastAsia="en-AU"/>
    </w:rPr>
  </w:style>
  <w:style w:type="paragraph" w:styleId="ListNumber5">
    <w:name w:val="List Number 5"/>
    <w:basedOn w:val="Normal"/>
    <w:uiPriority w:val="2"/>
    <w:semiHidden/>
    <w:rsid w:val="005316C5"/>
    <w:pPr>
      <w:numPr>
        <w:ilvl w:val="4"/>
        <w:numId w:val="24"/>
      </w:numPr>
      <w:spacing w:after="0"/>
    </w:pPr>
    <w:rPr>
      <w:rFonts w:eastAsia="Times New Roman"/>
      <w:lang w:eastAsia="en-AU"/>
    </w:rPr>
  </w:style>
  <w:style w:type="paragraph" w:styleId="List">
    <w:name w:val="List"/>
    <w:aliases w:val="List Letter"/>
    <w:basedOn w:val="Normal"/>
    <w:uiPriority w:val="2"/>
    <w:qFormat/>
    <w:rsid w:val="005316C5"/>
    <w:pPr>
      <w:numPr>
        <w:numId w:val="25"/>
      </w:numPr>
      <w:spacing w:after="0"/>
    </w:pPr>
    <w:rPr>
      <w:rFonts w:eastAsia="Times New Roman"/>
      <w:lang w:eastAsia="en-AU"/>
    </w:rPr>
  </w:style>
  <w:style w:type="paragraph" w:customStyle="1" w:styleId="Continue">
    <w:name w:val="Continue"/>
    <w:basedOn w:val="Normal"/>
    <w:next w:val="Normal"/>
    <w:rsid w:val="00041230"/>
    <w:pPr>
      <w:spacing w:before="240" w:after="0"/>
    </w:pPr>
  </w:style>
  <w:style w:type="paragraph" w:customStyle="1" w:styleId="NumberH2">
    <w:name w:val="Number H2"/>
    <w:basedOn w:val="Heading2"/>
    <w:next w:val="Normal"/>
    <w:uiPriority w:val="10"/>
    <w:rsid w:val="002C2769"/>
    <w:pPr>
      <w:numPr>
        <w:ilvl w:val="1"/>
        <w:numId w:val="27"/>
      </w:numPr>
    </w:pPr>
  </w:style>
  <w:style w:type="paragraph" w:styleId="Caption">
    <w:name w:val="caption"/>
    <w:aliases w:val="Figure Heading"/>
    <w:basedOn w:val="Normal"/>
    <w:next w:val="Normal"/>
    <w:uiPriority w:val="11"/>
    <w:qFormat/>
    <w:rsid w:val="00E01FBC"/>
    <w:pPr>
      <w:keepNext/>
      <w:keepLines/>
      <w:spacing w:before="240" w:after="200"/>
      <w:contextualSpacing/>
    </w:pPr>
    <w:rPr>
      <w:iCs/>
      <w:color w:val="CE132E" w:themeColor="accent1"/>
      <w:szCs w:val="18"/>
    </w:rPr>
  </w:style>
  <w:style w:type="paragraph" w:customStyle="1" w:styleId="NumberH3">
    <w:name w:val="Number H3"/>
    <w:basedOn w:val="Heading3"/>
    <w:next w:val="Normal"/>
    <w:uiPriority w:val="10"/>
    <w:rsid w:val="00730A1D"/>
    <w:pPr>
      <w:numPr>
        <w:ilvl w:val="2"/>
        <w:numId w:val="27"/>
      </w:numPr>
    </w:pPr>
    <w:rPr>
      <w:b/>
    </w:rPr>
  </w:style>
  <w:style w:type="table" w:customStyle="1" w:styleId="DefaultTable">
    <w:name w:val="Default Table"/>
    <w:basedOn w:val="TableNormal"/>
    <w:uiPriority w:val="99"/>
    <w:rsid w:val="00413E90"/>
    <w:tblPr>
      <w:tblBorders>
        <w:insideH w:val="single" w:sz="4" w:space="0" w:color="auto"/>
        <w:insideV w:val="single" w:sz="4" w:space="0" w:color="auto"/>
      </w:tblBorders>
    </w:tblPr>
    <w:tblStylePr w:type="firstRow">
      <w:rPr>
        <w:b/>
        <w:i w:val="0"/>
        <w:color w:val="CE132E" w:themeColor="accent1"/>
      </w:rPr>
      <w:tblPr/>
      <w:trPr>
        <w:cantSplit/>
        <w:tblHeader/>
      </w:trPr>
    </w:tblStylePr>
    <w:tblStylePr w:type="firstCol">
      <w:rPr>
        <w:b/>
        <w:i w:val="0"/>
        <w:color w:val="CE132E" w:themeColor="accent1"/>
      </w:rPr>
    </w:tblStylePr>
  </w:style>
  <w:style w:type="paragraph" w:styleId="TOC3">
    <w:name w:val="toc 3"/>
    <w:basedOn w:val="Normal"/>
    <w:next w:val="Normal"/>
    <w:autoRedefine/>
    <w:uiPriority w:val="39"/>
    <w:unhideWhenUsed/>
    <w:rsid w:val="00416972"/>
    <w:pPr>
      <w:ind w:left="357"/>
    </w:pPr>
  </w:style>
  <w:style w:type="paragraph" w:customStyle="1" w:styleId="Intro">
    <w:name w:val="Intro"/>
    <w:basedOn w:val="Normal"/>
    <w:next w:val="Normal"/>
    <w:uiPriority w:val="14"/>
    <w:qFormat/>
    <w:rsid w:val="006B4B70"/>
    <w:rPr>
      <w:b/>
    </w:rPr>
  </w:style>
  <w:style w:type="character" w:customStyle="1" w:styleId="Heading4Char">
    <w:name w:val="Heading 4 Char"/>
    <w:basedOn w:val="DefaultParagraphFont"/>
    <w:link w:val="Heading4"/>
    <w:uiPriority w:val="9"/>
    <w:rsid w:val="005920F8"/>
    <w:rPr>
      <w:b/>
      <w:bCs/>
      <w:color w:val="auto"/>
      <w:sz w:val="24"/>
      <w:szCs w:val="24"/>
    </w:rPr>
  </w:style>
  <w:style w:type="paragraph" w:customStyle="1" w:styleId="Heading40">
    <w:name w:val="Heading  4"/>
    <w:basedOn w:val="Normal"/>
    <w:link w:val="Heading4Char0"/>
    <w:rsid w:val="005920F8"/>
    <w:rPr>
      <w:b/>
      <w:bCs/>
      <w:color w:val="auto"/>
      <w:sz w:val="24"/>
      <w:szCs w:val="24"/>
    </w:rPr>
  </w:style>
  <w:style w:type="character" w:customStyle="1" w:styleId="Heading4Char0">
    <w:name w:val="Heading  4 Char"/>
    <w:basedOn w:val="DefaultParagraphFont"/>
    <w:link w:val="Heading40"/>
    <w:rsid w:val="005920F8"/>
    <w:rPr>
      <w:b/>
      <w:bCs/>
      <w:color w:val="auto"/>
      <w:sz w:val="24"/>
      <w:szCs w:val="24"/>
    </w:rPr>
  </w:style>
  <w:style w:type="character" w:customStyle="1" w:styleId="Heading5Char">
    <w:name w:val="Heading 5 Char"/>
    <w:basedOn w:val="DefaultParagraphFont"/>
    <w:link w:val="Heading5"/>
    <w:uiPriority w:val="9"/>
    <w:rsid w:val="002770D6"/>
    <w:rPr>
      <w:rFonts w:asciiTheme="majorHAnsi" w:eastAsiaTheme="majorEastAsia" w:hAnsiTheme="majorHAnsi" w:cstheme="majorBidi"/>
      <w:color w:val="9A0E22" w:themeColor="accent1" w:themeShade="BF"/>
    </w:rPr>
  </w:style>
  <w:style w:type="paragraph" w:styleId="ListParagraph">
    <w:name w:val="List Paragraph"/>
    <w:basedOn w:val="Normal"/>
    <w:uiPriority w:val="34"/>
    <w:qFormat/>
    <w:rsid w:val="00716B0D"/>
    <w:pPr>
      <w:spacing w:before="0" w:after="160" w:line="259" w:lineRule="auto"/>
      <w:ind w:left="720"/>
      <w:contextualSpacing/>
    </w:pPr>
    <w:rPr>
      <w:rFonts w:cstheme="minorBidi"/>
      <w:color w:val="919190" w:themeColor="text1" w:themeTint="A6"/>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gamblinghelponline.org.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cid:image001.png@01D93C94.94F46010" TargetMode="External"/><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AA27A8F6274DE88D2DA91A579141A3"/>
        <w:category>
          <w:name w:val="General"/>
          <w:gallery w:val="placeholder"/>
        </w:category>
        <w:types>
          <w:type w:val="bbPlcHdr"/>
        </w:types>
        <w:behaviors>
          <w:behavior w:val="content"/>
        </w:behaviors>
        <w:guid w:val="{4EFC51B9-9226-44BE-AE36-879C241B2BA2}"/>
      </w:docPartPr>
      <w:docPartBody>
        <w:p w:rsidR="00CE6A9D" w:rsidRDefault="00803DBD">
          <w:r w:rsidRPr="00685E96">
            <w:rPr>
              <w:rStyle w:val="PlaceholderText"/>
            </w:rPr>
            <w:t>[Title]</w:t>
          </w:r>
        </w:p>
      </w:docPartBody>
    </w:docPart>
    <w:docPart>
      <w:docPartPr>
        <w:name w:val="D205CF0FBE5647699694F55E183DB10E"/>
        <w:category>
          <w:name w:val="General"/>
          <w:gallery w:val="placeholder"/>
        </w:category>
        <w:types>
          <w:type w:val="bbPlcHdr"/>
        </w:types>
        <w:behaviors>
          <w:behavior w:val="content"/>
        </w:behaviors>
        <w:guid w:val="{7945FB64-E2E8-48F7-9C32-E7EAC5C45B2B}"/>
      </w:docPartPr>
      <w:docPartBody>
        <w:p w:rsidR="008E79B9" w:rsidRDefault="00CE6A9D">
          <w:r w:rsidRPr="00F37E1C">
            <w:rPr>
              <w:rStyle w:val="PlaceholderText"/>
            </w:rPr>
            <w:t>[Title]</w:t>
          </w:r>
        </w:p>
      </w:docPartBody>
    </w:docPart>
    <w:docPart>
      <w:docPartPr>
        <w:name w:val="3186F1FB7FDE468292AC0A9FB8781602"/>
        <w:category>
          <w:name w:val="General"/>
          <w:gallery w:val="placeholder"/>
        </w:category>
        <w:types>
          <w:type w:val="bbPlcHdr"/>
        </w:types>
        <w:behaviors>
          <w:behavior w:val="content"/>
        </w:behaviors>
        <w:guid w:val="{3FF205F6-5916-4BBF-9265-1EB1FFD26297}"/>
      </w:docPartPr>
      <w:docPartBody>
        <w:p w:rsidR="008E79B9" w:rsidRDefault="00CE6A9D">
          <w:r w:rsidRPr="00F37E1C">
            <w:rPr>
              <w:rStyle w:val="PlaceholderText"/>
            </w:rPr>
            <w:t>[Subject]</w:t>
          </w:r>
        </w:p>
      </w:docPartBody>
    </w:docPart>
    <w:docPart>
      <w:docPartPr>
        <w:name w:val="2DA454976D3D44D58C33324E8D278767"/>
        <w:category>
          <w:name w:val="General"/>
          <w:gallery w:val="placeholder"/>
        </w:category>
        <w:types>
          <w:type w:val="bbPlcHdr"/>
        </w:types>
        <w:behaviors>
          <w:behavior w:val="content"/>
        </w:behaviors>
        <w:guid w:val="{17876517-A809-43CE-B21A-86C8C59C64CF}"/>
      </w:docPartPr>
      <w:docPartBody>
        <w:p w:rsidR="0015643A" w:rsidRDefault="0077220F" w:rsidP="0077220F">
          <w:pPr>
            <w:pStyle w:val="2DA454976D3D44D58C33324E8D278767"/>
          </w:pPr>
          <w:r w:rsidRPr="00685E9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8FB"/>
    <w:rsid w:val="00152803"/>
    <w:rsid w:val="0015643A"/>
    <w:rsid w:val="002B14D2"/>
    <w:rsid w:val="00445E2A"/>
    <w:rsid w:val="005B3106"/>
    <w:rsid w:val="0077220F"/>
    <w:rsid w:val="007D18FB"/>
    <w:rsid w:val="00803DBD"/>
    <w:rsid w:val="00830A56"/>
    <w:rsid w:val="008E79B9"/>
    <w:rsid w:val="00AA7907"/>
    <w:rsid w:val="00AD798E"/>
    <w:rsid w:val="00B1017A"/>
    <w:rsid w:val="00B76755"/>
    <w:rsid w:val="00C20BA8"/>
    <w:rsid w:val="00CE6A9D"/>
    <w:rsid w:val="00D51E51"/>
    <w:rsid w:val="00DA02F8"/>
    <w:rsid w:val="00DD28D2"/>
    <w:rsid w:val="00ED7C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220F"/>
    <w:rPr>
      <w:color w:val="808080"/>
    </w:rPr>
  </w:style>
  <w:style w:type="paragraph" w:customStyle="1" w:styleId="2DA454976D3D44D58C33324E8D278767">
    <w:name w:val="2DA454976D3D44D58C33324E8D278767"/>
    <w:rsid w:val="0077220F"/>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AX">
      <a:dk1>
        <a:srgbClr val="575756"/>
      </a:dk1>
      <a:lt1>
        <a:sysClr val="window" lastClr="FFFFFF"/>
      </a:lt1>
      <a:dk2>
        <a:srgbClr val="000000"/>
      </a:dk2>
      <a:lt2>
        <a:srgbClr val="B2B1B1"/>
      </a:lt2>
      <a:accent1>
        <a:srgbClr val="CE132E"/>
      </a:accent1>
      <a:accent2>
        <a:srgbClr val="541C65"/>
      </a:accent2>
      <a:accent3>
        <a:srgbClr val="853376"/>
      </a:accent3>
      <a:accent4>
        <a:srgbClr val="EA5296"/>
      </a:accent4>
      <a:accent5>
        <a:srgbClr val="1E3664"/>
      </a:accent5>
      <a:accent6>
        <a:srgbClr val="1B5A7D"/>
      </a:accent6>
      <a:hlink>
        <a:srgbClr val="575756"/>
      </a:hlink>
      <a:folHlink>
        <a:srgbClr val="57575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5D36CB46EF70949A1C5137D2E39ACD2" ma:contentTypeVersion="15" ma:contentTypeDescription="Create a new document." ma:contentTypeScope="" ma:versionID="e3bbf974a2d699bc1be9fdf06ffcb1e6">
  <xsd:schema xmlns:xsd="http://www.w3.org/2001/XMLSchema" xmlns:xs="http://www.w3.org/2001/XMLSchema" xmlns:p="http://schemas.microsoft.com/office/2006/metadata/properties" xmlns:ns1="http://schemas.microsoft.com/sharepoint/v3" xmlns:ns2="b6f4d96b-2993-43e2-b17e-cf65f1390647" xmlns:ns3="bae44b47-ec5a-4b82-979d-225f264036b8" targetNamespace="http://schemas.microsoft.com/office/2006/metadata/properties" ma:root="true" ma:fieldsID="db8084f80692d7c034db333a85edfac5" ns1:_="" ns2:_="" ns3:_="">
    <xsd:import namespace="http://schemas.microsoft.com/sharepoint/v3"/>
    <xsd:import namespace="b6f4d96b-2993-43e2-b17e-cf65f1390647"/>
    <xsd:import namespace="bae44b47-ec5a-4b82-979d-225f264036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f4d96b-2993-43e2-b17e-cf65f1390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4af8692-1102-4b54-a679-66b6aa96343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44b47-ec5a-4b82-979d-225f264036b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7db3a2-d244-4637-be59-2f5aff090e35}" ma:internalName="TaxCatchAll" ma:showField="CatchAllData" ma:web="bae44b47-ec5a-4b82-979d-225f264036b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b6f4d96b-2993-43e2-b17e-cf65f1390647" xsi:nil="true"/>
    <SharedWithUsers xmlns="bae44b47-ec5a-4b82-979d-225f264036b8">
      <UserInfo>
        <DisplayName/>
        <AccountId xsi:nil="true"/>
        <AccountType/>
      </UserInfo>
    </SharedWithUsers>
    <lcf76f155ced4ddcb4097134ff3c332f xmlns="b6f4d96b-2993-43e2-b17e-cf65f1390647">
      <Terms xmlns="http://schemas.microsoft.com/office/infopath/2007/PartnerControls"/>
    </lcf76f155ced4ddcb4097134ff3c332f>
    <TaxCatchAll xmlns="bae44b47-ec5a-4b82-979d-225f264036b8"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AEE17B5-3BC7-4CB2-8F1B-144C044D2E79}">
  <ds:schemaRefs>
    <ds:schemaRef ds:uri="http://schemas.microsoft.com/sharepoint/v3/contenttype/forms"/>
  </ds:schemaRefs>
</ds:datastoreItem>
</file>

<file path=customXml/itemProps2.xml><?xml version="1.0" encoding="utf-8"?>
<ds:datastoreItem xmlns:ds="http://schemas.openxmlformats.org/officeDocument/2006/customXml" ds:itemID="{F4122D82-3735-4667-AC45-7353AAEBB719}">
  <ds:schemaRefs>
    <ds:schemaRef ds:uri="http://schemas.openxmlformats.org/officeDocument/2006/bibliography"/>
  </ds:schemaRefs>
</ds:datastoreItem>
</file>

<file path=customXml/itemProps3.xml><?xml version="1.0" encoding="utf-8"?>
<ds:datastoreItem xmlns:ds="http://schemas.openxmlformats.org/officeDocument/2006/customXml" ds:itemID="{793906C7-D519-49A3-88C5-C6FB5E309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f4d96b-2993-43e2-b17e-cf65f1390647"/>
    <ds:schemaRef ds:uri="bae44b47-ec5a-4b82-979d-225f26403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99B968-625B-4AED-B0E3-DD48961193D1}">
  <ds:schemaRefs>
    <ds:schemaRef ds:uri="http://purl.org/dc/elements/1.1/"/>
    <ds:schemaRef ds:uri="7121645d-fffa-49e6-9bf9-322cc7ace5d8"/>
    <ds:schemaRef ds:uri="http://schemas.microsoft.com/office/2006/documentManagement/types"/>
    <ds:schemaRef ds:uri="4fac4e6d-1817-4f7e-bef7-c10546d94183"/>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 ds:uri="b6f4d96b-2993-43e2-b17e-cf65f1390647"/>
    <ds:schemaRef ds:uri="bae44b47-ec5a-4b82-979d-225f264036b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1168</Words>
  <Characters>6659</Characters>
  <Application>Microsoft Office Word</Application>
  <DocSecurity>0</DocSecurity>
  <Lines>55</Lines>
  <Paragraphs>15</Paragraphs>
  <ScaleCrop>false</ScaleCrop>
  <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Metropolis – An Introduction to TITO</dc:title>
  <dc:subject>Video Transcript</dc:subject>
  <dc:creator/>
  <cp:keywords/>
  <cp:lastModifiedBy>Lynda Thomas</cp:lastModifiedBy>
  <cp:revision>2</cp:revision>
  <dcterms:created xsi:type="dcterms:W3CDTF">2023-04-30T22:13:00Z</dcterms:created>
  <dcterms:modified xsi:type="dcterms:W3CDTF">2023-04-30T22:13:00Z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0x010100B5D36CB46EF70949A1C5137D2E39ACD2</vt:lpwstr>
  </property>
  <property fmtid="{D5CDD505-2E9C-101B-9397-08002B2CF9AE}" pid="3" name="_DocHome">
    <vt:i4>1768112743</vt:i4>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Order">
    <vt:r8>35630800</vt:r8>
  </property>
  <property fmtid="{D5CDD505-2E9C-101B-9397-08002B2CF9AE}" pid="12" name="_SourceUrl">
    <vt:lpwstr/>
  </property>
  <property fmtid="{D5CDD505-2E9C-101B-9397-08002B2CF9AE}" pid="13" name="_SharedFileIndex">
    <vt:lpwstr/>
  </property>
  <property fmtid="{D5CDD505-2E9C-101B-9397-08002B2CF9AE}" pid="14" name="MSIP_Label_34291ca3-9f8b-489b-8d07-ca20088a8c69_Enabled">
    <vt:lpwstr>true</vt:lpwstr>
  </property>
  <property fmtid="{D5CDD505-2E9C-101B-9397-08002B2CF9AE}" pid="15" name="MSIP_Label_34291ca3-9f8b-489b-8d07-ca20088a8c69_SetDate">
    <vt:lpwstr>2023-04-30T22:13:47Z</vt:lpwstr>
  </property>
  <property fmtid="{D5CDD505-2E9C-101B-9397-08002B2CF9AE}" pid="16" name="MSIP_Label_34291ca3-9f8b-489b-8d07-ca20088a8c69_Method">
    <vt:lpwstr>Standard</vt:lpwstr>
  </property>
  <property fmtid="{D5CDD505-2E9C-101B-9397-08002B2CF9AE}" pid="17" name="MSIP_Label_34291ca3-9f8b-489b-8d07-ca20088a8c69_Name">
    <vt:lpwstr>defa4170-0d19-0005-0004-bc88714345d2</vt:lpwstr>
  </property>
  <property fmtid="{D5CDD505-2E9C-101B-9397-08002B2CF9AE}" pid="18" name="MSIP_Label_34291ca3-9f8b-489b-8d07-ca20088a8c69_SiteId">
    <vt:lpwstr>93548dee-f878-46e9-b777-5b3ed58eb439</vt:lpwstr>
  </property>
  <property fmtid="{D5CDD505-2E9C-101B-9397-08002B2CF9AE}" pid="19" name="MSIP_Label_34291ca3-9f8b-489b-8d07-ca20088a8c69_ActionId">
    <vt:lpwstr>7eff1f25-a5b9-41a0-8794-ea4822121041</vt:lpwstr>
  </property>
  <property fmtid="{D5CDD505-2E9C-101B-9397-08002B2CF9AE}" pid="20" name="MSIP_Label_34291ca3-9f8b-489b-8d07-ca20088a8c69_ContentBits">
    <vt:lpwstr>0</vt:lpwstr>
  </property>
</Properties>
</file>