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1B834" w14:textId="77777777" w:rsidR="00722B80" w:rsidRPr="00FD55D8" w:rsidRDefault="00722B80" w:rsidP="00722B80">
      <w:pPr>
        <w:ind w:left="-270" w:right="-270"/>
        <w:jc w:val="center"/>
        <w:rPr>
          <w:rFonts w:ascii="Arial" w:hAnsi="Arial"/>
          <w:b/>
          <w:sz w:val="28"/>
        </w:rPr>
      </w:pPr>
      <w:r w:rsidRPr="00FD55D8">
        <w:rPr>
          <w:rFonts w:ascii="Arial" w:hAnsi="Arial"/>
          <w:b/>
          <w:sz w:val="28"/>
          <w:lang w:val="fr-CA" w:eastAsia="fr-CA"/>
        </w:rPr>
        <w:t>ANALYSE DES RISQUES</w:t>
      </w:r>
    </w:p>
    <w:p w14:paraId="13A47F48" w14:textId="77777777" w:rsidR="00722B80" w:rsidRPr="00FD55D8" w:rsidRDefault="00722B80" w:rsidP="00722B80">
      <w:pPr>
        <w:jc w:val="center"/>
        <w:rPr>
          <w:rFonts w:ascii="Arial" w:hAnsi="Arial"/>
          <w:b/>
          <w:sz w:val="22"/>
        </w:rPr>
      </w:pPr>
    </w:p>
    <w:p w14:paraId="28B39F36" w14:textId="77777777" w:rsidR="00722B80" w:rsidRPr="00FD55D8" w:rsidRDefault="00722B80" w:rsidP="00722B8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FD55D8">
        <w:rPr>
          <w:rFonts w:ascii="Arial" w:hAnsi="Arial"/>
          <w:b/>
          <w:sz w:val="22"/>
          <w:szCs w:val="22"/>
        </w:rPr>
        <w:t>Nom de l’entreprise :</w:t>
      </w:r>
      <w:r w:rsidRPr="00FD55D8">
        <w:rPr>
          <w:rFonts w:ascii="Arial" w:hAnsi="Arial"/>
          <w:sz w:val="22"/>
          <w:szCs w:val="22"/>
        </w:rPr>
        <w:t xml:space="preserve"> </w:t>
      </w:r>
    </w:p>
    <w:p w14:paraId="0DEF9AFC" w14:textId="77777777" w:rsidR="00722B80" w:rsidRPr="00FD55D8" w:rsidRDefault="00722B80" w:rsidP="00722B8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  <w:r w:rsidRPr="00FD55D8">
        <w:rPr>
          <w:rFonts w:ascii="Arial" w:hAnsi="Arial"/>
          <w:b/>
          <w:sz w:val="22"/>
          <w:szCs w:val="22"/>
        </w:rPr>
        <w:t>Poste :</w:t>
      </w:r>
      <w:r w:rsidRPr="00FD55D8">
        <w:rPr>
          <w:rFonts w:ascii="Arial" w:hAnsi="Arial"/>
          <w:sz w:val="22"/>
          <w:szCs w:val="22"/>
        </w:rPr>
        <w:t xml:space="preserve"> Opérateur de chargeuse à bois</w:t>
      </w:r>
    </w:p>
    <w:p w14:paraId="3C196A26" w14:textId="77777777" w:rsidR="00722B80" w:rsidRPr="00FD55D8" w:rsidRDefault="00722B80" w:rsidP="00722B80">
      <w:pPr>
        <w:spacing w:before="60" w:after="60"/>
        <w:ind w:left="-284"/>
        <w:rPr>
          <w:rFonts w:ascii="Arial" w:hAnsi="Arial"/>
          <w:b/>
          <w:sz w:val="22"/>
          <w:szCs w:val="22"/>
        </w:rPr>
      </w:pPr>
    </w:p>
    <w:p w14:paraId="3609FAEA" w14:textId="77777777" w:rsidR="00722B80" w:rsidRPr="00FD55D8" w:rsidRDefault="00722B80" w:rsidP="00722B80">
      <w:pPr>
        <w:spacing w:before="60" w:after="60"/>
        <w:ind w:left="-284"/>
        <w:rPr>
          <w:rFonts w:ascii="Arial" w:hAnsi="Arial"/>
          <w:i/>
          <w:sz w:val="16"/>
          <w:lang w:val="fr-FR"/>
        </w:rPr>
      </w:pPr>
      <w:r w:rsidRPr="00FD55D8">
        <w:rPr>
          <w:rFonts w:ascii="Arial" w:hAnsi="Arial"/>
          <w:b/>
          <w:i/>
          <w:sz w:val="16"/>
        </w:rPr>
        <w:t>Mises en garde :</w:t>
      </w:r>
      <w:r w:rsidRPr="00FD55D8">
        <w:rPr>
          <w:rFonts w:ascii="Arial" w:hAnsi="Arial"/>
          <w:i/>
          <w:sz w:val="16"/>
        </w:rPr>
        <w:t xml:space="preserve"> </w:t>
      </w:r>
      <w:r w:rsidRPr="00FD55D8">
        <w:rPr>
          <w:rFonts w:ascii="Arial" w:hAnsi="Arial"/>
          <w:i/>
          <w:sz w:val="16"/>
          <w:lang w:val="fr-FR"/>
        </w:rPr>
        <w:t>ce document doit être révisé afin d’identifier les risques qui ne s’appliquent pas à l’entreprise ou qui doivent être ajoutés.  De plus, il doit être intégré ou cité dans le programme de prévention de l’entreprise.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293"/>
        <w:gridCol w:w="1524"/>
        <w:gridCol w:w="1753"/>
        <w:gridCol w:w="2989"/>
        <w:gridCol w:w="629"/>
        <w:gridCol w:w="629"/>
        <w:gridCol w:w="629"/>
        <w:gridCol w:w="1947"/>
        <w:gridCol w:w="1548"/>
        <w:gridCol w:w="1257"/>
      </w:tblGrid>
      <w:tr w:rsidR="00722B80" w:rsidRPr="00FD55D8" w14:paraId="3AF0B853" w14:textId="77777777">
        <w:trPr>
          <w:cantSplit/>
          <w:trHeight w:val="390"/>
          <w:tblHeader/>
          <w:jc w:val="center"/>
        </w:trPr>
        <w:tc>
          <w:tcPr>
            <w:tcW w:w="129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EBA4F2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  <w:r w:rsidRPr="00FD55D8">
              <w:rPr>
                <w:rFonts w:ascii="Arial" w:hAnsi="Arial"/>
                <w:b/>
                <w:sz w:val="20"/>
              </w:rPr>
              <w:t>Tâches</w:t>
            </w:r>
          </w:p>
        </w:tc>
        <w:tc>
          <w:tcPr>
            <w:tcW w:w="1524" w:type="dxa"/>
            <w:vMerge w:val="restart"/>
            <w:tcBorders>
              <w:top w:val="single" w:sz="18" w:space="0" w:color="auto"/>
            </w:tcBorders>
            <w:vAlign w:val="center"/>
          </w:tcPr>
          <w:p w14:paraId="6623ABC2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  <w:r w:rsidRPr="00FD55D8">
              <w:rPr>
                <w:rFonts w:ascii="Arial" w:hAnsi="Arial"/>
                <w:b/>
                <w:sz w:val="20"/>
              </w:rPr>
              <w:t xml:space="preserve">Risques </w:t>
            </w:r>
            <w:proofErr w:type="gramStart"/>
            <w:r w:rsidRPr="00FD55D8">
              <w:rPr>
                <w:rFonts w:ascii="Arial" w:hAnsi="Arial"/>
                <w:b/>
                <w:sz w:val="20"/>
              </w:rPr>
              <w:t>ou</w:t>
            </w:r>
            <w:proofErr w:type="gramEnd"/>
          </w:p>
          <w:p w14:paraId="01811523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 w:rsidRPr="00FD55D8">
              <w:rPr>
                <w:rFonts w:ascii="Arial" w:hAnsi="Arial"/>
                <w:b/>
                <w:sz w:val="20"/>
              </w:rPr>
              <w:t>phénomènes</w:t>
            </w:r>
            <w:proofErr w:type="gramEnd"/>
            <w:r w:rsidRPr="00FD55D8">
              <w:rPr>
                <w:rFonts w:ascii="Arial" w:hAnsi="Arial"/>
                <w:b/>
                <w:sz w:val="20"/>
              </w:rPr>
              <w:t xml:space="preserve"> dangereux</w:t>
            </w:r>
          </w:p>
        </w:tc>
        <w:tc>
          <w:tcPr>
            <w:tcW w:w="1753" w:type="dxa"/>
            <w:vMerge w:val="restart"/>
            <w:tcBorders>
              <w:top w:val="single" w:sz="18" w:space="0" w:color="auto"/>
            </w:tcBorders>
            <w:vAlign w:val="center"/>
          </w:tcPr>
          <w:p w14:paraId="50148328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  <w:r w:rsidRPr="00FD55D8">
              <w:rPr>
                <w:rFonts w:ascii="Arial" w:hAnsi="Arial"/>
                <w:b/>
                <w:sz w:val="20"/>
              </w:rPr>
              <w:t xml:space="preserve">Situations </w:t>
            </w:r>
            <w:r w:rsidRPr="00FD55D8">
              <w:rPr>
                <w:rFonts w:ascii="Arial" w:hAnsi="Arial"/>
                <w:b/>
                <w:sz w:val="20"/>
              </w:rPr>
              <w:br/>
              <w:t>qui amènent le risque</w:t>
            </w:r>
          </w:p>
        </w:tc>
        <w:tc>
          <w:tcPr>
            <w:tcW w:w="2989" w:type="dxa"/>
            <w:vMerge w:val="restart"/>
            <w:tcBorders>
              <w:top w:val="single" w:sz="18" w:space="0" w:color="auto"/>
            </w:tcBorders>
            <w:vAlign w:val="center"/>
          </w:tcPr>
          <w:p w14:paraId="3DF86C26" w14:textId="77777777" w:rsidR="00722B80" w:rsidRPr="00FD55D8" w:rsidRDefault="00722B80" w:rsidP="00722B80">
            <w:pPr>
              <w:jc w:val="center"/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b/>
                <w:sz w:val="20"/>
              </w:rPr>
              <w:t>Mesures de sécurité recommandées</w:t>
            </w:r>
          </w:p>
        </w:tc>
        <w:tc>
          <w:tcPr>
            <w:tcW w:w="1887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E59D235" w14:textId="77777777" w:rsidR="00722B80" w:rsidRPr="00FD55D8" w:rsidRDefault="00722B80" w:rsidP="00722B80">
            <w:pPr>
              <w:spacing w:after="40"/>
              <w:jc w:val="center"/>
              <w:rPr>
                <w:rFonts w:ascii="Arial" w:hAnsi="Arial"/>
                <w:b/>
                <w:sz w:val="18"/>
              </w:rPr>
            </w:pPr>
            <w:r w:rsidRPr="00FD55D8">
              <w:rPr>
                <w:rFonts w:ascii="Arial" w:hAnsi="Arial"/>
                <w:b/>
                <w:sz w:val="20"/>
              </w:rPr>
              <w:t>En place</w:t>
            </w:r>
            <w:r w:rsidRPr="00FD55D8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947" w:type="dxa"/>
            <w:vMerge w:val="restart"/>
            <w:tcBorders>
              <w:top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E22461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  <w:r w:rsidRPr="00FD55D8">
              <w:rPr>
                <w:rFonts w:ascii="Arial" w:hAnsi="Arial"/>
                <w:b/>
                <w:sz w:val="20"/>
              </w:rPr>
              <w:t xml:space="preserve">Mesures complémentaires </w:t>
            </w:r>
            <w:r w:rsidRPr="00FD55D8">
              <w:rPr>
                <w:rFonts w:ascii="Arial" w:hAnsi="Arial"/>
                <w:b/>
                <w:sz w:val="18"/>
              </w:rPr>
              <w:t>(si nécessaire)</w:t>
            </w:r>
          </w:p>
        </w:tc>
        <w:tc>
          <w:tcPr>
            <w:tcW w:w="1548" w:type="dxa"/>
            <w:vMerge w:val="restart"/>
            <w:tcBorders>
              <w:top w:val="single" w:sz="18" w:space="0" w:color="auto"/>
            </w:tcBorders>
            <w:vAlign w:val="center"/>
          </w:tcPr>
          <w:p w14:paraId="3C9A7115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  <w:r w:rsidRPr="00FD55D8">
              <w:rPr>
                <w:rFonts w:ascii="Arial" w:hAnsi="Arial"/>
                <w:b/>
                <w:sz w:val="20"/>
              </w:rPr>
              <w:t>Responsable</w:t>
            </w:r>
          </w:p>
        </w:tc>
        <w:tc>
          <w:tcPr>
            <w:tcW w:w="125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F11649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  <w:r w:rsidRPr="00FD55D8">
              <w:rPr>
                <w:rFonts w:ascii="Arial" w:hAnsi="Arial"/>
                <w:b/>
                <w:sz w:val="20"/>
              </w:rPr>
              <w:t>Échéance</w:t>
            </w:r>
          </w:p>
        </w:tc>
      </w:tr>
      <w:tr w:rsidR="00722B80" w:rsidRPr="00FD55D8" w14:paraId="5AE5EE48" w14:textId="77777777">
        <w:trPr>
          <w:cantSplit/>
          <w:trHeight w:val="390"/>
          <w:tblHeader/>
          <w:jc w:val="center"/>
        </w:trPr>
        <w:tc>
          <w:tcPr>
            <w:tcW w:w="129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DC1EC5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24" w:type="dxa"/>
            <w:vMerge/>
            <w:tcBorders>
              <w:bottom w:val="single" w:sz="18" w:space="0" w:color="auto"/>
            </w:tcBorders>
            <w:vAlign w:val="center"/>
          </w:tcPr>
          <w:p w14:paraId="7A954481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53" w:type="dxa"/>
            <w:vMerge/>
            <w:tcBorders>
              <w:bottom w:val="single" w:sz="18" w:space="0" w:color="auto"/>
            </w:tcBorders>
            <w:vAlign w:val="center"/>
          </w:tcPr>
          <w:p w14:paraId="4B71FA01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989" w:type="dxa"/>
            <w:vMerge/>
            <w:tcBorders>
              <w:bottom w:val="single" w:sz="18" w:space="0" w:color="auto"/>
            </w:tcBorders>
            <w:vAlign w:val="center"/>
          </w:tcPr>
          <w:p w14:paraId="6E90DCFD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67AD3F1" w14:textId="77777777" w:rsidR="00722B80" w:rsidRPr="00FD55D8" w:rsidRDefault="00722B80" w:rsidP="00722B80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FD55D8">
              <w:rPr>
                <w:rFonts w:ascii="Arial" w:hAnsi="Arial"/>
                <w:sz w:val="18"/>
              </w:rPr>
              <w:t>Oui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1218C1B" w14:textId="77777777" w:rsidR="00722B80" w:rsidRPr="00FD55D8" w:rsidRDefault="00722B80" w:rsidP="00722B80">
            <w:pPr>
              <w:spacing w:after="40"/>
              <w:ind w:left="-120" w:right="-169"/>
              <w:jc w:val="center"/>
              <w:rPr>
                <w:rFonts w:ascii="Arial" w:hAnsi="Arial"/>
                <w:sz w:val="20"/>
              </w:rPr>
            </w:pPr>
            <w:r w:rsidRPr="00FD55D8">
              <w:rPr>
                <w:rFonts w:ascii="Arial" w:hAnsi="Arial"/>
                <w:sz w:val="18"/>
              </w:rPr>
              <w:t>Part.*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F08D38F" w14:textId="77777777" w:rsidR="00722B80" w:rsidRPr="00FD55D8" w:rsidRDefault="00722B80" w:rsidP="00722B80">
            <w:pPr>
              <w:spacing w:after="40"/>
              <w:jc w:val="center"/>
              <w:rPr>
                <w:rFonts w:ascii="Arial" w:hAnsi="Arial"/>
                <w:sz w:val="20"/>
              </w:rPr>
            </w:pPr>
            <w:r w:rsidRPr="00FD55D8">
              <w:rPr>
                <w:rFonts w:ascii="Arial" w:hAnsi="Arial"/>
                <w:sz w:val="18"/>
              </w:rPr>
              <w:t>Non</w:t>
            </w:r>
          </w:p>
        </w:tc>
        <w:tc>
          <w:tcPr>
            <w:tcW w:w="1947" w:type="dxa"/>
            <w:vMerge/>
            <w:tcBorders>
              <w:bottom w:val="single" w:sz="1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A8D039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48" w:type="dxa"/>
            <w:vMerge/>
            <w:tcBorders>
              <w:bottom w:val="single" w:sz="18" w:space="0" w:color="auto"/>
            </w:tcBorders>
            <w:vAlign w:val="center"/>
          </w:tcPr>
          <w:p w14:paraId="6748C1D1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5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406815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22B80" w:rsidRPr="00FD55D8" w14:paraId="7ED6CA6C" w14:textId="77777777">
        <w:trPr>
          <w:cantSplit/>
          <w:trHeight w:val="454"/>
          <w:jc w:val="center"/>
        </w:trPr>
        <w:tc>
          <w:tcPr>
            <w:tcW w:w="1293" w:type="dxa"/>
            <w:tcBorders>
              <w:top w:val="single" w:sz="18" w:space="0" w:color="auto"/>
              <w:bottom w:val="single" w:sz="4" w:space="0" w:color="auto"/>
            </w:tcBorders>
          </w:tcPr>
          <w:p w14:paraId="41F3155A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Charger ou décharger des billots ou du bois en longueur sur un camion semi-remorque</w:t>
            </w:r>
          </w:p>
        </w:tc>
        <w:tc>
          <w:tcPr>
            <w:tcW w:w="1524" w:type="dxa"/>
            <w:tcBorders>
              <w:top w:val="single" w:sz="18" w:space="0" w:color="auto"/>
              <w:bottom w:val="single" w:sz="4" w:space="0" w:color="auto"/>
            </w:tcBorders>
          </w:tcPr>
          <w:p w14:paraId="2586E554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Possibilité d’être frappé par des outils gardés dans la cabine</w:t>
            </w:r>
          </w:p>
        </w:tc>
        <w:tc>
          <w:tcPr>
            <w:tcW w:w="1753" w:type="dxa"/>
            <w:tcBorders>
              <w:top w:val="single" w:sz="18" w:space="0" w:color="auto"/>
              <w:bottom w:val="single" w:sz="4" w:space="0" w:color="auto"/>
            </w:tcBorders>
          </w:tcPr>
          <w:p w14:paraId="431893DE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des déplacements sur des obstacles ou d’un renversement</w:t>
            </w:r>
          </w:p>
        </w:tc>
        <w:tc>
          <w:tcPr>
            <w:tcW w:w="2989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D8903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 xml:space="preserve">Fixer solidement les outils </w:t>
            </w:r>
          </w:p>
          <w:p w14:paraId="53ADF801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Garder les outils dans un coffre, à l’extérieur de la cabine</w:t>
            </w:r>
          </w:p>
        </w:tc>
        <w:tc>
          <w:tcPr>
            <w:tcW w:w="629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1015E1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08243893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709B1F17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0A049E55" w14:textId="77777777" w:rsidR="00722B80" w:rsidRPr="00FD55D8" w:rsidRDefault="00722B80" w:rsidP="00722B8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E3AE8C9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Borders>
              <w:top w:val="single" w:sz="18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650152EA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345E7AA8" w14:textId="77777777">
        <w:trPr>
          <w:cantSplit/>
          <w:trHeight w:val="454"/>
          <w:jc w:val="center"/>
        </w:trPr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11209543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2A0AE0EA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Possibilité d’incendie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14:paraId="7E6345F9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de l’accumulation de matières combustibles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8060E9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Appliquer les normes minimales de la SOPFEU</w:t>
            </w:r>
          </w:p>
          <w:p w14:paraId="7512A36F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Nettoyer le compartiment-moteur quotidiennement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14BC87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219173C4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412EF2E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56EB4C4" w14:textId="77777777" w:rsidR="00722B80" w:rsidRPr="00FD55D8" w:rsidRDefault="00722B80" w:rsidP="00722B8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319A31D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49935631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0BA8D71D" w14:textId="77777777">
        <w:trPr>
          <w:cantSplit/>
          <w:trHeight w:val="454"/>
          <w:jc w:val="center"/>
        </w:trPr>
        <w:tc>
          <w:tcPr>
            <w:tcW w:w="1293" w:type="dxa"/>
            <w:tcBorders>
              <w:top w:val="single" w:sz="4" w:space="0" w:color="auto"/>
            </w:tcBorders>
          </w:tcPr>
          <w:p w14:paraId="2794453E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14:paraId="7E311690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3C3B979C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du plein de carburant</w:t>
            </w:r>
          </w:p>
        </w:tc>
        <w:tc>
          <w:tcPr>
            <w:tcW w:w="2989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341AE8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Éviter les débordements</w:t>
            </w:r>
          </w:p>
          <w:p w14:paraId="4AF90AF3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Arrêter le moteur ou prévoir une autre méthode de travail sécuritaire</w:t>
            </w:r>
          </w:p>
          <w:p w14:paraId="4F25EFDB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Ne pas fumer</w:t>
            </w:r>
          </w:p>
        </w:tc>
        <w:tc>
          <w:tcPr>
            <w:tcW w:w="629" w:type="dxa"/>
            <w:tcBorders>
              <w:top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6F8DC1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B9E2637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D2CE49F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7E4B7D07" w14:textId="77777777" w:rsidR="00722B80" w:rsidRPr="00FD55D8" w:rsidRDefault="00722B80" w:rsidP="00722B80">
            <w:pPr>
              <w:numPr>
                <w:ilvl w:val="0"/>
                <w:numId w:val="26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31086A82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tcMar>
              <w:top w:w="29" w:type="dxa"/>
              <w:bottom w:w="29" w:type="dxa"/>
            </w:tcMar>
          </w:tcPr>
          <w:p w14:paraId="2AEAC589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02923147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67512BCE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</w:tcPr>
          <w:p w14:paraId="300A677C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Possibilité d’être frappé par une grume</w:t>
            </w:r>
          </w:p>
        </w:tc>
        <w:tc>
          <w:tcPr>
            <w:tcW w:w="1753" w:type="dxa"/>
          </w:tcPr>
          <w:p w14:paraId="1A30DE3C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de l’exécution d’une mauvaise manœuvre ou en glissant du grappin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CA63A2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Écran de protection « FOPS »</w:t>
            </w:r>
          </w:p>
          <w:p w14:paraId="725D34C3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Ajouter un grillage avant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BE00CA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20315193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1F13488D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41D2FC06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561B51DD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71206366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1B1F87CF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3D790F97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</w:tcPr>
          <w:p w14:paraId="6857E06F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Possibilité de déraper sur une surface glissante</w:t>
            </w:r>
          </w:p>
        </w:tc>
        <w:tc>
          <w:tcPr>
            <w:tcW w:w="1753" w:type="dxa"/>
          </w:tcPr>
          <w:p w14:paraId="0E49E53C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Lorsque les chemins sont boueux, enneigés ou glacés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EBD948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Installer des chaînes simples ou doubles sur le train avant et/ou arrière (10 roues)</w:t>
            </w:r>
          </w:p>
          <w:p w14:paraId="49FB789F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Installer des chaînes aux quatre roues (porteurs sur roues)</w:t>
            </w:r>
          </w:p>
          <w:p w14:paraId="4F4F40F4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Installer des crampons (porteurs sur chenilles)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7BBEA3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5C4D3F91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1A8C7B0A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1A58EE8D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60C44860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65196AB5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622DD054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23A9D2D0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</w:tcPr>
          <w:p w14:paraId="45093B65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Possibilité de chuter de la chargeuse</w:t>
            </w:r>
          </w:p>
        </w:tc>
        <w:tc>
          <w:tcPr>
            <w:tcW w:w="1753" w:type="dxa"/>
          </w:tcPr>
          <w:p w14:paraId="0E3876A0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de l’accès ou de la descente de la cabine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2B7EF1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Vérifier l’état et le nettoyage des marches et des barres d’appui</w:t>
            </w:r>
          </w:p>
          <w:p w14:paraId="4AB19A79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Monter et descendre face à la cabine en utilisant les 3 points d’appui</w:t>
            </w:r>
          </w:p>
          <w:p w14:paraId="1A7FF345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Garde-corps</w:t>
            </w:r>
          </w:p>
          <w:p w14:paraId="39A45357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Bandes antidérapantes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1E1010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4C5B1F63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5ECFF041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6A40DEE7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55B43655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7D9542BA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23743215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129E22FA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</w:tcPr>
          <w:p w14:paraId="57B078FB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753" w:type="dxa"/>
          </w:tcPr>
          <w:p w14:paraId="281E1CD0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du renversement ou d’un mouvement brusque de l’équipement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44130F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Opérer les portes fermées</w:t>
            </w:r>
          </w:p>
          <w:p w14:paraId="1C9BE278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4BDC07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3044C87E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59CC5C58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0FFF7C41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574E8CBF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7B7A71FF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26DC301E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3BB21F94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</w:tcPr>
          <w:p w14:paraId="3B724356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Possibilité d’un mouvement intempestif et brusque de l’équipement</w:t>
            </w:r>
          </w:p>
        </w:tc>
        <w:tc>
          <w:tcPr>
            <w:tcW w:w="1753" w:type="dxa"/>
          </w:tcPr>
          <w:p w14:paraId="298E1A87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Lorsque les stabilisateurs ne sont pas utilisés lors du chargement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9C702E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Ajuster adéquatement les stabilisateurs avant de charger ou de décharger du bois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8864F5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4A95F973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768F8093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7A447266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2EE59B95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398E6597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6608AEBF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682EB5B4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</w:tcPr>
          <w:p w14:paraId="62FDAD2E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Possibilité d’écraser un travailleur avec le camion porteur</w:t>
            </w:r>
          </w:p>
        </w:tc>
        <w:tc>
          <w:tcPr>
            <w:tcW w:w="1753" w:type="dxa"/>
          </w:tcPr>
          <w:p w14:paraId="38E9A20A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FA3BC9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Respecter la zone de danger (50 m)</w:t>
            </w:r>
          </w:p>
          <w:p w14:paraId="1BD48C47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Écriteau sur le mât ou sur le porteur</w:t>
            </w:r>
          </w:p>
          <w:p w14:paraId="441635D1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Suivre la procédure d’approche du camion porteur et de la chargeuse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1B6B58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6DF1CF54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70ABCAD7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099187BB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2F10BA85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2FD052E4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1ED2397F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7624BEE2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</w:tcPr>
          <w:p w14:paraId="7ABBDAB6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Possibilité de frapper un travailleur ou le camionneur avec une grume manipulée par l’opérateur de la chargeuse</w:t>
            </w:r>
          </w:p>
        </w:tc>
        <w:tc>
          <w:tcPr>
            <w:tcW w:w="1753" w:type="dxa"/>
          </w:tcPr>
          <w:p w14:paraId="13C266A4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E8520F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Le camionneur demeure dans la cabine lors du chargement</w:t>
            </w:r>
          </w:p>
          <w:p w14:paraId="22A0D0EF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Déposer le grappin au sol ou l’accrocher au bâti du porteur avant de descendre et appliquer le frein de stationnement</w:t>
            </w:r>
          </w:p>
          <w:p w14:paraId="0E7C1F3E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Arrêter tout mouvement de la chargeuse à la vue d’un travailleur dans la zone de danger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C74CC3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5AD8BA5E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477286B5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0FA6B070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08CB74A2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00462A52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4CA1D85B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01F48F57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</w:tcPr>
          <w:p w14:paraId="1E2BA212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Possibilité de renversement du porteur</w:t>
            </w:r>
          </w:p>
          <w:p w14:paraId="0AF55F7E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(</w:t>
            </w:r>
            <w:proofErr w:type="gramStart"/>
            <w:r w:rsidRPr="00FD55D8">
              <w:rPr>
                <w:rFonts w:ascii="Arial" w:hAnsi="Arial"/>
                <w:sz w:val="18"/>
              </w:rPr>
              <w:t>type</w:t>
            </w:r>
            <w:proofErr w:type="gramEnd"/>
            <w:r w:rsidRPr="00FD55D8">
              <w:rPr>
                <w:rFonts w:ascii="Arial" w:hAnsi="Arial"/>
                <w:sz w:val="18"/>
              </w:rPr>
              <w:t xml:space="preserve"> de machine vulnérable à ce risque)</w:t>
            </w:r>
          </w:p>
        </w:tc>
        <w:tc>
          <w:tcPr>
            <w:tcW w:w="1753" w:type="dxa"/>
          </w:tcPr>
          <w:p w14:paraId="025D0BD1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de la circulation sur l’accotement mou du chemin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9AF664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Le camion porteur se place dans les rencontres ou les virées (sécurité lors de coactivité)</w:t>
            </w:r>
          </w:p>
          <w:p w14:paraId="41EB2D47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Porter sa ceinture de sécurité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34CA31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623DABFD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72FC0237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48EDFB1B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6CC70FDA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2BB7FE41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0A353770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77F6059B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</w:tcPr>
          <w:p w14:paraId="3441F063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Possibilité de collision ou de contact avec un véhicule ou un obstacle, possibilité de faire une embardée</w:t>
            </w:r>
          </w:p>
        </w:tc>
        <w:tc>
          <w:tcPr>
            <w:tcW w:w="1753" w:type="dxa"/>
          </w:tcPr>
          <w:p w14:paraId="60AFE127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de la circulation à des vitesses inappropriées ou en descendant une pente abrupte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5D712E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Réduire sa vitesse et adapter sa conduite en fonction des conditions atmosphériques, du tracé et de l’état du chemin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CBCDA6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7A9D2E45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7B050C84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0BBE231C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1855A617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28D18DAF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5F069613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369C7464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Travaux mécaniques</w:t>
            </w:r>
          </w:p>
        </w:tc>
        <w:tc>
          <w:tcPr>
            <w:tcW w:w="1524" w:type="dxa"/>
          </w:tcPr>
          <w:p w14:paraId="2B29FCB7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Possibilité d’être coincé, coupé heurté ou écrasé par la chargeuse ou une partie de l’équipement</w:t>
            </w:r>
          </w:p>
        </w:tc>
        <w:tc>
          <w:tcPr>
            <w:tcW w:w="1753" w:type="dxa"/>
          </w:tcPr>
          <w:p w14:paraId="04D0D0E6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des entretiens et des réparations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EAC7EB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Se conformer au manuel de l’opérateur du fabricant</w:t>
            </w:r>
          </w:p>
          <w:p w14:paraId="1F045D56" w14:textId="3DD6F3B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Se conformer au guide de la C</w:t>
            </w:r>
            <w:r w:rsidR="001F660E" w:rsidRPr="00FD55D8">
              <w:rPr>
                <w:rFonts w:ascii="Arial" w:hAnsi="Arial"/>
                <w:sz w:val="18"/>
              </w:rPr>
              <w:t>NE</w:t>
            </w:r>
            <w:r w:rsidRPr="00FD55D8">
              <w:rPr>
                <w:rFonts w:ascii="Arial" w:hAnsi="Arial"/>
                <w:sz w:val="18"/>
              </w:rPr>
              <w:t xml:space="preserve">SST, </w:t>
            </w:r>
            <w:r w:rsidRPr="00FD55D8">
              <w:rPr>
                <w:rFonts w:ascii="Arial" w:hAnsi="Arial"/>
                <w:i/>
                <w:sz w:val="18"/>
              </w:rPr>
              <w:t>Réparations mécaniques en forêt</w:t>
            </w:r>
          </w:p>
          <w:p w14:paraId="057D735A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Vérifier l’état du mât, de la flèche et des boulons de la tourelle au moyen d’une inspection systématique, périodique et particulière</w:t>
            </w:r>
          </w:p>
          <w:p w14:paraId="38BF05A2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Mettre les cales de roues</w:t>
            </w:r>
          </w:p>
          <w:p w14:paraId="1347EBB3" w14:textId="77777777" w:rsidR="00722B80" w:rsidRPr="00FD55D8" w:rsidRDefault="00722B80" w:rsidP="006D0FD8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Arrêter le moteur</w:t>
            </w:r>
            <w:r w:rsidR="006D0FD8" w:rsidRPr="00FD55D8">
              <w:rPr>
                <w:rFonts w:ascii="Arial" w:hAnsi="Arial"/>
                <w:sz w:val="18"/>
              </w:rPr>
              <w:t>, a</w:t>
            </w:r>
            <w:r w:rsidRPr="00FD55D8">
              <w:rPr>
                <w:rFonts w:ascii="Arial" w:hAnsi="Arial"/>
                <w:sz w:val="18"/>
              </w:rPr>
              <w:t>ppliquer les instructions de travail et les procédures de cadenassage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29EF52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68CEE697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64712BD5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64AB89AE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23CDC95B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28B2662D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FD55D8" w14:paraId="5DFF94A2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1AB84CEB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Tirer un camion</w:t>
            </w:r>
          </w:p>
        </w:tc>
        <w:tc>
          <w:tcPr>
            <w:tcW w:w="1524" w:type="dxa"/>
          </w:tcPr>
          <w:p w14:paraId="2B6B8A12" w14:textId="77777777" w:rsidR="00722B80" w:rsidRPr="00FD55D8" w:rsidRDefault="00722B80" w:rsidP="00722B80">
            <w:pPr>
              <w:tabs>
                <w:tab w:val="left" w:pos="1119"/>
              </w:tabs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 xml:space="preserve">Possibilité d’être frappé par le câble </w:t>
            </w:r>
          </w:p>
        </w:tc>
        <w:tc>
          <w:tcPr>
            <w:tcW w:w="1753" w:type="dxa"/>
          </w:tcPr>
          <w:p w14:paraId="579C9EF1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de la présence d’un travailleur dans la zone de danger de l’équipement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8A6B8D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 xml:space="preserve">Le camionneur demeure dans la cabine lors de la manœuvre </w:t>
            </w:r>
          </w:p>
          <w:p w14:paraId="1302E1BA" w14:textId="39B23518" w:rsidR="00722B80" w:rsidRPr="00FD55D8" w:rsidRDefault="00722B80" w:rsidP="00FD55D8">
            <w:pPr>
              <w:numPr>
                <w:ilvl w:val="0"/>
                <w:numId w:val="22"/>
              </w:numPr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Arrêter tout mouvement de la chargeuse à la vue d’un travailleur dans la zone de danger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9A64E0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6E1CCA13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61813FE6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367D4448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7EB13CF1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707BF1FE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  <w:tr w:rsidR="00722B80" w:rsidRPr="00EE2B6E" w14:paraId="53131B70" w14:textId="77777777">
        <w:trPr>
          <w:cantSplit/>
          <w:trHeight w:val="454"/>
          <w:jc w:val="center"/>
        </w:trPr>
        <w:tc>
          <w:tcPr>
            <w:tcW w:w="1293" w:type="dxa"/>
          </w:tcPr>
          <w:p w14:paraId="30F5F254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524" w:type="dxa"/>
          </w:tcPr>
          <w:p w14:paraId="665E546F" w14:textId="77777777" w:rsidR="00722B80" w:rsidRPr="00FD55D8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753" w:type="dxa"/>
          </w:tcPr>
          <w:p w14:paraId="4BDA10F2" w14:textId="77777777" w:rsidR="00722B80" w:rsidRPr="00FD55D8" w:rsidRDefault="00722B80" w:rsidP="00722B80">
            <w:pPr>
              <w:spacing w:before="20"/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Lors d’un bris du câble et d’un coup de fouet</w:t>
            </w:r>
          </w:p>
        </w:tc>
        <w:tc>
          <w:tcPr>
            <w:tcW w:w="298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C8FFF7" w14:textId="77777777" w:rsidR="00722B80" w:rsidRPr="00FD55D8" w:rsidRDefault="00722B80" w:rsidP="00722B80">
            <w:pPr>
              <w:numPr>
                <w:ilvl w:val="0"/>
                <w:numId w:val="22"/>
              </w:numPr>
              <w:spacing w:before="20"/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Utiliser un câble et ses attaches d’une capacité suffisante et favoriser un lien qui ne provoque pas de coup de fouet en cas de rupture</w:t>
            </w:r>
          </w:p>
          <w:p w14:paraId="4510575C" w14:textId="77777777" w:rsidR="00722B80" w:rsidRPr="00FD55D8" w:rsidRDefault="00722B80" w:rsidP="00722B80">
            <w:pPr>
              <w:numPr>
                <w:ilvl w:val="0"/>
                <w:numId w:val="18"/>
              </w:numPr>
              <w:spacing w:before="20"/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 xml:space="preserve">Posséder une communication radio pour synchroniser la manœuvre </w:t>
            </w:r>
          </w:p>
          <w:p w14:paraId="1EF439D8" w14:textId="77777777" w:rsidR="00722B80" w:rsidRPr="00FD55D8" w:rsidRDefault="00722B80" w:rsidP="00722B80">
            <w:pPr>
              <w:numPr>
                <w:ilvl w:val="0"/>
                <w:numId w:val="22"/>
              </w:numPr>
              <w:spacing w:before="20"/>
              <w:rPr>
                <w:rFonts w:ascii="Arial" w:hAnsi="Arial"/>
                <w:sz w:val="18"/>
              </w:rPr>
            </w:pPr>
            <w:r w:rsidRPr="00FD55D8">
              <w:rPr>
                <w:rFonts w:ascii="Arial" w:hAnsi="Arial"/>
                <w:sz w:val="18"/>
              </w:rPr>
              <w:t>Avoir un signaleur à la vue et se tenir à une distance sécuritaire</w:t>
            </w:r>
          </w:p>
        </w:tc>
        <w:tc>
          <w:tcPr>
            <w:tcW w:w="6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5BC9A5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4E537EEE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9" w:type="dxa"/>
            <w:tcMar>
              <w:top w:w="29" w:type="dxa"/>
              <w:bottom w:w="29" w:type="dxa"/>
            </w:tcMar>
            <w:vAlign w:val="center"/>
          </w:tcPr>
          <w:p w14:paraId="74394EF1" w14:textId="77777777" w:rsidR="00722B80" w:rsidRPr="00FD55D8" w:rsidRDefault="00722B80" w:rsidP="00722B80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47" w:type="dxa"/>
            <w:tcMar>
              <w:top w:w="29" w:type="dxa"/>
              <w:bottom w:w="29" w:type="dxa"/>
            </w:tcMar>
          </w:tcPr>
          <w:p w14:paraId="559675A0" w14:textId="77777777" w:rsidR="00722B80" w:rsidRPr="00FD55D8" w:rsidRDefault="00722B80" w:rsidP="00722B80">
            <w:pPr>
              <w:numPr>
                <w:ilvl w:val="0"/>
                <w:numId w:val="18"/>
              </w:numPr>
              <w:rPr>
                <w:rFonts w:ascii="Arial" w:hAnsi="Arial"/>
                <w:sz w:val="18"/>
              </w:rPr>
            </w:pPr>
          </w:p>
        </w:tc>
        <w:tc>
          <w:tcPr>
            <w:tcW w:w="1548" w:type="dxa"/>
            <w:tcMar>
              <w:top w:w="29" w:type="dxa"/>
              <w:bottom w:w="29" w:type="dxa"/>
            </w:tcMar>
          </w:tcPr>
          <w:p w14:paraId="082B618E" w14:textId="77777777" w:rsidR="00722B80" w:rsidRPr="00EE2B6E" w:rsidRDefault="00722B80" w:rsidP="00722B80">
            <w:pPr>
              <w:rPr>
                <w:rFonts w:ascii="Arial" w:hAnsi="Arial"/>
                <w:sz w:val="18"/>
              </w:rPr>
            </w:pPr>
          </w:p>
        </w:tc>
        <w:tc>
          <w:tcPr>
            <w:tcW w:w="1257" w:type="dxa"/>
            <w:tcMar>
              <w:top w:w="29" w:type="dxa"/>
              <w:bottom w:w="29" w:type="dxa"/>
            </w:tcMar>
          </w:tcPr>
          <w:p w14:paraId="034A43AE" w14:textId="77777777" w:rsidR="00722B80" w:rsidRPr="00EE2B6E" w:rsidRDefault="00722B80" w:rsidP="00722B80">
            <w:pPr>
              <w:rPr>
                <w:rFonts w:ascii="Arial" w:hAnsi="Arial"/>
                <w:sz w:val="18"/>
              </w:rPr>
            </w:pPr>
          </w:p>
        </w:tc>
      </w:tr>
    </w:tbl>
    <w:p w14:paraId="2C5CC1A3" w14:textId="77777777" w:rsidR="00722B80" w:rsidRPr="0040084E" w:rsidRDefault="00722B80">
      <w:pPr>
        <w:rPr>
          <w:rFonts w:ascii="Arial" w:hAnsi="Arial"/>
          <w:sz w:val="22"/>
        </w:rPr>
      </w:pPr>
    </w:p>
    <w:sectPr w:rsidR="00722B80" w:rsidRPr="0040084E" w:rsidSect="00722B80">
      <w:footerReference w:type="default" r:id="rId7"/>
      <w:pgSz w:w="15840" w:h="12240" w:orient="landscape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6A803" w14:textId="77777777" w:rsidR="00A3431D" w:rsidRDefault="00A3431D">
      <w:r>
        <w:separator/>
      </w:r>
    </w:p>
  </w:endnote>
  <w:endnote w:type="continuationSeparator" w:id="0">
    <w:p w14:paraId="07FACB79" w14:textId="77777777" w:rsidR="00A3431D" w:rsidRDefault="00A3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089E6" w14:textId="77777777" w:rsidR="00722B80" w:rsidRPr="000D68C3" w:rsidRDefault="00722B80" w:rsidP="00722B80">
    <w:pPr>
      <w:pStyle w:val="Pieddepage"/>
      <w:tabs>
        <w:tab w:val="clear" w:pos="4703"/>
        <w:tab w:val="clear" w:pos="9406"/>
        <w:tab w:val="left" w:pos="5760"/>
        <w:tab w:val="right" w:pos="18180"/>
      </w:tabs>
      <w:ind w:left="-284" w:right="-270"/>
      <w:rPr>
        <w:rFonts w:ascii="Arial" w:hAnsi="Arial"/>
        <w:sz w:val="12"/>
        <w:lang w:val="fr-FR"/>
      </w:rPr>
    </w:pPr>
    <w:r w:rsidRPr="000D68C3">
      <w:rPr>
        <w:rFonts w:ascii="Arial" w:hAnsi="Arial"/>
        <w:sz w:val="12"/>
        <w:lang w:val="fr-FR"/>
      </w:rPr>
      <w:t xml:space="preserve">* </w:t>
    </w:r>
    <w:r w:rsidRPr="000D68C3">
      <w:rPr>
        <w:rFonts w:ascii="Arial" w:hAnsi="Arial"/>
        <w:i/>
        <w:sz w:val="12"/>
        <w:lang w:val="fr-FR"/>
      </w:rPr>
      <w:t>Part. : partiellement</w:t>
    </w:r>
  </w:p>
  <w:p w14:paraId="28E7211C" w14:textId="77777777" w:rsidR="00722B80" w:rsidRPr="000D68C3" w:rsidRDefault="00722B80" w:rsidP="00722B80">
    <w:pPr>
      <w:pStyle w:val="Pieddepage"/>
      <w:tabs>
        <w:tab w:val="clear" w:pos="4703"/>
        <w:tab w:val="clear" w:pos="9406"/>
        <w:tab w:val="right" w:pos="18180"/>
      </w:tabs>
      <w:ind w:left="-284"/>
      <w:rPr>
        <w:rFonts w:ascii="Arial" w:hAnsi="Arial"/>
        <w:sz w:val="12"/>
        <w:lang w:val="fr-FR"/>
      </w:rPr>
    </w:pPr>
  </w:p>
  <w:p w14:paraId="45EE0005" w14:textId="71D9CE4A" w:rsidR="00722B80" w:rsidRPr="000D68C3" w:rsidRDefault="00722B80" w:rsidP="00722B80">
    <w:pPr>
      <w:pStyle w:val="Pieddepage"/>
      <w:tabs>
        <w:tab w:val="clear" w:pos="4703"/>
        <w:tab w:val="clear" w:pos="9406"/>
        <w:tab w:val="left" w:pos="13050"/>
        <w:tab w:val="right" w:pos="18180"/>
      </w:tabs>
      <w:ind w:left="-284" w:right="-450"/>
      <w:rPr>
        <w:rFonts w:ascii="Arial" w:hAnsi="Arial"/>
        <w:sz w:val="12"/>
      </w:rPr>
    </w:pPr>
    <w:r w:rsidRPr="000D68C3">
      <w:rPr>
        <w:rFonts w:ascii="Arial" w:hAnsi="Arial"/>
        <w:sz w:val="12"/>
        <w:lang w:val="fr-FR"/>
      </w:rPr>
      <w:fldChar w:fldCharType="begin"/>
    </w:r>
    <w:r w:rsidRPr="000D68C3">
      <w:rPr>
        <w:rFonts w:ascii="Arial" w:hAnsi="Arial"/>
        <w:sz w:val="12"/>
        <w:lang w:val="fr-FR"/>
      </w:rPr>
      <w:instrText xml:space="preserve"> </w:instrText>
    </w:r>
    <w:r w:rsidR="00A3431D">
      <w:rPr>
        <w:rFonts w:ascii="Arial" w:hAnsi="Arial"/>
        <w:sz w:val="12"/>
        <w:lang w:val="fr-FR"/>
      </w:rPr>
      <w:instrText>FILENAME</w:instrText>
    </w:r>
    <w:r w:rsidRPr="000D68C3">
      <w:rPr>
        <w:rFonts w:ascii="Arial" w:hAnsi="Arial"/>
        <w:sz w:val="12"/>
        <w:lang w:val="fr-FR"/>
      </w:rPr>
      <w:instrText xml:space="preserve"> </w:instrText>
    </w:r>
    <w:r w:rsidRPr="000D68C3">
      <w:rPr>
        <w:rFonts w:ascii="Arial" w:hAnsi="Arial"/>
        <w:sz w:val="12"/>
        <w:lang w:val="fr-FR"/>
      </w:rPr>
      <w:fldChar w:fldCharType="separate"/>
    </w:r>
    <w:r w:rsidR="00FD55D8">
      <w:rPr>
        <w:rFonts w:ascii="Arial" w:hAnsi="Arial"/>
        <w:noProof/>
        <w:sz w:val="12"/>
        <w:lang w:val="fr-FR"/>
      </w:rPr>
      <w:t>ARP-18-chargeuseBois</w:t>
    </w:r>
    <w:r w:rsidRPr="000D68C3">
      <w:rPr>
        <w:rFonts w:ascii="Arial" w:hAnsi="Arial"/>
        <w:sz w:val="12"/>
        <w:lang w:val="fr-FR"/>
      </w:rPr>
      <w:fldChar w:fldCharType="end"/>
    </w:r>
    <w:r w:rsidRPr="000D68C3">
      <w:rPr>
        <w:rFonts w:ascii="Arial" w:hAnsi="Arial"/>
        <w:sz w:val="12"/>
        <w:lang w:val="fr-FR"/>
      </w:rPr>
      <w:t xml:space="preserve">   MAJ : </w:t>
    </w:r>
    <w:r w:rsidR="00FD55D8">
      <w:rPr>
        <w:rFonts w:ascii="Arial" w:hAnsi="Arial"/>
        <w:sz w:val="12"/>
        <w:lang w:val="fr-FR"/>
      </w:rPr>
      <w:t>Février 2021</w:t>
    </w:r>
    <w:r w:rsidRPr="000D68C3">
      <w:rPr>
        <w:rFonts w:ascii="Arial" w:hAnsi="Arial"/>
        <w:sz w:val="12"/>
        <w:lang w:val="fr-FR"/>
      </w:rPr>
      <w:tab/>
      <w:t xml:space="preserve">Page </w:t>
    </w:r>
    <w:r w:rsidRPr="000D68C3">
      <w:rPr>
        <w:rFonts w:ascii="Arial" w:hAnsi="Arial"/>
        <w:sz w:val="12"/>
        <w:lang w:val="fr-FR"/>
      </w:rPr>
      <w:fldChar w:fldCharType="begin"/>
    </w:r>
    <w:r w:rsidRPr="000D68C3">
      <w:rPr>
        <w:rFonts w:ascii="Arial" w:hAnsi="Arial"/>
        <w:sz w:val="12"/>
        <w:lang w:val="fr-FR"/>
      </w:rPr>
      <w:instrText xml:space="preserve"> </w:instrText>
    </w:r>
    <w:r w:rsidR="00A3431D">
      <w:rPr>
        <w:rFonts w:ascii="Arial" w:hAnsi="Arial"/>
        <w:sz w:val="12"/>
        <w:lang w:val="fr-FR"/>
      </w:rPr>
      <w:instrText>PAGE</w:instrText>
    </w:r>
    <w:r w:rsidRPr="000D68C3">
      <w:rPr>
        <w:rFonts w:ascii="Arial" w:hAnsi="Arial"/>
        <w:sz w:val="12"/>
        <w:lang w:val="fr-FR"/>
      </w:rPr>
      <w:instrText xml:space="preserve"> </w:instrText>
    </w:r>
    <w:r w:rsidRPr="000D68C3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0D68C3">
      <w:rPr>
        <w:rFonts w:ascii="Arial" w:hAnsi="Arial"/>
        <w:sz w:val="12"/>
        <w:lang w:val="fr-FR"/>
      </w:rPr>
      <w:fldChar w:fldCharType="end"/>
    </w:r>
    <w:r w:rsidRPr="000D68C3">
      <w:rPr>
        <w:rFonts w:ascii="Arial" w:hAnsi="Arial"/>
        <w:sz w:val="12"/>
        <w:lang w:val="fr-FR"/>
      </w:rPr>
      <w:t xml:space="preserve"> de </w:t>
    </w:r>
    <w:r w:rsidRPr="000D68C3">
      <w:rPr>
        <w:rFonts w:ascii="Arial" w:hAnsi="Arial"/>
        <w:sz w:val="12"/>
        <w:lang w:val="fr-FR"/>
      </w:rPr>
      <w:fldChar w:fldCharType="begin"/>
    </w:r>
    <w:r w:rsidRPr="000D68C3">
      <w:rPr>
        <w:rFonts w:ascii="Arial" w:hAnsi="Arial"/>
        <w:sz w:val="12"/>
        <w:lang w:val="fr-FR"/>
      </w:rPr>
      <w:instrText xml:space="preserve"> </w:instrText>
    </w:r>
    <w:r w:rsidR="00A3431D">
      <w:rPr>
        <w:rFonts w:ascii="Arial" w:hAnsi="Arial"/>
        <w:sz w:val="12"/>
        <w:lang w:val="fr-FR"/>
      </w:rPr>
      <w:instrText>NUMPAGES</w:instrText>
    </w:r>
    <w:r w:rsidRPr="000D68C3">
      <w:rPr>
        <w:rFonts w:ascii="Arial" w:hAnsi="Arial"/>
        <w:sz w:val="12"/>
        <w:lang w:val="fr-FR"/>
      </w:rPr>
      <w:instrText xml:space="preserve"> </w:instrText>
    </w:r>
    <w:r w:rsidRPr="000D68C3">
      <w:rPr>
        <w:rFonts w:ascii="Arial" w:hAnsi="Arial"/>
        <w:sz w:val="12"/>
        <w:lang w:val="fr-FR"/>
      </w:rPr>
      <w:fldChar w:fldCharType="separate"/>
    </w:r>
    <w:r>
      <w:rPr>
        <w:rFonts w:ascii="Arial" w:hAnsi="Arial"/>
        <w:noProof/>
        <w:sz w:val="12"/>
        <w:lang w:val="fr-FR"/>
      </w:rPr>
      <w:t>1</w:t>
    </w:r>
    <w:r w:rsidRPr="000D68C3">
      <w:rPr>
        <w:rFonts w:ascii="Arial" w:hAnsi="Arial"/>
        <w:sz w:val="1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D5643" w14:textId="77777777" w:rsidR="00A3431D" w:rsidRDefault="00A3431D">
      <w:r>
        <w:separator/>
      </w:r>
    </w:p>
  </w:footnote>
  <w:footnote w:type="continuationSeparator" w:id="0">
    <w:p w14:paraId="19FC5623" w14:textId="77777777" w:rsidR="00A3431D" w:rsidRDefault="00A3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41B"/>
    <w:multiLevelType w:val="multilevel"/>
    <w:tmpl w:val="6B867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54935"/>
    <w:multiLevelType w:val="hybridMultilevel"/>
    <w:tmpl w:val="366E645E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F2F32"/>
    <w:multiLevelType w:val="hybridMultilevel"/>
    <w:tmpl w:val="616C0256"/>
    <w:lvl w:ilvl="0" w:tplc="D16EFF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9DA8BE4A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w w:val="0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51E59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ED35D2"/>
    <w:multiLevelType w:val="multilevel"/>
    <w:tmpl w:val="AD1CAC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A5E7F"/>
    <w:multiLevelType w:val="hybridMultilevel"/>
    <w:tmpl w:val="CBB6C03C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1211"/>
    <w:multiLevelType w:val="hybridMultilevel"/>
    <w:tmpl w:val="AD1CAC1C"/>
    <w:lvl w:ilvl="0" w:tplc="8EB09D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Times" w:hAnsi="Wingdings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C02526"/>
    <w:multiLevelType w:val="hybridMultilevel"/>
    <w:tmpl w:val="9366589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6B73"/>
    <w:multiLevelType w:val="multilevel"/>
    <w:tmpl w:val="CBB6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E438B"/>
    <w:multiLevelType w:val="hybridMultilevel"/>
    <w:tmpl w:val="EE4EAF9A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74787F"/>
    <w:multiLevelType w:val="hybridMultilevel"/>
    <w:tmpl w:val="6CCC4F6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B61474"/>
    <w:multiLevelType w:val="hybridMultilevel"/>
    <w:tmpl w:val="A5486C7E"/>
    <w:lvl w:ilvl="0" w:tplc="C2768DA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F2F23"/>
    <w:multiLevelType w:val="hybridMultilevel"/>
    <w:tmpl w:val="08724C3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6E3DAD"/>
    <w:multiLevelType w:val="hybridMultilevel"/>
    <w:tmpl w:val="A88CB454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426DD5"/>
    <w:multiLevelType w:val="hybridMultilevel"/>
    <w:tmpl w:val="D4403450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C7A"/>
    <w:multiLevelType w:val="hybridMultilevel"/>
    <w:tmpl w:val="D7C073C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1C4FC5"/>
    <w:multiLevelType w:val="hybridMultilevel"/>
    <w:tmpl w:val="C5C228E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323BCF"/>
    <w:multiLevelType w:val="multilevel"/>
    <w:tmpl w:val="30381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4C0134"/>
    <w:multiLevelType w:val="hybridMultilevel"/>
    <w:tmpl w:val="30381C7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94104D"/>
    <w:multiLevelType w:val="hybridMultilevel"/>
    <w:tmpl w:val="34A62E9A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8F5927"/>
    <w:multiLevelType w:val="hybridMultilevel"/>
    <w:tmpl w:val="6B8675E2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E22C34"/>
    <w:multiLevelType w:val="hybridMultilevel"/>
    <w:tmpl w:val="0F82641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5549"/>
    <w:multiLevelType w:val="multilevel"/>
    <w:tmpl w:val="97CE5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B5970"/>
    <w:multiLevelType w:val="multilevel"/>
    <w:tmpl w:val="99027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75EB2"/>
    <w:multiLevelType w:val="hybridMultilevel"/>
    <w:tmpl w:val="837233F6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37061D"/>
    <w:multiLevelType w:val="hybridMultilevel"/>
    <w:tmpl w:val="58F8B9EC"/>
    <w:lvl w:ilvl="0" w:tplc="9DA8BE4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w w:val="0"/>
      </w:rPr>
    </w:lvl>
    <w:lvl w:ilvl="1" w:tplc="D16EFF90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E83A02"/>
    <w:multiLevelType w:val="hybridMultilevel"/>
    <w:tmpl w:val="43904DA8"/>
    <w:lvl w:ilvl="0" w:tplc="000104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16"/>
  </w:num>
  <w:num w:numId="5">
    <w:abstractNumId w:val="10"/>
  </w:num>
  <w:num w:numId="6">
    <w:abstractNumId w:val="7"/>
  </w:num>
  <w:num w:numId="7">
    <w:abstractNumId w:val="15"/>
  </w:num>
  <w:num w:numId="8">
    <w:abstractNumId w:val="13"/>
  </w:num>
  <w:num w:numId="9">
    <w:abstractNumId w:val="14"/>
  </w:num>
  <w:num w:numId="10">
    <w:abstractNumId w:val="21"/>
  </w:num>
  <w:num w:numId="11">
    <w:abstractNumId w:val="26"/>
  </w:num>
  <w:num w:numId="12">
    <w:abstractNumId w:val="9"/>
  </w:num>
  <w:num w:numId="13">
    <w:abstractNumId w:val="5"/>
  </w:num>
  <w:num w:numId="14">
    <w:abstractNumId w:val="8"/>
  </w:num>
  <w:num w:numId="15">
    <w:abstractNumId w:val="0"/>
  </w:num>
  <w:num w:numId="16">
    <w:abstractNumId w:val="18"/>
  </w:num>
  <w:num w:numId="17">
    <w:abstractNumId w:val="22"/>
  </w:num>
  <w:num w:numId="18">
    <w:abstractNumId w:val="2"/>
  </w:num>
  <w:num w:numId="19">
    <w:abstractNumId w:val="23"/>
  </w:num>
  <w:num w:numId="20">
    <w:abstractNumId w:val="19"/>
  </w:num>
  <w:num w:numId="21">
    <w:abstractNumId w:val="3"/>
  </w:num>
  <w:num w:numId="22">
    <w:abstractNumId w:val="1"/>
  </w:num>
  <w:num w:numId="23">
    <w:abstractNumId w:val="17"/>
  </w:num>
  <w:num w:numId="24">
    <w:abstractNumId w:val="6"/>
  </w:num>
  <w:num w:numId="25">
    <w:abstractNumId w:val="4"/>
  </w:num>
  <w:num w:numId="26">
    <w:abstractNumId w:val="2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6F"/>
    <w:rsid w:val="001F660E"/>
    <w:rsid w:val="006C3BAC"/>
    <w:rsid w:val="006D0FD8"/>
    <w:rsid w:val="00722B80"/>
    <w:rsid w:val="00A3431D"/>
    <w:rsid w:val="00FD55D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4BC4EADE"/>
  <w15:chartTrackingRefBased/>
  <w15:docId w15:val="{D73EC48A-3D7F-47AA-8A1B-35DD08C4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5C6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57EC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B57EC5"/>
    <w:pPr>
      <w:tabs>
        <w:tab w:val="center" w:pos="4703"/>
        <w:tab w:val="right" w:pos="9406"/>
      </w:tabs>
    </w:pPr>
  </w:style>
  <w:style w:type="paragraph" w:styleId="Textedebulles">
    <w:name w:val="Balloon Text"/>
    <w:basedOn w:val="Normal"/>
    <w:semiHidden/>
    <w:rsid w:val="0040084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Opérateur de chargeuse à bois</vt:lpstr>
      <vt:lpstr>Opérateur de chargeuse à bois</vt:lpstr>
    </vt:vector>
  </TitlesOfParts>
  <Manager/>
  <Company>ASSIFQ</Company>
  <LinksUpToDate>false</LinksUpToDate>
  <CharactersWithSpaces>4680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chargeuse à bois</dc:title>
  <dc:subject/>
  <dc:creator>Gino Madon</dc:creator>
  <cp:keywords/>
  <dc:description/>
  <cp:lastModifiedBy>Suzanne Lavoie</cp:lastModifiedBy>
  <cp:revision>2</cp:revision>
  <cp:lastPrinted>2013-11-26T17:32:00Z</cp:lastPrinted>
  <dcterms:created xsi:type="dcterms:W3CDTF">2021-02-02T18:27:00Z</dcterms:created>
  <dcterms:modified xsi:type="dcterms:W3CDTF">2021-02-02T18:27:00Z</dcterms:modified>
  <cp:category/>
</cp:coreProperties>
</file>