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D54E" w14:textId="73C084FD" w:rsidR="00173B3A" w:rsidRPr="003C0F6C" w:rsidRDefault="00681DF2" w:rsidP="00173B3A">
      <w:pPr>
        <w:pStyle w:val="Titre1"/>
        <w:spacing w:before="0"/>
        <w:jc w:val="both"/>
      </w:pPr>
      <w:r w:rsidRPr="003C0F6C">
        <w:t xml:space="preserve">18- </w:t>
      </w:r>
      <w:r w:rsidR="00173B3A" w:rsidRPr="003C0F6C">
        <w:t>Consignes de sécurité : Opérateur de chargeuse à bois</w:t>
      </w:r>
    </w:p>
    <w:p w14:paraId="1758F49E" w14:textId="77777777" w:rsidR="00173B3A" w:rsidRPr="003C0F6C" w:rsidRDefault="00173B3A" w:rsidP="00173B3A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spacing w:before="120"/>
        <w:ind w:right="-272"/>
        <w:rPr>
          <w:sz w:val="16"/>
          <w:lang w:val="fr-FR"/>
        </w:rPr>
      </w:pPr>
      <w:r w:rsidRPr="003C0F6C">
        <w:rPr>
          <w:b/>
          <w:i/>
          <w:sz w:val="16"/>
          <w:lang w:val="fr-FR"/>
        </w:rPr>
        <w:t xml:space="preserve">Mises en garde : </w:t>
      </w:r>
      <w:r w:rsidRPr="003C0F6C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4AAD1EB9" w14:textId="77777777" w:rsidR="00173B3A" w:rsidRPr="003C0F6C" w:rsidRDefault="00173B3A" w:rsidP="00173B3A">
      <w:pPr>
        <w:pStyle w:val="Titre2"/>
      </w:pPr>
      <w:r w:rsidRPr="003C0F6C">
        <w:t>1.</w:t>
      </w:r>
      <w:r w:rsidRPr="003C0F6C">
        <w:tab/>
        <w:t xml:space="preserve">Consignes générales </w:t>
      </w:r>
    </w:p>
    <w:p w14:paraId="6E808A6D" w14:textId="77777777" w:rsidR="00173B3A" w:rsidRPr="003C0F6C" w:rsidRDefault="00173B3A" w:rsidP="00173B3A">
      <w:pPr>
        <w:jc w:val="both"/>
      </w:pPr>
    </w:p>
    <w:p w14:paraId="544B7507" w14:textId="77777777" w:rsidR="00173B3A" w:rsidRPr="003C0F6C" w:rsidRDefault="00173B3A" w:rsidP="00173B3A">
      <w:pPr>
        <w:ind w:left="1080" w:hanging="540"/>
        <w:jc w:val="both"/>
      </w:pPr>
      <w:r w:rsidRPr="003C0F6C">
        <w:t>1.1</w:t>
      </w:r>
      <w:r w:rsidRPr="003C0F6C">
        <w:tab/>
        <w:t>Porter les équipements de protection individuelle (EPI) suivants :</w:t>
      </w:r>
    </w:p>
    <w:p w14:paraId="6DD56A14" w14:textId="77777777" w:rsidR="00173B3A" w:rsidRPr="003C0F6C" w:rsidRDefault="00173B3A" w:rsidP="00173B3A">
      <w:pPr>
        <w:ind w:left="1080" w:hanging="540"/>
        <w:jc w:val="both"/>
      </w:pPr>
    </w:p>
    <w:p w14:paraId="2F53679E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440"/>
        </w:tabs>
        <w:ind w:left="1530" w:hanging="450"/>
        <w:jc w:val="both"/>
      </w:pPr>
      <w:proofErr w:type="gramStart"/>
      <w:r w:rsidRPr="003C0F6C">
        <w:t>un</w:t>
      </w:r>
      <w:proofErr w:type="gramEnd"/>
      <w:r w:rsidRPr="003C0F6C">
        <w:t xml:space="preserve"> casque de sécurité;</w:t>
      </w:r>
    </w:p>
    <w:p w14:paraId="2DBAF709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440"/>
        </w:tabs>
        <w:ind w:left="1530" w:hanging="450"/>
        <w:jc w:val="both"/>
      </w:pPr>
      <w:proofErr w:type="gramStart"/>
      <w:r w:rsidRPr="003C0F6C">
        <w:t>des</w:t>
      </w:r>
      <w:proofErr w:type="gramEnd"/>
      <w:r w:rsidRPr="003C0F6C">
        <w:t xml:space="preserve"> bottes de sécurité;</w:t>
      </w:r>
    </w:p>
    <w:p w14:paraId="78A3D78D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440"/>
        </w:tabs>
        <w:ind w:left="1530" w:hanging="450"/>
        <w:jc w:val="both"/>
      </w:pPr>
      <w:proofErr w:type="gramStart"/>
      <w:r w:rsidRPr="003C0F6C">
        <w:t>des</w:t>
      </w:r>
      <w:proofErr w:type="gramEnd"/>
      <w:r w:rsidRPr="003C0F6C">
        <w:t xml:space="preserve"> lunettes de sécurité;</w:t>
      </w:r>
    </w:p>
    <w:p w14:paraId="409140C5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440"/>
        </w:tabs>
        <w:ind w:left="1530" w:hanging="450"/>
        <w:jc w:val="both"/>
      </w:pPr>
      <w:proofErr w:type="gramStart"/>
      <w:r w:rsidRPr="003C0F6C">
        <w:t>tout</w:t>
      </w:r>
      <w:proofErr w:type="gramEnd"/>
      <w:r w:rsidRPr="003C0F6C">
        <w:t xml:space="preserve"> autre EPI approprié à la nature du travail.</w:t>
      </w:r>
    </w:p>
    <w:p w14:paraId="1F6EABD9" w14:textId="77777777" w:rsidR="00173B3A" w:rsidRPr="003C0F6C" w:rsidRDefault="00173B3A" w:rsidP="00173B3A">
      <w:pPr>
        <w:ind w:left="1080" w:hanging="540"/>
        <w:jc w:val="both"/>
      </w:pPr>
    </w:p>
    <w:p w14:paraId="73C354FB" w14:textId="77777777" w:rsidR="00173B3A" w:rsidRPr="003C0F6C" w:rsidRDefault="00173B3A" w:rsidP="00173B3A">
      <w:pPr>
        <w:ind w:left="1080" w:hanging="540"/>
        <w:jc w:val="both"/>
      </w:pPr>
      <w:r w:rsidRPr="003C0F6C">
        <w:t>1.2</w:t>
      </w:r>
      <w:r w:rsidRPr="003C0F6C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27A02762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46139A5E" w14:textId="77777777" w:rsidR="00173B3A" w:rsidRPr="003C0F6C" w:rsidRDefault="00173B3A" w:rsidP="00173B3A">
      <w:pPr>
        <w:ind w:left="1080" w:right="-221" w:hanging="540"/>
        <w:jc w:val="both"/>
      </w:pPr>
      <w:r w:rsidRPr="003C0F6C">
        <w:t>1.3</w:t>
      </w:r>
      <w:r w:rsidRPr="003C0F6C">
        <w:tab/>
        <w:t xml:space="preserve">Ne jamais travailler seul, à moins qu’un programme de surveillance n’ait été établi.  Celui-ci peut prévoir des rondes quotidiennes ou un moyen de communication efficace. </w:t>
      </w:r>
    </w:p>
    <w:p w14:paraId="7915D1BA" w14:textId="77777777" w:rsidR="00173B3A" w:rsidRPr="003C0F6C" w:rsidRDefault="00173B3A" w:rsidP="00173B3A">
      <w:pPr>
        <w:ind w:left="1080" w:hanging="540"/>
        <w:jc w:val="both"/>
      </w:pPr>
    </w:p>
    <w:p w14:paraId="551BB4A5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  <w:r w:rsidRPr="003C0F6C">
        <w:t>1.4</w:t>
      </w:r>
      <w:r w:rsidRPr="003C0F6C">
        <w:tab/>
        <w:t xml:space="preserve">S’assurer que la chargeuse est munie des équipements de protection et de sécurité suivants : </w:t>
      </w:r>
    </w:p>
    <w:p w14:paraId="22EE0352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2002316A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350"/>
          <w:tab w:val="num" w:pos="1418"/>
        </w:tabs>
        <w:ind w:left="1418" w:hanging="284"/>
        <w:jc w:val="both"/>
      </w:pPr>
      <w:r w:rsidRPr="003C0F6C">
        <w:tab/>
      </w:r>
      <w:proofErr w:type="gramStart"/>
      <w:r w:rsidRPr="003C0F6C">
        <w:t>un</w:t>
      </w:r>
      <w:proofErr w:type="gramEnd"/>
      <w:r w:rsidRPr="003C0F6C">
        <w:t xml:space="preserve"> écran de protection (« FOPS »);</w:t>
      </w:r>
    </w:p>
    <w:p w14:paraId="0F2E7412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left" w:pos="1350"/>
          <w:tab w:val="num" w:pos="1418"/>
        </w:tabs>
        <w:ind w:left="1418" w:hanging="284"/>
        <w:jc w:val="both"/>
      </w:pPr>
      <w:r w:rsidRPr="003C0F6C">
        <w:tab/>
      </w:r>
      <w:proofErr w:type="gramStart"/>
      <w:r w:rsidRPr="003C0F6C">
        <w:t>une</w:t>
      </w:r>
      <w:proofErr w:type="gramEnd"/>
      <w:r w:rsidRPr="003C0F6C">
        <w:t xml:space="preserve"> structure de protection en cas de retournement (« ROPS »);</w:t>
      </w:r>
    </w:p>
    <w:p w14:paraId="042791BD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num" w:pos="1418"/>
        </w:tabs>
        <w:ind w:left="1418" w:hanging="284"/>
        <w:jc w:val="both"/>
      </w:pPr>
      <w:proofErr w:type="gramStart"/>
      <w:r w:rsidRPr="003C0F6C">
        <w:t>un</w:t>
      </w:r>
      <w:proofErr w:type="gramEnd"/>
      <w:r w:rsidRPr="003C0F6C">
        <w:t xml:space="preserve"> grillage avant;</w:t>
      </w:r>
    </w:p>
    <w:p w14:paraId="7D0E9FCD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num" w:pos="1418"/>
        </w:tabs>
        <w:ind w:left="1418" w:hanging="284"/>
        <w:jc w:val="both"/>
      </w:pPr>
      <w:proofErr w:type="gramStart"/>
      <w:r w:rsidRPr="003C0F6C">
        <w:t>des</w:t>
      </w:r>
      <w:proofErr w:type="gramEnd"/>
      <w:r w:rsidRPr="003C0F6C">
        <w:t xml:space="preserve"> marchepieds antidérapants;</w:t>
      </w:r>
    </w:p>
    <w:p w14:paraId="351578C1" w14:textId="77777777" w:rsidR="00173B3A" w:rsidRPr="003C0F6C" w:rsidRDefault="00173B3A" w:rsidP="00173B3A">
      <w:pPr>
        <w:numPr>
          <w:ilvl w:val="0"/>
          <w:numId w:val="9"/>
        </w:numPr>
        <w:tabs>
          <w:tab w:val="clear" w:pos="500"/>
          <w:tab w:val="num" w:pos="1418"/>
        </w:tabs>
        <w:ind w:left="1418" w:hanging="284"/>
        <w:jc w:val="both"/>
      </w:pPr>
      <w:proofErr w:type="gramStart"/>
      <w:r w:rsidRPr="003C0F6C">
        <w:t>un</w:t>
      </w:r>
      <w:proofErr w:type="gramEnd"/>
      <w:r w:rsidRPr="003C0F6C">
        <w:t xml:space="preserve"> câble et ses attaches anti-recul ayant la capacité de charge adéquate pour tirer un camion.</w:t>
      </w:r>
    </w:p>
    <w:p w14:paraId="13C65291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3A5A3EF8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  <w:r w:rsidRPr="003C0F6C">
        <w:t>1.5</w:t>
      </w:r>
      <w:r w:rsidRPr="003C0F6C">
        <w:tab/>
        <w:t xml:space="preserve">Tenir la machine propre, tant à l'intérieur qu'à l'extérieur.  Nettoyer quotidiennement la machine de tout débris de bois, branche, chiffon huileux, outil, etc. </w:t>
      </w:r>
    </w:p>
    <w:p w14:paraId="332E9612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1D40128C" w14:textId="77777777" w:rsidR="00173B3A" w:rsidRPr="003C0F6C" w:rsidRDefault="00173B3A" w:rsidP="00173B3A">
      <w:pPr>
        <w:ind w:left="1080" w:hanging="540"/>
        <w:jc w:val="both"/>
      </w:pPr>
      <w:r w:rsidRPr="003C0F6C">
        <w:t>1.6</w:t>
      </w:r>
      <w:r w:rsidRPr="003C0F6C">
        <w:tab/>
        <w:t>Vérifier de l’état et le nettoyage des marches et des barres d’appui.</w:t>
      </w:r>
    </w:p>
    <w:p w14:paraId="3E144ED0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2C20661E" w14:textId="77777777" w:rsidR="00173B3A" w:rsidRPr="003C0F6C" w:rsidRDefault="00173B3A" w:rsidP="00173B3A">
      <w:pPr>
        <w:ind w:left="1080" w:hanging="540"/>
        <w:jc w:val="both"/>
      </w:pPr>
      <w:r w:rsidRPr="003C0F6C">
        <w:t>1.7</w:t>
      </w:r>
      <w:r w:rsidRPr="003C0F6C">
        <w:tab/>
        <w:t>Respecter les normes minimales de la SOPFEU. Notamment, toute machine doit être munie d'extincteurs appropriés en bon état de fonctionnement.</w:t>
      </w:r>
    </w:p>
    <w:p w14:paraId="71FA5D98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</w:p>
    <w:p w14:paraId="2CE5821C" w14:textId="77777777" w:rsidR="00173B3A" w:rsidRPr="003C0F6C" w:rsidRDefault="00173B3A" w:rsidP="00173B3A">
      <w:pPr>
        <w:ind w:left="1080" w:right="-363" w:hanging="540"/>
        <w:jc w:val="both"/>
      </w:pPr>
      <w:r w:rsidRPr="003C0F6C">
        <w:t>1.8</w:t>
      </w:r>
      <w:r w:rsidRPr="003C0F6C">
        <w:tab/>
        <w:t>Avoir à sa disposition la trousse de premiers soins et l’adrénaline (EpiPen), si applicable.</w:t>
      </w:r>
    </w:p>
    <w:p w14:paraId="7BBD499B" w14:textId="77777777" w:rsidR="00173B3A" w:rsidRPr="003C0F6C" w:rsidRDefault="00173B3A" w:rsidP="00173B3A">
      <w:pPr>
        <w:ind w:left="1080" w:hanging="540"/>
        <w:jc w:val="both"/>
      </w:pPr>
    </w:p>
    <w:p w14:paraId="27BDAC8E" w14:textId="77777777" w:rsidR="00173B3A" w:rsidRPr="003C0F6C" w:rsidRDefault="00173B3A" w:rsidP="00173B3A">
      <w:pPr>
        <w:ind w:left="1080" w:hanging="540"/>
        <w:jc w:val="both"/>
      </w:pPr>
      <w:r w:rsidRPr="003C0F6C">
        <w:t>1.9</w:t>
      </w:r>
      <w:r w:rsidRPr="003C0F6C">
        <w:tab/>
        <w:t>Avoir à sa disposition un système de communication radio pour communiquer avec les camionneurs et les autres intervenants du chantier.</w:t>
      </w:r>
    </w:p>
    <w:p w14:paraId="32919722" w14:textId="77777777" w:rsidR="00173B3A" w:rsidRPr="003C0F6C" w:rsidRDefault="00173B3A" w:rsidP="00173B3A">
      <w:pPr>
        <w:ind w:left="1080" w:hanging="540"/>
        <w:jc w:val="both"/>
      </w:pPr>
    </w:p>
    <w:p w14:paraId="165FBB23" w14:textId="77777777" w:rsidR="00173B3A" w:rsidRPr="003C0F6C" w:rsidRDefault="00173B3A" w:rsidP="00173B3A">
      <w:pPr>
        <w:ind w:left="1080" w:hanging="540"/>
        <w:jc w:val="both"/>
      </w:pPr>
      <w:r w:rsidRPr="003C0F6C">
        <w:t>1.10</w:t>
      </w:r>
      <w:r w:rsidRPr="003C0F6C">
        <w:tab/>
        <w:t>Collaborer au processus d’inspection systématique et périodique de l’entreprise.</w:t>
      </w:r>
    </w:p>
    <w:p w14:paraId="719AE1A3" w14:textId="77777777" w:rsidR="00173B3A" w:rsidRPr="003C0F6C" w:rsidRDefault="00173B3A" w:rsidP="00173B3A">
      <w:pPr>
        <w:ind w:left="1080" w:hanging="540"/>
        <w:jc w:val="both"/>
      </w:pPr>
    </w:p>
    <w:p w14:paraId="5DCF25B2" w14:textId="77777777" w:rsidR="00173B3A" w:rsidRPr="003C0F6C" w:rsidRDefault="00173B3A" w:rsidP="00173B3A">
      <w:pPr>
        <w:ind w:left="1080" w:hanging="540"/>
        <w:jc w:val="both"/>
      </w:pPr>
      <w:r w:rsidRPr="003C0F6C">
        <w:t>1.11</w:t>
      </w:r>
      <w:r w:rsidRPr="003C0F6C">
        <w:tab/>
        <w:t>S’assurer que l’inspection de la SAAQ est valide.</w:t>
      </w:r>
    </w:p>
    <w:p w14:paraId="6EE604B0" w14:textId="77777777" w:rsidR="00173B3A" w:rsidRPr="003C0F6C" w:rsidRDefault="00173B3A" w:rsidP="00173B3A">
      <w:pPr>
        <w:ind w:left="1080" w:hanging="540"/>
        <w:jc w:val="both"/>
      </w:pPr>
    </w:p>
    <w:p w14:paraId="094ECAC7" w14:textId="77777777" w:rsidR="00173B3A" w:rsidRPr="003C0F6C" w:rsidRDefault="00173B3A" w:rsidP="00173B3A">
      <w:pPr>
        <w:ind w:left="1080" w:hanging="540"/>
        <w:jc w:val="both"/>
        <w:rPr>
          <w:i/>
        </w:rPr>
      </w:pPr>
      <w:r w:rsidRPr="003C0F6C">
        <w:t>1.12</w:t>
      </w:r>
      <w:r w:rsidRPr="003C0F6C">
        <w:tab/>
        <w:t xml:space="preserve">Se référer au besoin au guide de la SAAQ, </w:t>
      </w:r>
      <w:r w:rsidRPr="003C0F6C">
        <w:rPr>
          <w:i/>
        </w:rPr>
        <w:t>Conduire un véhicule lourd.</w:t>
      </w:r>
    </w:p>
    <w:p w14:paraId="2EC5EB11" w14:textId="77777777" w:rsidR="00173B3A" w:rsidRPr="003C0F6C" w:rsidRDefault="00173B3A" w:rsidP="00173B3A">
      <w:pPr>
        <w:ind w:left="1080" w:hanging="540"/>
        <w:jc w:val="both"/>
      </w:pPr>
    </w:p>
    <w:p w14:paraId="79D7BC8B" w14:textId="77777777" w:rsidR="00173B3A" w:rsidRPr="003C0F6C" w:rsidRDefault="00173B3A" w:rsidP="00173B3A">
      <w:pPr>
        <w:ind w:left="1080" w:hanging="540"/>
        <w:jc w:val="both"/>
      </w:pPr>
      <w:r w:rsidRPr="003C0F6C">
        <w:t>1.13</w:t>
      </w:r>
      <w:r w:rsidRPr="003C0F6C">
        <w:tab/>
        <w:t>Porter la ceinture de sécurité en tout temps.</w:t>
      </w:r>
    </w:p>
    <w:p w14:paraId="64692ABD" w14:textId="77777777" w:rsidR="00173B3A" w:rsidRPr="003C0F6C" w:rsidRDefault="00173B3A" w:rsidP="00E57B45">
      <w:pPr>
        <w:pStyle w:val="Titre2"/>
      </w:pPr>
      <w:r w:rsidRPr="003C0F6C">
        <w:lastRenderedPageBreak/>
        <w:t>2.</w:t>
      </w:r>
      <w:r w:rsidRPr="003C0F6C">
        <w:tab/>
        <w:t>Procédures sécuritaires d’opération</w:t>
      </w:r>
    </w:p>
    <w:p w14:paraId="31997372" w14:textId="77777777" w:rsidR="00173B3A" w:rsidRPr="003C0F6C" w:rsidRDefault="00173B3A" w:rsidP="00173B3A">
      <w:pPr>
        <w:ind w:left="1080" w:hanging="540"/>
        <w:jc w:val="both"/>
        <w:rPr>
          <w:b/>
        </w:rPr>
      </w:pPr>
    </w:p>
    <w:p w14:paraId="66EEADA2" w14:textId="77777777" w:rsidR="00173B3A" w:rsidRPr="003C0F6C" w:rsidRDefault="00173B3A" w:rsidP="00173B3A">
      <w:pPr>
        <w:ind w:left="1080" w:hanging="540"/>
        <w:jc w:val="both"/>
      </w:pPr>
      <w:r w:rsidRPr="003C0F6C">
        <w:t>2.1</w:t>
      </w:r>
      <w:r w:rsidRPr="003C0F6C">
        <w:tab/>
        <w:t>Opérer la chargeuse selon les recommandations du fabricant.</w:t>
      </w:r>
    </w:p>
    <w:p w14:paraId="6D881C28" w14:textId="77777777" w:rsidR="00173B3A" w:rsidRPr="003C0F6C" w:rsidRDefault="00173B3A" w:rsidP="00173B3A">
      <w:pPr>
        <w:ind w:left="1080" w:hanging="540"/>
        <w:jc w:val="both"/>
      </w:pPr>
    </w:p>
    <w:p w14:paraId="19AD117C" w14:textId="77777777" w:rsidR="00173B3A" w:rsidRPr="003C0F6C" w:rsidRDefault="00173B3A" w:rsidP="00173B3A">
      <w:pPr>
        <w:ind w:left="1080" w:hanging="540"/>
        <w:jc w:val="both"/>
      </w:pPr>
      <w:r w:rsidRPr="003C0F6C">
        <w:t>2.2</w:t>
      </w:r>
      <w:r w:rsidRPr="003C0F6C">
        <w:tab/>
        <w:t>Vérifier la machine quotidiennement avant de commencer le travail.  Toute défec</w:t>
      </w:r>
      <w:r w:rsidRPr="003C0F6C">
        <w:rPr>
          <w:rFonts w:ascii="Helvetica" w:hAnsi="Helvetica"/>
        </w:rPr>
        <w:softHyphen/>
      </w:r>
      <w:r w:rsidRPr="003C0F6C">
        <w:t>tuosité mécanique est immédiatement rapportée ou corrigée.</w:t>
      </w:r>
    </w:p>
    <w:p w14:paraId="1F848BB4" w14:textId="77777777" w:rsidR="00173B3A" w:rsidRPr="003C0F6C" w:rsidRDefault="00173B3A" w:rsidP="00173B3A">
      <w:pPr>
        <w:ind w:left="1080" w:hanging="540"/>
        <w:jc w:val="both"/>
      </w:pPr>
    </w:p>
    <w:p w14:paraId="3AF04112" w14:textId="69642132" w:rsidR="00173B3A" w:rsidRPr="003C0F6C" w:rsidRDefault="00173B3A" w:rsidP="00173B3A">
      <w:pPr>
        <w:ind w:left="1080" w:hanging="540"/>
        <w:jc w:val="both"/>
      </w:pPr>
      <w:r w:rsidRPr="003C0F6C">
        <w:t>2.3</w:t>
      </w:r>
      <w:r w:rsidRPr="003C0F6C">
        <w:tab/>
        <w:t>S’assurer de la présence d’une sortie de secours accessible et bien dégagée.</w:t>
      </w:r>
    </w:p>
    <w:p w14:paraId="2DFD30B9" w14:textId="77777777" w:rsidR="00173B3A" w:rsidRPr="003C0F6C" w:rsidRDefault="00173B3A" w:rsidP="00173B3A">
      <w:pPr>
        <w:ind w:left="1080" w:hanging="540"/>
        <w:jc w:val="both"/>
      </w:pPr>
    </w:p>
    <w:p w14:paraId="6542F33C" w14:textId="77777777" w:rsidR="00173B3A" w:rsidRPr="003C0F6C" w:rsidRDefault="00173B3A" w:rsidP="00173B3A">
      <w:pPr>
        <w:ind w:left="1080" w:hanging="540"/>
        <w:jc w:val="both"/>
      </w:pPr>
      <w:r w:rsidRPr="003C0F6C">
        <w:t>2.4</w:t>
      </w:r>
      <w:r w:rsidRPr="003C0F6C">
        <w:tab/>
        <w:t xml:space="preserve">Descendre de la machine face à celle-ci en utilisant les trois points d’appui. </w:t>
      </w:r>
    </w:p>
    <w:p w14:paraId="547A3051" w14:textId="77777777" w:rsidR="00173B3A" w:rsidRPr="003C0F6C" w:rsidRDefault="00173B3A" w:rsidP="00173B3A">
      <w:pPr>
        <w:ind w:left="1080" w:hanging="540"/>
        <w:jc w:val="both"/>
      </w:pPr>
    </w:p>
    <w:p w14:paraId="6E9C865D" w14:textId="77777777" w:rsidR="00173B3A" w:rsidRPr="003C0F6C" w:rsidRDefault="00173B3A" w:rsidP="00173B3A">
      <w:pPr>
        <w:ind w:left="1080" w:hanging="540"/>
        <w:jc w:val="both"/>
      </w:pPr>
      <w:r w:rsidRPr="003C0F6C">
        <w:t>2.5</w:t>
      </w:r>
      <w:r w:rsidRPr="003C0F6C">
        <w:tab/>
        <w:t>Avant de reculer, s’assurer qu’il n’y a personne, ni véhicule derrière la machine.</w:t>
      </w:r>
    </w:p>
    <w:p w14:paraId="05DB900E" w14:textId="77777777" w:rsidR="00173B3A" w:rsidRPr="003C0F6C" w:rsidRDefault="00173B3A" w:rsidP="00173B3A">
      <w:pPr>
        <w:ind w:left="1080" w:hanging="540"/>
        <w:jc w:val="both"/>
      </w:pPr>
    </w:p>
    <w:p w14:paraId="53321CB6" w14:textId="77777777" w:rsidR="00173B3A" w:rsidRPr="003C0F6C" w:rsidRDefault="00173B3A" w:rsidP="00173B3A">
      <w:pPr>
        <w:ind w:left="1080" w:hanging="540"/>
        <w:jc w:val="both"/>
      </w:pPr>
      <w:r w:rsidRPr="003C0F6C">
        <w:t>2.6</w:t>
      </w:r>
      <w:r w:rsidRPr="003C0F6C">
        <w:tab/>
        <w:t>S'assurer que les autres travailleurs sont en sécurité lors des opérations de char</w:t>
      </w:r>
      <w:r w:rsidRPr="003C0F6C">
        <w:softHyphen/>
        <w:t>gement ou de déchargement.  Les camionneurs demeurent dans leur camion pendant la durée du chargement.  S’ils sortent du camion, ils avisent l’opérateur de la chargeuse, s’installent à la vue de l’opérateur et en dehors du rayon d’action (50 m).</w:t>
      </w:r>
    </w:p>
    <w:p w14:paraId="448451BA" w14:textId="77777777" w:rsidR="00173B3A" w:rsidRPr="003C0F6C" w:rsidRDefault="00173B3A" w:rsidP="00173B3A">
      <w:pPr>
        <w:ind w:left="1080" w:hanging="540"/>
        <w:jc w:val="both"/>
      </w:pPr>
    </w:p>
    <w:p w14:paraId="23401DB8" w14:textId="77777777" w:rsidR="00173B3A" w:rsidRPr="003C0F6C" w:rsidRDefault="00173B3A" w:rsidP="00173B3A">
      <w:pPr>
        <w:ind w:left="1080" w:hanging="540"/>
        <w:jc w:val="both"/>
      </w:pPr>
      <w:r w:rsidRPr="003C0F6C">
        <w:t>2.7</w:t>
      </w:r>
      <w:r w:rsidRPr="003C0F6C">
        <w:tab/>
        <w:t>Ajuster adéquatement les stabilisateurs avant toute opération de chargement ou de déchargement.</w:t>
      </w:r>
    </w:p>
    <w:p w14:paraId="6DC0EAD1" w14:textId="77777777" w:rsidR="00173B3A" w:rsidRPr="003C0F6C" w:rsidRDefault="00173B3A" w:rsidP="00173B3A">
      <w:pPr>
        <w:ind w:left="1080" w:hanging="540"/>
        <w:jc w:val="both"/>
      </w:pPr>
    </w:p>
    <w:p w14:paraId="1CFD3F00" w14:textId="77777777" w:rsidR="00173B3A" w:rsidRPr="003C0F6C" w:rsidRDefault="00173B3A" w:rsidP="00173B3A">
      <w:pPr>
        <w:ind w:left="1080" w:hanging="540"/>
        <w:jc w:val="both"/>
      </w:pPr>
      <w:r w:rsidRPr="003C0F6C">
        <w:t>2.8</w:t>
      </w:r>
      <w:r w:rsidRPr="003C0F6C">
        <w:tab/>
        <w:t>Ne pas charger la machine au-delà de la capacité recommandée.</w:t>
      </w:r>
    </w:p>
    <w:p w14:paraId="3A66AC35" w14:textId="77777777" w:rsidR="00173B3A" w:rsidRPr="003C0F6C" w:rsidRDefault="00173B3A" w:rsidP="00173B3A">
      <w:pPr>
        <w:ind w:left="1080" w:hanging="540"/>
        <w:jc w:val="both"/>
      </w:pPr>
    </w:p>
    <w:p w14:paraId="0FE9327E" w14:textId="77777777" w:rsidR="00173B3A" w:rsidRPr="003C0F6C" w:rsidRDefault="00173B3A" w:rsidP="00173B3A">
      <w:pPr>
        <w:ind w:left="1080" w:hanging="540"/>
        <w:jc w:val="both"/>
      </w:pPr>
      <w:r w:rsidRPr="003C0F6C">
        <w:t>2.9</w:t>
      </w:r>
      <w:r w:rsidRPr="003C0F6C">
        <w:tab/>
        <w:t>S’assurer que le chargement est sécuritaire et qu’il respecte la hauteur et la masse autorisées.</w:t>
      </w:r>
    </w:p>
    <w:p w14:paraId="0042B8F6" w14:textId="77777777" w:rsidR="00173B3A" w:rsidRPr="003C0F6C" w:rsidRDefault="00173B3A" w:rsidP="00173B3A">
      <w:pPr>
        <w:ind w:left="1080" w:hanging="540"/>
        <w:jc w:val="both"/>
      </w:pPr>
    </w:p>
    <w:p w14:paraId="1ABE56CA" w14:textId="77777777" w:rsidR="00173B3A" w:rsidRPr="003C0F6C" w:rsidRDefault="00173B3A" w:rsidP="00173B3A">
      <w:pPr>
        <w:ind w:left="1080" w:hanging="540"/>
        <w:jc w:val="both"/>
      </w:pPr>
      <w:r w:rsidRPr="003C0F6C">
        <w:t>2.10</w:t>
      </w:r>
      <w:r w:rsidRPr="003C0F6C">
        <w:tab/>
        <w:t>Ne pas tolérer de passager dans la cabine, même lorsqu’un nouvel opérateur est formé.  À ce moment, les opérateurs communiquent par radio.</w:t>
      </w:r>
    </w:p>
    <w:p w14:paraId="13143750" w14:textId="77777777" w:rsidR="00173B3A" w:rsidRPr="003C0F6C" w:rsidRDefault="00173B3A" w:rsidP="00173B3A">
      <w:pPr>
        <w:ind w:left="1080" w:hanging="540"/>
        <w:jc w:val="both"/>
      </w:pPr>
    </w:p>
    <w:p w14:paraId="099AB535" w14:textId="77777777" w:rsidR="00173B3A" w:rsidRPr="003C0F6C" w:rsidRDefault="00173B3A" w:rsidP="00173B3A">
      <w:pPr>
        <w:ind w:left="1080" w:hanging="540"/>
        <w:jc w:val="both"/>
      </w:pPr>
      <w:r w:rsidRPr="003C0F6C">
        <w:t>2.11</w:t>
      </w:r>
      <w:r w:rsidRPr="003C0F6C">
        <w:tab/>
        <w:t>Lorsque l’on descend de la machine : la stationner sur un terrain plat et stable, déposer le mât et le grappin au sol ou les accrocher au bâti.</w:t>
      </w:r>
    </w:p>
    <w:p w14:paraId="0F266E20" w14:textId="77777777" w:rsidR="00173B3A" w:rsidRPr="003C0F6C" w:rsidRDefault="00173B3A" w:rsidP="00173B3A">
      <w:pPr>
        <w:ind w:left="1080" w:hanging="540"/>
        <w:jc w:val="both"/>
      </w:pPr>
    </w:p>
    <w:p w14:paraId="505B7A1F" w14:textId="77777777" w:rsidR="00173B3A" w:rsidRPr="003C0F6C" w:rsidRDefault="00173B3A" w:rsidP="00173B3A">
      <w:pPr>
        <w:ind w:left="1080" w:hanging="540"/>
        <w:jc w:val="both"/>
      </w:pPr>
      <w:r w:rsidRPr="003C0F6C">
        <w:t>2.12</w:t>
      </w:r>
      <w:r w:rsidRPr="003C0F6C">
        <w:tab/>
        <w:t>Préparer le billet de transport.</w:t>
      </w:r>
    </w:p>
    <w:p w14:paraId="6068CF73" w14:textId="77777777" w:rsidR="00173B3A" w:rsidRPr="003C0F6C" w:rsidRDefault="00173B3A" w:rsidP="00173B3A">
      <w:pPr>
        <w:ind w:left="1080" w:hanging="540"/>
        <w:jc w:val="both"/>
      </w:pPr>
    </w:p>
    <w:p w14:paraId="2FEB66F7" w14:textId="77777777" w:rsidR="00173B3A" w:rsidRPr="003C0F6C" w:rsidRDefault="00173B3A" w:rsidP="00173B3A">
      <w:pPr>
        <w:ind w:left="1080" w:hanging="540"/>
        <w:jc w:val="both"/>
      </w:pPr>
      <w:r w:rsidRPr="003C0F6C">
        <w:t>2.13</w:t>
      </w:r>
      <w:r w:rsidRPr="003C0F6C">
        <w:tab/>
        <w:t>Collaborer à remplir le rapport journalier.</w:t>
      </w:r>
    </w:p>
    <w:p w14:paraId="74D9D2B1" w14:textId="77777777" w:rsidR="00173B3A" w:rsidRPr="003C0F6C" w:rsidRDefault="00173B3A" w:rsidP="00173B3A">
      <w:pPr>
        <w:ind w:left="1080" w:hanging="540"/>
        <w:jc w:val="both"/>
      </w:pPr>
    </w:p>
    <w:p w14:paraId="6374BCA5" w14:textId="77777777" w:rsidR="00173B3A" w:rsidRPr="003C0F6C" w:rsidRDefault="00173B3A" w:rsidP="00173B3A">
      <w:pPr>
        <w:ind w:left="1080" w:hanging="540"/>
        <w:jc w:val="both"/>
      </w:pPr>
      <w:r w:rsidRPr="003C0F6C">
        <w:t>2.14</w:t>
      </w:r>
      <w:r w:rsidRPr="003C0F6C">
        <w:tab/>
        <w:t>Sur les chemins, adapter sa conduite et sa vitesse en fonction du tracé et de l’état du chemin ainsi que des conditions atmosphériques.</w:t>
      </w:r>
    </w:p>
    <w:p w14:paraId="1075F8F6" w14:textId="77777777" w:rsidR="00173B3A" w:rsidRPr="003C0F6C" w:rsidRDefault="00173B3A" w:rsidP="00173B3A">
      <w:pPr>
        <w:ind w:left="1080" w:hanging="540"/>
        <w:jc w:val="both"/>
      </w:pPr>
    </w:p>
    <w:p w14:paraId="18DCA1E1" w14:textId="77777777" w:rsidR="00173B3A" w:rsidRPr="003C0F6C" w:rsidRDefault="00173B3A" w:rsidP="00173B3A">
      <w:pPr>
        <w:ind w:left="1080" w:hanging="540"/>
        <w:jc w:val="both"/>
      </w:pPr>
      <w:r w:rsidRPr="003C0F6C">
        <w:t>2.15</w:t>
      </w:r>
      <w:r w:rsidRPr="003C0F6C">
        <w:tab/>
        <w:t>En descendant les pentes, utiliser adéquatement les rapports de vitesse. Utiliser les ralentisseurs lorsque requis et avec discernement.</w:t>
      </w:r>
    </w:p>
    <w:p w14:paraId="633AE42B" w14:textId="77777777" w:rsidR="00173B3A" w:rsidRPr="003C0F6C" w:rsidRDefault="00173B3A" w:rsidP="00173B3A">
      <w:pPr>
        <w:ind w:left="1080" w:hanging="540"/>
        <w:jc w:val="both"/>
      </w:pPr>
    </w:p>
    <w:p w14:paraId="65501EA2" w14:textId="77777777" w:rsidR="00173B3A" w:rsidRPr="003C0F6C" w:rsidRDefault="00173B3A" w:rsidP="00173B3A">
      <w:pPr>
        <w:pStyle w:val="Titre2"/>
        <w:jc w:val="both"/>
      </w:pPr>
      <w:r w:rsidRPr="003C0F6C">
        <w:br w:type="page"/>
      </w:r>
      <w:r w:rsidRPr="003C0F6C">
        <w:lastRenderedPageBreak/>
        <w:t>3.</w:t>
      </w:r>
      <w:r w:rsidRPr="003C0F6C">
        <w:tab/>
        <w:t>Zones de danger</w:t>
      </w:r>
    </w:p>
    <w:p w14:paraId="4DB424F6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12FAD1BA" w14:textId="77777777" w:rsidR="00173B3A" w:rsidRPr="003C0F6C" w:rsidRDefault="00173B3A" w:rsidP="00173B3A">
      <w:pPr>
        <w:tabs>
          <w:tab w:val="left" w:pos="1440"/>
        </w:tabs>
        <w:ind w:left="1080" w:hanging="540"/>
        <w:jc w:val="both"/>
      </w:pPr>
      <w:r w:rsidRPr="003C0F6C">
        <w:t>3.1</w:t>
      </w:r>
      <w:r w:rsidRPr="003C0F6C">
        <w:tab/>
        <w:t xml:space="preserve">Vérifier s'il n'y a personne dans un rayon de </w:t>
      </w:r>
      <w:r w:rsidRPr="003C0F6C">
        <w:rPr>
          <w:b/>
        </w:rPr>
        <w:t>50 m</w:t>
      </w:r>
      <w:r w:rsidRPr="003C0F6C">
        <w:t xml:space="preserve"> quand la machine est en opération.  Si un travailleur est observé, cesser d’opérer.</w:t>
      </w:r>
    </w:p>
    <w:p w14:paraId="3B4C96AD" w14:textId="77777777" w:rsidR="00173B3A" w:rsidRPr="00DC6CD9" w:rsidRDefault="00173B3A" w:rsidP="00DC6CD9">
      <w:pPr>
        <w:ind w:left="1080" w:hanging="540"/>
        <w:jc w:val="both"/>
        <w:rPr>
          <w:sz w:val="20"/>
        </w:rPr>
      </w:pPr>
    </w:p>
    <w:p w14:paraId="043D36FB" w14:textId="77777777" w:rsidR="00173B3A" w:rsidRPr="003C0F6C" w:rsidRDefault="00173B3A" w:rsidP="00173B3A">
      <w:pPr>
        <w:ind w:left="1080" w:hanging="540"/>
        <w:jc w:val="both"/>
      </w:pPr>
      <w:r w:rsidRPr="003C0F6C">
        <w:t>3.2</w:t>
      </w:r>
      <w:r w:rsidRPr="003C0F6C">
        <w:tab/>
        <w:t xml:space="preserve">Le travailleur qui veut </w:t>
      </w:r>
      <w:r w:rsidRPr="003C0F6C">
        <w:rPr>
          <w:b/>
        </w:rPr>
        <w:t>s’approcher d’une chargeuse</w:t>
      </w:r>
      <w:r w:rsidRPr="003C0F6C">
        <w:t xml:space="preserve"> doit le faire selon cette pro</w:t>
      </w:r>
      <w:r w:rsidRPr="003C0F6C">
        <w:rPr>
          <w:rFonts w:ascii="Helvetica" w:hAnsi="Helvetica"/>
        </w:rPr>
        <w:softHyphen/>
      </w:r>
      <w:r w:rsidRPr="003C0F6C">
        <w:t xml:space="preserve">cédure : </w:t>
      </w:r>
    </w:p>
    <w:p w14:paraId="3B72DD47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409FB912" w14:textId="77777777" w:rsidR="00173B3A" w:rsidRPr="003C0F6C" w:rsidRDefault="00173B3A" w:rsidP="00173B3A">
      <w:pPr>
        <w:numPr>
          <w:ilvl w:val="0"/>
          <w:numId w:val="16"/>
        </w:numPr>
        <w:tabs>
          <w:tab w:val="clear" w:pos="640"/>
          <w:tab w:val="left" w:pos="810"/>
        </w:tabs>
        <w:ind w:left="1440" w:hanging="360"/>
        <w:jc w:val="both"/>
      </w:pPr>
      <w:proofErr w:type="gramStart"/>
      <w:r w:rsidRPr="003C0F6C">
        <w:t>communiquer</w:t>
      </w:r>
      <w:proofErr w:type="gramEnd"/>
      <w:r w:rsidRPr="003C0F6C">
        <w:t xml:space="preserve"> préalablement avec l’opérateur;</w:t>
      </w:r>
    </w:p>
    <w:p w14:paraId="4A8BBDEE" w14:textId="77777777" w:rsidR="00173B3A" w:rsidRPr="003C0F6C" w:rsidRDefault="00173B3A" w:rsidP="00173B3A">
      <w:pPr>
        <w:numPr>
          <w:ilvl w:val="0"/>
          <w:numId w:val="16"/>
        </w:numPr>
        <w:tabs>
          <w:tab w:val="clear" w:pos="640"/>
          <w:tab w:val="left" w:pos="810"/>
        </w:tabs>
        <w:ind w:left="1440" w:hanging="360"/>
        <w:jc w:val="both"/>
      </w:pPr>
      <w:proofErr w:type="gramStart"/>
      <w:r w:rsidRPr="003C0F6C">
        <w:t>s’approcher</w:t>
      </w:r>
      <w:proofErr w:type="gramEnd"/>
      <w:r w:rsidRPr="003C0F6C">
        <w:t xml:space="preserve"> en s’assurant d’être vu par des signes;</w:t>
      </w:r>
    </w:p>
    <w:p w14:paraId="6E023DDB" w14:textId="77777777" w:rsidR="00173B3A" w:rsidRPr="003C0F6C" w:rsidRDefault="00173B3A" w:rsidP="00173B3A">
      <w:pPr>
        <w:numPr>
          <w:ilvl w:val="0"/>
          <w:numId w:val="16"/>
        </w:numPr>
        <w:tabs>
          <w:tab w:val="clear" w:pos="640"/>
          <w:tab w:val="left" w:pos="810"/>
        </w:tabs>
        <w:ind w:left="1440" w:hanging="360"/>
        <w:jc w:val="both"/>
      </w:pPr>
      <w:proofErr w:type="gramStart"/>
      <w:r w:rsidRPr="003C0F6C">
        <w:t>porter</w:t>
      </w:r>
      <w:proofErr w:type="gramEnd"/>
      <w:r w:rsidRPr="003C0F6C">
        <w:t xml:space="preserve"> un dossard pour augmenter sa visibilité.</w:t>
      </w:r>
    </w:p>
    <w:p w14:paraId="670BF810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5138613E" w14:textId="77777777" w:rsidR="00173B3A" w:rsidRPr="003C0F6C" w:rsidRDefault="00173B3A" w:rsidP="00173B3A">
      <w:pPr>
        <w:tabs>
          <w:tab w:val="left" w:pos="810"/>
        </w:tabs>
        <w:ind w:left="1080"/>
        <w:jc w:val="both"/>
      </w:pPr>
      <w:r w:rsidRPr="003C0F6C">
        <w:t xml:space="preserve">L’opérateur doit : </w:t>
      </w:r>
    </w:p>
    <w:p w14:paraId="7AF762C8" w14:textId="77777777" w:rsidR="00173B3A" w:rsidRPr="00DC6CD9" w:rsidRDefault="00173B3A" w:rsidP="00DC6CD9">
      <w:pPr>
        <w:ind w:left="1080" w:hanging="540"/>
        <w:jc w:val="both"/>
        <w:rPr>
          <w:sz w:val="20"/>
        </w:rPr>
      </w:pPr>
    </w:p>
    <w:p w14:paraId="7F959BFF" w14:textId="77777777" w:rsidR="00173B3A" w:rsidRPr="003C0F6C" w:rsidRDefault="00173B3A" w:rsidP="00173B3A">
      <w:pPr>
        <w:numPr>
          <w:ilvl w:val="0"/>
          <w:numId w:val="16"/>
        </w:numPr>
        <w:tabs>
          <w:tab w:val="clear" w:pos="640"/>
          <w:tab w:val="left" w:pos="810"/>
        </w:tabs>
        <w:ind w:left="1440" w:hanging="360"/>
        <w:jc w:val="both"/>
      </w:pPr>
      <w:proofErr w:type="gramStart"/>
      <w:r w:rsidRPr="003C0F6C">
        <w:t>cesser</w:t>
      </w:r>
      <w:proofErr w:type="gramEnd"/>
      <w:r w:rsidRPr="003C0F6C">
        <w:t xml:space="preserve"> de travailler, mettre les attachements au sol et ses commandes en position d’arrêt;</w:t>
      </w:r>
    </w:p>
    <w:p w14:paraId="298E83E5" w14:textId="77777777" w:rsidR="00173B3A" w:rsidRPr="003C0F6C" w:rsidRDefault="00173B3A" w:rsidP="00173B3A">
      <w:pPr>
        <w:numPr>
          <w:ilvl w:val="0"/>
          <w:numId w:val="16"/>
        </w:numPr>
        <w:tabs>
          <w:tab w:val="clear" w:pos="640"/>
          <w:tab w:val="left" w:pos="810"/>
        </w:tabs>
        <w:ind w:left="1440" w:hanging="360"/>
        <w:jc w:val="both"/>
      </w:pPr>
      <w:proofErr w:type="gramStart"/>
      <w:r w:rsidRPr="003C0F6C">
        <w:t>communiquer</w:t>
      </w:r>
      <w:proofErr w:type="gramEnd"/>
      <w:r w:rsidRPr="003C0F6C">
        <w:t xml:space="preserve"> ou faire signe au travailleur de s’approcher.</w:t>
      </w:r>
    </w:p>
    <w:p w14:paraId="5B669E37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0AD07C66" w14:textId="77777777" w:rsidR="00173B3A" w:rsidRPr="003C0F6C" w:rsidRDefault="00173B3A" w:rsidP="00173B3A">
      <w:pPr>
        <w:ind w:left="1080" w:hanging="540"/>
        <w:jc w:val="both"/>
        <w:rPr>
          <w:b/>
        </w:rPr>
      </w:pPr>
      <w:r w:rsidRPr="003C0F6C">
        <w:t>3.3</w:t>
      </w:r>
      <w:r w:rsidRPr="003C0F6C">
        <w:tab/>
        <w:t xml:space="preserve">Les travailleurs respectent le rayon d’action suivant : </w:t>
      </w:r>
      <w:r w:rsidRPr="003C0F6C">
        <w:rPr>
          <w:b/>
        </w:rPr>
        <w:t>chargeuse = 50 m.</w:t>
      </w:r>
    </w:p>
    <w:p w14:paraId="7B41156A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0ADF84D6" w14:textId="77777777" w:rsidR="00173B3A" w:rsidRPr="003C0F6C" w:rsidRDefault="00173B3A" w:rsidP="00173B3A">
      <w:pPr>
        <w:ind w:left="1080" w:hanging="540"/>
        <w:jc w:val="both"/>
      </w:pPr>
      <w:r w:rsidRPr="003C0F6C">
        <w:t>3.4</w:t>
      </w:r>
      <w:r w:rsidRPr="003C0F6C">
        <w:tab/>
        <w:t>S’assurer que la chargeuse sur bois est munie d’un écriteau indiquant la zone de danger à au moins l’un des endroits suivants : la flèche du mât, le balancier du porteur ou les panneaux de côté (ex. : zone de danger, zone à risque, « stay back », « risk zone », etc.).</w:t>
      </w:r>
    </w:p>
    <w:p w14:paraId="3BF7CD00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2C8048E0" w14:textId="77777777" w:rsidR="00173B3A" w:rsidRPr="003C0F6C" w:rsidRDefault="00173B3A" w:rsidP="00173B3A">
      <w:pPr>
        <w:pStyle w:val="Titre2"/>
        <w:jc w:val="both"/>
      </w:pPr>
      <w:r w:rsidRPr="003C0F6C">
        <w:t>4.</w:t>
      </w:r>
      <w:r w:rsidRPr="003C0F6C">
        <w:tab/>
        <w:t>Travaux d’entretien et de réparation</w:t>
      </w:r>
    </w:p>
    <w:p w14:paraId="507884FA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3A924F3A" w14:textId="77777777" w:rsidR="00173B3A" w:rsidRPr="003C0F6C" w:rsidRDefault="00173B3A" w:rsidP="00173B3A">
      <w:pPr>
        <w:ind w:left="1080" w:hanging="540"/>
        <w:jc w:val="both"/>
      </w:pPr>
      <w:r w:rsidRPr="003C0F6C">
        <w:t>4.1</w:t>
      </w:r>
      <w:r w:rsidRPr="003C0F6C">
        <w:tab/>
        <w:t xml:space="preserve">Pour les travaux de déblocage, d’entretien et de réparation, appliquer les instructions de travail et les procédures de </w:t>
      </w:r>
      <w:r w:rsidR="00681DF2" w:rsidRPr="003C0F6C">
        <w:t>cadenassage ou de maîtrise des énergies.</w:t>
      </w:r>
    </w:p>
    <w:p w14:paraId="19F626D6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133C8D27" w14:textId="77777777" w:rsidR="00173B3A" w:rsidRPr="003C0F6C" w:rsidRDefault="00173B3A" w:rsidP="00173B3A">
      <w:pPr>
        <w:ind w:left="1080" w:hanging="540"/>
        <w:jc w:val="both"/>
      </w:pPr>
      <w:r w:rsidRPr="003C0F6C">
        <w:t>4.2</w:t>
      </w:r>
      <w:r w:rsidRPr="003C0F6C">
        <w:tab/>
        <w:t>Suivre le programme d’entretien préventif du fabricant et toutes les recommandations qui s’y rattachent.</w:t>
      </w:r>
    </w:p>
    <w:p w14:paraId="14FFC77E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3394FAB3" w14:textId="77777777" w:rsidR="00173B3A" w:rsidRPr="003C0F6C" w:rsidRDefault="00173B3A" w:rsidP="00173B3A">
      <w:pPr>
        <w:ind w:left="1080" w:hanging="540"/>
        <w:jc w:val="both"/>
      </w:pPr>
      <w:r w:rsidRPr="003C0F6C">
        <w:t>4.3</w:t>
      </w:r>
      <w:r w:rsidRPr="003C0F6C">
        <w:tab/>
        <w:t xml:space="preserve">Appliquer les procédures spécifiques suivantes lors des vérifications « moteur en marche » : </w:t>
      </w:r>
    </w:p>
    <w:p w14:paraId="75627B44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5E1FE287" w14:textId="77777777" w:rsidR="00173B3A" w:rsidRPr="003C0F6C" w:rsidRDefault="00173B3A" w:rsidP="00173B3A">
      <w:pPr>
        <w:numPr>
          <w:ilvl w:val="0"/>
          <w:numId w:val="21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C0F6C">
        <w:t>sécuriser</w:t>
      </w:r>
      <w:proofErr w:type="gramEnd"/>
      <w:r w:rsidRPr="003C0F6C">
        <w:t xml:space="preserve"> l’intervention (ex. : couper la commande du pilote hydraulique, blocage);</w:t>
      </w:r>
    </w:p>
    <w:p w14:paraId="08423495" w14:textId="77777777" w:rsidR="00173B3A" w:rsidRPr="003C0F6C" w:rsidRDefault="00173B3A" w:rsidP="00173B3A">
      <w:pPr>
        <w:numPr>
          <w:ilvl w:val="0"/>
          <w:numId w:val="21"/>
        </w:numPr>
        <w:tabs>
          <w:tab w:val="clear" w:pos="640"/>
          <w:tab w:val="left" w:pos="1440"/>
        </w:tabs>
        <w:ind w:left="1440" w:hanging="360"/>
        <w:jc w:val="both"/>
      </w:pPr>
      <w:proofErr w:type="gramStart"/>
      <w:r w:rsidRPr="003C0F6C">
        <w:t>en</w:t>
      </w:r>
      <w:proofErr w:type="gramEnd"/>
      <w:r w:rsidRPr="003C0F6C">
        <w:t xml:space="preserve"> présence de deux travailleurs ou plus : l’opérateur est aux commandes et les mécaniciens se tiennent à au moins 3 m de la zone dangereuse, à la vue de l’opérateur;</w:t>
      </w:r>
    </w:p>
    <w:p w14:paraId="6EE7DBF1" w14:textId="77777777" w:rsidR="00173B3A" w:rsidRPr="003C0F6C" w:rsidRDefault="00173B3A" w:rsidP="00173B3A">
      <w:pPr>
        <w:numPr>
          <w:ilvl w:val="0"/>
          <w:numId w:val="21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C0F6C">
        <w:t>avertir</w:t>
      </w:r>
      <w:proofErr w:type="gramEnd"/>
      <w:r w:rsidRPr="003C0F6C">
        <w:t xml:space="preserve"> les autres personnes concernées;</w:t>
      </w:r>
    </w:p>
    <w:p w14:paraId="4FEDA602" w14:textId="77777777" w:rsidR="00173B3A" w:rsidRPr="003C0F6C" w:rsidRDefault="00173B3A" w:rsidP="00173B3A">
      <w:pPr>
        <w:numPr>
          <w:ilvl w:val="0"/>
          <w:numId w:val="21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C0F6C">
        <w:t>rester</w:t>
      </w:r>
      <w:proofErr w:type="gramEnd"/>
      <w:r w:rsidRPr="003C0F6C">
        <w:t xml:space="preserve"> à la vue de l’opérateur et utiliser les signaux manuels.</w:t>
      </w:r>
    </w:p>
    <w:p w14:paraId="6B06857F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743C531E" w14:textId="77777777" w:rsidR="00173B3A" w:rsidRPr="003C0F6C" w:rsidRDefault="00173B3A" w:rsidP="00173B3A">
      <w:pPr>
        <w:ind w:left="1080" w:hanging="540"/>
        <w:jc w:val="both"/>
      </w:pPr>
      <w:r w:rsidRPr="003C0F6C">
        <w:t>4.4</w:t>
      </w:r>
      <w:r w:rsidRPr="003C0F6C">
        <w:tab/>
        <w:t xml:space="preserve">Effectuer toute réparation mécanique en conformité avec le guide de la CSST, </w:t>
      </w:r>
      <w:r w:rsidRPr="003C0F6C">
        <w:rPr>
          <w:i/>
        </w:rPr>
        <w:t>Répa</w:t>
      </w:r>
      <w:r w:rsidRPr="003C0F6C">
        <w:softHyphen/>
      </w:r>
      <w:r w:rsidRPr="003C0F6C">
        <w:rPr>
          <w:i/>
        </w:rPr>
        <w:t>rations mécaniques en forêt</w:t>
      </w:r>
      <w:r w:rsidRPr="003C0F6C">
        <w:t>.</w:t>
      </w:r>
    </w:p>
    <w:p w14:paraId="494D9B03" w14:textId="77777777" w:rsidR="00173B3A" w:rsidRPr="00DC6CD9" w:rsidRDefault="00173B3A" w:rsidP="00173B3A">
      <w:pPr>
        <w:ind w:left="1080" w:hanging="540"/>
        <w:jc w:val="both"/>
        <w:rPr>
          <w:sz w:val="20"/>
        </w:rPr>
      </w:pPr>
    </w:p>
    <w:p w14:paraId="41409855" w14:textId="77777777" w:rsidR="00173B3A" w:rsidRPr="003C0F6C" w:rsidRDefault="00173B3A" w:rsidP="00173B3A">
      <w:pPr>
        <w:ind w:left="1080" w:hanging="540"/>
        <w:jc w:val="both"/>
        <w:rPr>
          <w:bCs/>
        </w:rPr>
      </w:pPr>
      <w:r w:rsidRPr="003C0F6C">
        <w:t>4.5</w:t>
      </w:r>
      <w:r w:rsidRPr="003C0F6C">
        <w:tab/>
      </w:r>
      <w:r w:rsidRPr="003C0F6C">
        <w:rPr>
          <w:bCs/>
        </w:rPr>
        <w:t>Vérifier l’état du mât, de la flèche et des boulons de la tourelle au moyen d’une inspection systématique, périodique et particulière.</w:t>
      </w:r>
    </w:p>
    <w:p w14:paraId="6620D157" w14:textId="77777777" w:rsidR="000F66B5" w:rsidRPr="00DC6CD9" w:rsidRDefault="000F66B5" w:rsidP="00173B3A">
      <w:pPr>
        <w:ind w:left="1080" w:hanging="540"/>
        <w:jc w:val="both"/>
        <w:rPr>
          <w:sz w:val="20"/>
        </w:rPr>
      </w:pPr>
    </w:p>
    <w:p w14:paraId="140BD5FE" w14:textId="4A95C019" w:rsidR="000F66B5" w:rsidRPr="003C0F6C" w:rsidRDefault="000F66B5" w:rsidP="000F66B5">
      <w:pPr>
        <w:ind w:left="1080" w:hanging="540"/>
        <w:jc w:val="both"/>
      </w:pPr>
      <w:r w:rsidRPr="003C0F6C">
        <w:t>4.</w:t>
      </w:r>
      <w:r w:rsidR="00DC6CD9">
        <w:t>6</w:t>
      </w:r>
      <w:r w:rsidRPr="003C0F6C">
        <w:t xml:space="preserve"> </w:t>
      </w:r>
      <w:r w:rsidRPr="003C0F6C">
        <w:tab/>
        <w:t>Tout travailleur doit être protégé contre les chutes de plus de 3m.</w:t>
      </w:r>
    </w:p>
    <w:p w14:paraId="6B67FC4A" w14:textId="77777777" w:rsidR="00173B3A" w:rsidRPr="003C0F6C" w:rsidRDefault="00173B3A" w:rsidP="000F66B5">
      <w:pPr>
        <w:pStyle w:val="Titre2"/>
      </w:pPr>
      <w:r w:rsidRPr="003C0F6C">
        <w:lastRenderedPageBreak/>
        <w:t>5.</w:t>
      </w:r>
      <w:r w:rsidRPr="003C0F6C">
        <w:tab/>
        <w:t>Consignes pour l’éclatement et l’explosion des pneus</w:t>
      </w:r>
    </w:p>
    <w:p w14:paraId="0F468CD6" w14:textId="77777777" w:rsidR="00173B3A" w:rsidRPr="003C0F6C" w:rsidRDefault="00173B3A" w:rsidP="00173B3A"/>
    <w:p w14:paraId="20959B3A" w14:textId="77777777" w:rsidR="00173B3A" w:rsidRPr="003C0F6C" w:rsidRDefault="00173B3A" w:rsidP="00173B3A">
      <w:pPr>
        <w:ind w:left="1080" w:hanging="540"/>
        <w:jc w:val="both"/>
      </w:pPr>
      <w:r w:rsidRPr="003C0F6C">
        <w:t>5.1</w:t>
      </w:r>
      <w:r w:rsidRPr="003C0F6C">
        <w:tab/>
        <w:t>Si la foudre ou un arc électrique frappe un véhicule, respecter le délai recommandé de 24 heures avant d’intervenir, car les pneus peuvent exploser.</w:t>
      </w:r>
    </w:p>
    <w:p w14:paraId="2670BD5D" w14:textId="77777777" w:rsidR="00173B3A" w:rsidRPr="003C0F6C" w:rsidRDefault="00173B3A" w:rsidP="00173B3A">
      <w:pPr>
        <w:ind w:left="1080" w:hanging="540"/>
        <w:jc w:val="both"/>
      </w:pPr>
    </w:p>
    <w:p w14:paraId="4E1D6297" w14:textId="77777777" w:rsidR="00173B3A" w:rsidRPr="003C0F6C" w:rsidRDefault="00173B3A" w:rsidP="00173B3A">
      <w:pPr>
        <w:ind w:left="1080" w:hanging="540"/>
        <w:jc w:val="both"/>
      </w:pPr>
      <w:r w:rsidRPr="003C0F6C">
        <w:t>5.2</w:t>
      </w:r>
      <w:r w:rsidRPr="003C0F6C">
        <w:tab/>
        <w:t>Un pneu qui a surchauffé (ex. : surchauffe des freins) peut entraîner un phénomène de pyrolyse et le pneu peut éclater ou exploser.  Attendre que le pneu refroidisse (moins de 70 °C) et faire une inspection visuelle à une distance sécuritaire avant d’intervenir.</w:t>
      </w:r>
    </w:p>
    <w:p w14:paraId="585C1179" w14:textId="77777777" w:rsidR="00173B3A" w:rsidRPr="003C0F6C" w:rsidRDefault="00173B3A" w:rsidP="00173B3A">
      <w:pPr>
        <w:ind w:left="1080" w:hanging="540"/>
        <w:jc w:val="both"/>
      </w:pPr>
    </w:p>
    <w:p w14:paraId="5F1727E5" w14:textId="77777777" w:rsidR="00173B3A" w:rsidRPr="003C0F6C" w:rsidRDefault="00173B3A" w:rsidP="00173B3A">
      <w:pPr>
        <w:ind w:left="1080" w:hanging="540"/>
        <w:jc w:val="both"/>
      </w:pPr>
      <w:r w:rsidRPr="003C0F6C">
        <w:t>5.3</w:t>
      </w:r>
      <w:r w:rsidRPr="003C0F6C">
        <w:tab/>
        <w:t>Si le pneu présente une déformation, enlever l’air avant d’intervenir (ex. : couper la valve).</w:t>
      </w:r>
    </w:p>
    <w:p w14:paraId="16626D56" w14:textId="77777777" w:rsidR="00173B3A" w:rsidRPr="003C0F6C" w:rsidRDefault="00173B3A" w:rsidP="00173B3A">
      <w:pPr>
        <w:ind w:left="1080" w:hanging="540"/>
        <w:jc w:val="both"/>
      </w:pPr>
    </w:p>
    <w:p w14:paraId="59093A5B" w14:textId="77777777" w:rsidR="00173B3A" w:rsidRPr="003C0F6C" w:rsidRDefault="00173B3A" w:rsidP="00173B3A">
      <w:pPr>
        <w:pStyle w:val="Titre2"/>
      </w:pPr>
      <w:r w:rsidRPr="003C0F6C">
        <w:t>6.</w:t>
      </w:r>
      <w:r w:rsidRPr="003C0F6C">
        <w:tab/>
        <w:t>Procédures sécuritaires pour pousser ou tirer un camion</w:t>
      </w:r>
    </w:p>
    <w:p w14:paraId="5210A527" w14:textId="77777777" w:rsidR="00173B3A" w:rsidRPr="003C0F6C" w:rsidRDefault="00173B3A" w:rsidP="00173B3A">
      <w:pPr>
        <w:tabs>
          <w:tab w:val="left" w:pos="1440"/>
        </w:tabs>
        <w:jc w:val="both"/>
      </w:pPr>
    </w:p>
    <w:p w14:paraId="639C98D1" w14:textId="43547901" w:rsidR="00173B3A" w:rsidRPr="003C0F6C" w:rsidRDefault="00173B3A" w:rsidP="00DD5B5E">
      <w:pPr>
        <w:ind w:left="1080" w:hanging="540"/>
        <w:jc w:val="both"/>
      </w:pPr>
      <w:r w:rsidRPr="003C0F6C">
        <w:t>6.1</w:t>
      </w:r>
      <w:r w:rsidRPr="003C0F6C">
        <w:tab/>
        <w:t>Sabler la partie de la pente glissante avant de commencer l’opération de tirer un camion.</w:t>
      </w:r>
    </w:p>
    <w:p w14:paraId="099F66FE" w14:textId="096826FF" w:rsidR="00173B3A" w:rsidRPr="003C0F6C" w:rsidRDefault="00173B3A" w:rsidP="00DD5B5E">
      <w:pPr>
        <w:ind w:left="1080" w:hanging="540"/>
        <w:jc w:val="both"/>
      </w:pPr>
    </w:p>
    <w:p w14:paraId="433EC250" w14:textId="7F7B924F" w:rsidR="00173B3A" w:rsidRPr="003C0F6C" w:rsidRDefault="00173B3A" w:rsidP="00DD5B5E">
      <w:pPr>
        <w:ind w:left="1080" w:hanging="540"/>
        <w:jc w:val="both"/>
      </w:pPr>
      <w:r w:rsidRPr="003C0F6C">
        <w:t>6.2</w:t>
      </w:r>
      <w:r w:rsidRPr="003C0F6C">
        <w:tab/>
        <w:t>Posséder une machine capable de retenir la charge en cas de recul du camion et se conformer au manuel du fabricant.</w:t>
      </w:r>
    </w:p>
    <w:p w14:paraId="59B15F10" w14:textId="30225D43" w:rsidR="00173B3A" w:rsidRPr="003C0F6C" w:rsidRDefault="00173B3A" w:rsidP="00DD5B5E">
      <w:pPr>
        <w:ind w:left="1080" w:hanging="540"/>
        <w:jc w:val="both"/>
      </w:pPr>
    </w:p>
    <w:p w14:paraId="0498C727" w14:textId="42A8D237" w:rsidR="00173B3A" w:rsidRPr="003C0F6C" w:rsidRDefault="00173B3A" w:rsidP="00DD5B5E">
      <w:pPr>
        <w:ind w:left="1080" w:hanging="540"/>
        <w:jc w:val="both"/>
      </w:pPr>
      <w:r w:rsidRPr="003C0F6C">
        <w:t>6.3</w:t>
      </w:r>
      <w:r w:rsidRPr="003C0F6C">
        <w:tab/>
        <w:t>Toujours utiliser un câble et ses attaches de la capacité suffisante et favoriser un lien qui ne provoque pas de coup de fouet en cas de rupture</w:t>
      </w:r>
      <w:r w:rsidR="00DD5B5E">
        <w:t>.</w:t>
      </w:r>
    </w:p>
    <w:p w14:paraId="741CCA94" w14:textId="613A0BCE" w:rsidR="00173B3A" w:rsidRPr="003C0F6C" w:rsidRDefault="00173B3A" w:rsidP="00DD5B5E">
      <w:pPr>
        <w:ind w:left="1080" w:hanging="540"/>
        <w:jc w:val="both"/>
      </w:pPr>
    </w:p>
    <w:p w14:paraId="0F947E70" w14:textId="2738482B" w:rsidR="00173B3A" w:rsidRPr="003C0F6C" w:rsidRDefault="00173B3A" w:rsidP="00DD5B5E">
      <w:pPr>
        <w:ind w:left="1080" w:hanging="540"/>
        <w:jc w:val="both"/>
      </w:pPr>
      <w:r w:rsidRPr="003C0F6C">
        <w:t>6.4</w:t>
      </w:r>
      <w:r w:rsidRPr="003C0F6C">
        <w:tab/>
        <w:t>Posséder une communication radio avec le conducteur de camion pour synchroniser la manœuvre.</w:t>
      </w:r>
    </w:p>
    <w:p w14:paraId="4EC34D1A" w14:textId="77777777" w:rsidR="00173B3A" w:rsidRPr="003C0F6C" w:rsidRDefault="00173B3A" w:rsidP="00DD5B5E">
      <w:pPr>
        <w:ind w:left="1080" w:hanging="540"/>
        <w:jc w:val="both"/>
      </w:pPr>
    </w:p>
    <w:p w14:paraId="3571C40D" w14:textId="64C64494" w:rsidR="00173B3A" w:rsidRPr="003C0F6C" w:rsidRDefault="00173B3A" w:rsidP="00DD5B5E">
      <w:pPr>
        <w:ind w:left="1080" w:hanging="540"/>
        <w:jc w:val="both"/>
      </w:pPr>
      <w:r w:rsidRPr="003C0F6C">
        <w:t>6.5</w:t>
      </w:r>
      <w:r w:rsidRPr="003C0F6C">
        <w:tab/>
        <w:t>Avoir un signaleur à la vue et se tenir à une distance sécuritaire.</w:t>
      </w:r>
    </w:p>
    <w:p w14:paraId="687AE5E3" w14:textId="77777777" w:rsidR="00173B3A" w:rsidRPr="003C0F6C" w:rsidRDefault="00173B3A" w:rsidP="00DD5B5E">
      <w:pPr>
        <w:ind w:left="1080" w:hanging="540"/>
        <w:jc w:val="both"/>
      </w:pPr>
    </w:p>
    <w:p w14:paraId="4DD21406" w14:textId="6A5EA615" w:rsidR="00173B3A" w:rsidRPr="00513462" w:rsidRDefault="00173B3A" w:rsidP="00DD5B5E">
      <w:pPr>
        <w:ind w:left="1080" w:hanging="540"/>
        <w:jc w:val="both"/>
      </w:pPr>
      <w:r w:rsidRPr="003C0F6C">
        <w:t>6.6</w:t>
      </w:r>
      <w:r w:rsidRPr="003C0F6C">
        <w:tab/>
        <w:t>Suivre la procédure d’approche de la chargeuse à bois.</w:t>
      </w:r>
    </w:p>
    <w:p w14:paraId="0F570CDD" w14:textId="77777777" w:rsidR="00173B3A" w:rsidRPr="00A76311" w:rsidRDefault="00173B3A" w:rsidP="00173B3A">
      <w:pPr>
        <w:ind w:left="1080" w:hanging="540"/>
        <w:jc w:val="both"/>
      </w:pPr>
    </w:p>
    <w:sectPr w:rsidR="00173B3A" w:rsidRPr="00A76311" w:rsidSect="00173B3A">
      <w:footerReference w:type="default" r:id="rId7"/>
      <w:pgSz w:w="12240" w:h="15840"/>
      <w:pgMar w:top="1276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00EF6" w14:textId="77777777" w:rsidR="00D73250" w:rsidRDefault="00D73250">
      <w:r>
        <w:separator/>
      </w:r>
    </w:p>
  </w:endnote>
  <w:endnote w:type="continuationSeparator" w:id="0">
    <w:p w14:paraId="3AB76FB7" w14:textId="77777777" w:rsidR="00D73250" w:rsidRDefault="00D7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B69D" w14:textId="53A8AFD6" w:rsidR="00173B3A" w:rsidRPr="001E0853" w:rsidRDefault="00173B3A" w:rsidP="00173B3A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1E0853">
      <w:rPr>
        <w:sz w:val="12"/>
        <w:lang w:val="fr-FR"/>
      </w:rPr>
      <w:fldChar w:fldCharType="begin"/>
    </w:r>
    <w:r w:rsidRPr="001E0853">
      <w:rPr>
        <w:sz w:val="12"/>
        <w:lang w:val="fr-FR"/>
      </w:rPr>
      <w:instrText xml:space="preserve"> </w:instrText>
    </w:r>
    <w:r w:rsidR="00EB2A9E">
      <w:rPr>
        <w:sz w:val="12"/>
        <w:lang w:val="fr-FR"/>
      </w:rPr>
      <w:instrText>FILENAME</w:instrText>
    </w:r>
    <w:r w:rsidRPr="001E0853">
      <w:rPr>
        <w:sz w:val="12"/>
        <w:lang w:val="fr-FR"/>
      </w:rPr>
      <w:instrText xml:space="preserve"> </w:instrText>
    </w:r>
    <w:r w:rsidRPr="001E0853">
      <w:rPr>
        <w:sz w:val="12"/>
        <w:lang w:val="fr-FR"/>
      </w:rPr>
      <w:fldChar w:fldCharType="separate"/>
    </w:r>
    <w:r w:rsidR="003C0F6C">
      <w:rPr>
        <w:noProof/>
        <w:sz w:val="12"/>
        <w:lang w:val="fr-FR"/>
      </w:rPr>
      <w:t>CS-18-chargeuseBois</w:t>
    </w:r>
    <w:r w:rsidRPr="001E0853">
      <w:rPr>
        <w:sz w:val="12"/>
        <w:lang w:val="fr-FR"/>
      </w:rPr>
      <w:fldChar w:fldCharType="end"/>
    </w:r>
    <w:r w:rsidRPr="001E0853">
      <w:rPr>
        <w:sz w:val="12"/>
      </w:rPr>
      <w:tab/>
    </w:r>
    <w:r w:rsidRPr="001E0853">
      <w:rPr>
        <w:sz w:val="12"/>
        <w:lang w:val="fr-FR"/>
      </w:rPr>
      <w:t xml:space="preserve">Page </w:t>
    </w:r>
    <w:r w:rsidRPr="001E0853">
      <w:rPr>
        <w:sz w:val="12"/>
        <w:lang w:val="fr-FR"/>
      </w:rPr>
      <w:fldChar w:fldCharType="begin"/>
    </w:r>
    <w:r w:rsidRPr="001E0853">
      <w:rPr>
        <w:sz w:val="12"/>
        <w:lang w:val="fr-FR"/>
      </w:rPr>
      <w:instrText xml:space="preserve"> </w:instrText>
    </w:r>
    <w:r w:rsidR="00EB2A9E">
      <w:rPr>
        <w:sz w:val="12"/>
        <w:lang w:val="fr-FR"/>
      </w:rPr>
      <w:instrText>PAGE</w:instrText>
    </w:r>
    <w:r w:rsidRPr="001E0853">
      <w:rPr>
        <w:sz w:val="12"/>
        <w:lang w:val="fr-FR"/>
      </w:rPr>
      <w:instrText xml:space="preserve"> </w:instrText>
    </w:r>
    <w:r w:rsidRPr="001E0853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E0853">
      <w:rPr>
        <w:sz w:val="12"/>
        <w:lang w:val="fr-FR"/>
      </w:rPr>
      <w:fldChar w:fldCharType="end"/>
    </w:r>
    <w:r w:rsidRPr="001E0853">
      <w:rPr>
        <w:sz w:val="12"/>
        <w:lang w:val="fr-FR"/>
      </w:rPr>
      <w:t xml:space="preserve"> de </w:t>
    </w:r>
    <w:r w:rsidRPr="001E0853">
      <w:rPr>
        <w:sz w:val="12"/>
        <w:lang w:val="fr-FR"/>
      </w:rPr>
      <w:fldChar w:fldCharType="begin"/>
    </w:r>
    <w:r w:rsidRPr="001E0853">
      <w:rPr>
        <w:sz w:val="12"/>
        <w:lang w:val="fr-FR"/>
      </w:rPr>
      <w:instrText xml:space="preserve"> </w:instrText>
    </w:r>
    <w:r w:rsidR="00EB2A9E">
      <w:rPr>
        <w:sz w:val="12"/>
        <w:lang w:val="fr-FR"/>
      </w:rPr>
      <w:instrText>NUMPAGES</w:instrText>
    </w:r>
    <w:r w:rsidRPr="001E0853">
      <w:rPr>
        <w:sz w:val="12"/>
        <w:lang w:val="fr-FR"/>
      </w:rPr>
      <w:instrText xml:space="preserve"> </w:instrText>
    </w:r>
    <w:r w:rsidRPr="001E0853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E0853">
      <w:rPr>
        <w:sz w:val="12"/>
        <w:lang w:val="fr-FR"/>
      </w:rPr>
      <w:fldChar w:fldCharType="end"/>
    </w:r>
  </w:p>
  <w:p w14:paraId="53B57283" w14:textId="5049ECD3" w:rsidR="00173B3A" w:rsidRPr="001E0853" w:rsidRDefault="00173B3A" w:rsidP="00173B3A">
    <w:pPr>
      <w:pStyle w:val="Pieddepage"/>
      <w:pBdr>
        <w:top w:val="single" w:sz="4" w:space="1" w:color="auto"/>
      </w:pBdr>
      <w:rPr>
        <w:sz w:val="12"/>
      </w:rPr>
    </w:pPr>
    <w:r w:rsidRPr="001E0853">
      <w:rPr>
        <w:sz w:val="12"/>
      </w:rPr>
      <w:t xml:space="preserve">MAJ : </w:t>
    </w:r>
    <w:r w:rsidR="003C0F6C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E34E7" w14:textId="77777777" w:rsidR="00D73250" w:rsidRDefault="00D73250">
      <w:r>
        <w:separator/>
      </w:r>
    </w:p>
  </w:footnote>
  <w:footnote w:type="continuationSeparator" w:id="0">
    <w:p w14:paraId="323FDF53" w14:textId="77777777" w:rsidR="00D73250" w:rsidRDefault="00D7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3F6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5C1C"/>
    <w:multiLevelType w:val="hybridMultilevel"/>
    <w:tmpl w:val="B18008DE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9226045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53778D8"/>
    <w:multiLevelType w:val="multilevel"/>
    <w:tmpl w:val="F7C279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CD65353"/>
    <w:multiLevelType w:val="hybridMultilevel"/>
    <w:tmpl w:val="C58C24F8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240B"/>
    <w:multiLevelType w:val="hybridMultilevel"/>
    <w:tmpl w:val="713A50FC"/>
    <w:lvl w:ilvl="0" w:tplc="959C25C0">
      <w:start w:val="1"/>
      <w:numFmt w:val="lowerLetter"/>
      <w:lvlText w:val="%1)"/>
      <w:lvlJc w:val="left"/>
      <w:pPr>
        <w:tabs>
          <w:tab w:val="num" w:pos="1680"/>
        </w:tabs>
        <w:ind w:left="1680" w:hanging="600"/>
      </w:pPr>
      <w:rPr>
        <w:rFonts w:ascii="Arial" w:hAnsi="Arial" w:hint="default"/>
        <w:b w:val="0"/>
        <w:i w:val="0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9" w15:restartNumberingAfterBreak="0">
    <w:nsid w:val="371C692B"/>
    <w:multiLevelType w:val="multilevel"/>
    <w:tmpl w:val="DEAC2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9824DC"/>
    <w:multiLevelType w:val="hybridMultilevel"/>
    <w:tmpl w:val="6AA00F6A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9029C1"/>
    <w:multiLevelType w:val="multilevel"/>
    <w:tmpl w:val="F7C279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4D353886"/>
    <w:multiLevelType w:val="hybridMultilevel"/>
    <w:tmpl w:val="43D8333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14AC1"/>
    <w:multiLevelType w:val="multilevel"/>
    <w:tmpl w:val="F7C279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53872239"/>
    <w:multiLevelType w:val="hybridMultilevel"/>
    <w:tmpl w:val="42065704"/>
    <w:lvl w:ilvl="0" w:tplc="8DF478D2">
      <w:start w:val="1"/>
      <w:numFmt w:val="bullet"/>
      <w:lvlText w:val=""/>
      <w:lvlJc w:val="left"/>
      <w:pPr>
        <w:tabs>
          <w:tab w:val="num" w:pos="500"/>
        </w:tabs>
        <w:ind w:left="50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7BD340C"/>
    <w:multiLevelType w:val="hybridMultilevel"/>
    <w:tmpl w:val="EBC6AB42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0411A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367EF"/>
    <w:multiLevelType w:val="hybridMultilevel"/>
    <w:tmpl w:val="1DEEA4D8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BE0B87"/>
    <w:multiLevelType w:val="hybridMultilevel"/>
    <w:tmpl w:val="EBA6CA1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6CF95130"/>
    <w:multiLevelType w:val="hybridMultilevel"/>
    <w:tmpl w:val="BF8CD8A4"/>
    <w:lvl w:ilvl="0" w:tplc="959C25C0">
      <w:start w:val="1"/>
      <w:numFmt w:val="lowerLetter"/>
      <w:lvlText w:val="%1)"/>
      <w:lvlJc w:val="left"/>
      <w:pPr>
        <w:tabs>
          <w:tab w:val="num" w:pos="2220"/>
        </w:tabs>
        <w:ind w:left="2220" w:hanging="600"/>
      </w:pPr>
      <w:rPr>
        <w:rFonts w:ascii="Arial" w:hAnsi="Arial" w:hint="default"/>
        <w:b w:val="0"/>
        <w:i w:val="0"/>
        <w:sz w:val="22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20"/>
  </w:num>
  <w:num w:numId="15">
    <w:abstractNumId w:val="11"/>
  </w:num>
  <w:num w:numId="16">
    <w:abstractNumId w:val="19"/>
  </w:num>
  <w:num w:numId="17">
    <w:abstractNumId w:val="16"/>
  </w:num>
  <w:num w:numId="18">
    <w:abstractNumId w:val="18"/>
  </w:num>
  <w:num w:numId="19">
    <w:abstractNumId w:val="13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VarAntidote" w:val="KCS-ChargeurRoues08-1.doc 1835 1835 6177 0 0 0 0 0 0 0 2004 900"/>
  </w:docVars>
  <w:rsids>
    <w:rsidRoot w:val="007A68C4"/>
    <w:rsid w:val="000F66B5"/>
    <w:rsid w:val="00173B3A"/>
    <w:rsid w:val="003C0F6C"/>
    <w:rsid w:val="00681DF2"/>
    <w:rsid w:val="007A68C4"/>
    <w:rsid w:val="00D73250"/>
    <w:rsid w:val="00DC6CD9"/>
    <w:rsid w:val="00DD5B5E"/>
    <w:rsid w:val="00EB2A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3E233B1"/>
  <w15:chartTrackingRefBased/>
  <w15:docId w15:val="{5E56CE7A-4DD7-440D-9501-DD7A4AD4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455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E57B45"/>
    <w:pPr>
      <w:keepNext/>
      <w:spacing w:before="240" w:after="60"/>
      <w:outlineLvl w:val="0"/>
    </w:pPr>
    <w:rPr>
      <w:b/>
      <w:smallCaps/>
      <w:sz w:val="32"/>
      <w:szCs w:val="32"/>
    </w:rPr>
  </w:style>
  <w:style w:type="paragraph" w:styleId="Titre2">
    <w:name w:val="heading 2"/>
    <w:basedOn w:val="Normal"/>
    <w:next w:val="Normal"/>
    <w:qFormat/>
    <w:rsid w:val="00360455"/>
    <w:pPr>
      <w:keepNext/>
      <w:spacing w:before="240" w:after="60"/>
      <w:ind w:left="540" w:hanging="540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4">
    <w:name w:val="OmniPage #4"/>
    <w:basedOn w:val="Normal"/>
    <w:rsid w:val="00884E8E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5">
    <w:name w:val="OmniPage #5"/>
    <w:basedOn w:val="Normal"/>
    <w:rsid w:val="00884E8E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36045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36045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825D4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6111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Opérateur de chargeuse à bois</vt:lpstr>
      <vt:lpstr>Opérateur de chargeuse à bois</vt:lpstr>
      <vt:lpstr>Consignes de sécurité : Opérateur de chargeuse à bois </vt:lpstr>
      <vt:lpstr>    1.	Consignes générales </vt:lpstr>
      <vt:lpstr>    2.	Procédures sécuritaires d’opération</vt:lpstr>
      <vt:lpstr>    3.	Zones de danger</vt:lpstr>
      <vt:lpstr>    4.	Travaux d’entretien et de réparation</vt:lpstr>
      <vt:lpstr>    5.	Consignes pour l’éclatement et l’explosion des pneus</vt:lpstr>
      <vt:lpstr>    6.	Procédures sécuritaires pour pousser ou tirer un camion</vt:lpstr>
      <vt:lpstr>    7.	Autres consignes</vt:lpstr>
    </vt:vector>
  </TitlesOfParts>
  <Manager/>
  <Company>ASSIFQ</Company>
  <LinksUpToDate>false</LinksUpToDate>
  <CharactersWithSpaces>7207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chargeuse à bois</dc:title>
  <dc:subject/>
  <dc:creator>Gino Madon</dc:creator>
  <cp:keywords/>
  <dc:description/>
  <cp:lastModifiedBy>Suzanne Lavoie</cp:lastModifiedBy>
  <cp:revision>4</cp:revision>
  <cp:lastPrinted>2013-11-26T17:31:00Z</cp:lastPrinted>
  <dcterms:created xsi:type="dcterms:W3CDTF">2021-02-02T18:37:00Z</dcterms:created>
  <dcterms:modified xsi:type="dcterms:W3CDTF">2021-02-04T13:47:00Z</dcterms:modified>
  <cp:category/>
</cp:coreProperties>
</file>