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5E125" w14:textId="04093066" w:rsidR="0018090F" w:rsidRPr="00F6035A" w:rsidRDefault="00A927EC" w:rsidP="0018090F">
      <w:pPr>
        <w:pStyle w:val="Titre1"/>
        <w:spacing w:before="0"/>
      </w:pPr>
      <w:r w:rsidRPr="00F6035A">
        <w:t xml:space="preserve">27- </w:t>
      </w:r>
      <w:r w:rsidR="0018090F" w:rsidRPr="00F6035A">
        <w:t>Consignes de sécurité : Utilisateur de scie à chaîne</w:t>
      </w:r>
    </w:p>
    <w:p w14:paraId="1A1B1FBC" w14:textId="77777777" w:rsidR="0018090F" w:rsidRPr="00F6035A" w:rsidRDefault="0018090F" w:rsidP="0018090F">
      <w:pPr>
        <w:jc w:val="both"/>
        <w:rPr>
          <w:u w:val="single"/>
        </w:rPr>
      </w:pPr>
    </w:p>
    <w:p w14:paraId="1D9D3A3A" w14:textId="77777777" w:rsidR="0018090F" w:rsidRPr="00F6035A" w:rsidRDefault="0018090F" w:rsidP="0018090F">
      <w:pPr>
        <w:pStyle w:val="Pieddepage"/>
        <w:tabs>
          <w:tab w:val="clear" w:pos="4703"/>
          <w:tab w:val="clear" w:pos="9406"/>
          <w:tab w:val="left" w:pos="6840"/>
          <w:tab w:val="right" w:pos="18180"/>
        </w:tabs>
        <w:ind w:right="-270"/>
        <w:rPr>
          <w:sz w:val="16"/>
          <w:lang w:val="fr-FR"/>
        </w:rPr>
      </w:pPr>
      <w:r w:rsidRPr="00F6035A">
        <w:rPr>
          <w:b/>
          <w:i/>
          <w:sz w:val="16"/>
          <w:lang w:val="fr-FR"/>
        </w:rPr>
        <w:t xml:space="preserve">Mises en garde : </w:t>
      </w:r>
      <w:r w:rsidRPr="00F6035A">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33CF8F20" w14:textId="77777777" w:rsidR="0018090F" w:rsidRPr="00F6035A" w:rsidRDefault="0018090F" w:rsidP="0018090F">
      <w:pPr>
        <w:pStyle w:val="Titre2"/>
      </w:pPr>
      <w:r w:rsidRPr="00F6035A">
        <w:t>1.</w:t>
      </w:r>
      <w:r w:rsidRPr="00F6035A">
        <w:tab/>
        <w:t>Consignes générales</w:t>
      </w:r>
    </w:p>
    <w:p w14:paraId="3CB2801D" w14:textId="77777777" w:rsidR="0018090F" w:rsidRPr="00393392" w:rsidRDefault="0018090F" w:rsidP="0018090F">
      <w:pPr>
        <w:ind w:left="1080" w:hanging="540"/>
        <w:jc w:val="both"/>
        <w:rPr>
          <w:sz w:val="20"/>
          <w:u w:val="single"/>
        </w:rPr>
      </w:pPr>
    </w:p>
    <w:p w14:paraId="26E9A8EF" w14:textId="77777777" w:rsidR="0018090F" w:rsidRPr="00F6035A" w:rsidRDefault="0018090F" w:rsidP="0018090F">
      <w:pPr>
        <w:ind w:left="1080" w:hanging="540"/>
        <w:jc w:val="both"/>
      </w:pPr>
      <w:r w:rsidRPr="00F6035A">
        <w:t>1.1</w:t>
      </w:r>
      <w:r w:rsidRPr="00F6035A">
        <w:tab/>
        <w:t>Avoir reçu une formation concernant l’utilisation de la scie à chaîne.</w:t>
      </w:r>
      <w:r w:rsidR="008A0BA2" w:rsidRPr="00F6035A">
        <w:t xml:space="preserve"> L’utilisateur doit avoir au moins 16 ans.</w:t>
      </w:r>
    </w:p>
    <w:p w14:paraId="6D02AED7" w14:textId="77777777" w:rsidR="0018090F" w:rsidRPr="00393392" w:rsidRDefault="0018090F" w:rsidP="0018090F">
      <w:pPr>
        <w:ind w:left="1080" w:hanging="540"/>
        <w:jc w:val="both"/>
        <w:rPr>
          <w:sz w:val="20"/>
        </w:rPr>
      </w:pPr>
    </w:p>
    <w:p w14:paraId="1AFA5C07" w14:textId="77777777" w:rsidR="0018090F" w:rsidRPr="00F6035A" w:rsidRDefault="0018090F" w:rsidP="0018090F">
      <w:pPr>
        <w:ind w:left="1080" w:hanging="540"/>
        <w:jc w:val="both"/>
      </w:pPr>
      <w:r w:rsidRPr="00F6035A">
        <w:t>1.2</w:t>
      </w:r>
      <w:r w:rsidRPr="00F6035A">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11A93E01" w14:textId="77777777" w:rsidR="0018090F" w:rsidRPr="00393392" w:rsidRDefault="0018090F" w:rsidP="0018090F">
      <w:pPr>
        <w:ind w:left="1080" w:hanging="540"/>
        <w:jc w:val="both"/>
        <w:rPr>
          <w:sz w:val="20"/>
        </w:rPr>
      </w:pPr>
    </w:p>
    <w:p w14:paraId="24BC6E74" w14:textId="77777777" w:rsidR="0018090F" w:rsidRPr="00F6035A" w:rsidRDefault="0018090F" w:rsidP="0018090F">
      <w:pPr>
        <w:ind w:left="1080" w:hanging="540"/>
        <w:jc w:val="both"/>
      </w:pPr>
      <w:r w:rsidRPr="00F6035A">
        <w:t>1.3</w:t>
      </w:r>
      <w:r w:rsidRPr="00F6035A">
        <w:tab/>
        <w:t>Ne jamais travailler seul, à moins qu’un programme de surveillance n’ait été établi.  Celui-ci peut prévoir des rondes quotidiennes ou un moyen de communication efficace.  Porter sa radio portative.</w:t>
      </w:r>
    </w:p>
    <w:p w14:paraId="6BE6138E" w14:textId="77777777" w:rsidR="0018090F" w:rsidRPr="00393392" w:rsidRDefault="0018090F" w:rsidP="0018090F">
      <w:pPr>
        <w:ind w:left="1080" w:hanging="540"/>
        <w:jc w:val="both"/>
        <w:rPr>
          <w:sz w:val="20"/>
        </w:rPr>
      </w:pPr>
    </w:p>
    <w:p w14:paraId="7489305C" w14:textId="77777777" w:rsidR="0018090F" w:rsidRPr="00F6035A" w:rsidRDefault="0018090F" w:rsidP="0018090F">
      <w:pPr>
        <w:ind w:left="1080" w:hanging="540"/>
        <w:jc w:val="both"/>
      </w:pPr>
      <w:r w:rsidRPr="00F6035A">
        <w:t>1.4</w:t>
      </w:r>
      <w:r w:rsidRPr="00F6035A">
        <w:tab/>
        <w:t xml:space="preserve">Porter les équipements de protection individuelle (EPI) suivants : </w:t>
      </w:r>
    </w:p>
    <w:p w14:paraId="4E112A57" w14:textId="77777777" w:rsidR="0018090F" w:rsidRPr="00393392" w:rsidRDefault="0018090F" w:rsidP="0018090F">
      <w:pPr>
        <w:ind w:left="1080" w:hanging="540"/>
        <w:jc w:val="both"/>
        <w:rPr>
          <w:sz w:val="20"/>
        </w:rPr>
      </w:pPr>
    </w:p>
    <w:p w14:paraId="03921B42" w14:textId="77777777" w:rsidR="00A927EC" w:rsidRPr="00F6035A" w:rsidRDefault="00A927EC" w:rsidP="00A927EC">
      <w:pPr>
        <w:numPr>
          <w:ilvl w:val="1"/>
          <w:numId w:val="12"/>
        </w:numPr>
        <w:jc w:val="both"/>
        <w:rPr>
          <w:bCs/>
        </w:rPr>
      </w:pPr>
      <w:proofErr w:type="gramStart"/>
      <w:r w:rsidRPr="00F6035A">
        <w:rPr>
          <w:bCs/>
        </w:rPr>
        <w:t>un</w:t>
      </w:r>
      <w:proofErr w:type="gramEnd"/>
      <w:r w:rsidRPr="00F6035A">
        <w:rPr>
          <w:bCs/>
        </w:rPr>
        <w:t xml:space="preserve"> casque de sécurité conforme à la norme CAN/CSA Z94.1 ou NF EN 397+A1 et dont la couronne de fixation est bien ajustée avec un pansement compressif;</w:t>
      </w:r>
    </w:p>
    <w:p w14:paraId="172C69AD" w14:textId="77777777" w:rsidR="00A927EC" w:rsidRPr="00F6035A" w:rsidRDefault="00A927EC" w:rsidP="00A927EC">
      <w:pPr>
        <w:numPr>
          <w:ilvl w:val="1"/>
          <w:numId w:val="12"/>
        </w:numPr>
        <w:jc w:val="both"/>
        <w:rPr>
          <w:bCs/>
        </w:rPr>
      </w:pPr>
      <w:proofErr w:type="gramStart"/>
      <w:r w:rsidRPr="00F6035A">
        <w:rPr>
          <w:bCs/>
        </w:rPr>
        <w:t>des</w:t>
      </w:r>
      <w:proofErr w:type="gramEnd"/>
      <w:r w:rsidRPr="00F6035A">
        <w:rPr>
          <w:bCs/>
        </w:rPr>
        <w:t xml:space="preserve"> lunettes de sécurité et/ou un écran facial conformes à la norme CAN/CSA Z94.3 ou ANSI</w:t>
      </w:r>
      <w:r w:rsidR="002F39CE" w:rsidRPr="00F6035A">
        <w:rPr>
          <w:bCs/>
        </w:rPr>
        <w:t>/ISEA</w:t>
      </w:r>
      <w:r w:rsidRPr="00F6035A">
        <w:rPr>
          <w:bCs/>
        </w:rPr>
        <w:t xml:space="preserve"> Z87.1 ou NF EN 166</w:t>
      </w:r>
    </w:p>
    <w:p w14:paraId="1DDEDC41" w14:textId="77777777" w:rsidR="00A927EC" w:rsidRPr="00F6035A" w:rsidRDefault="00A927EC" w:rsidP="00A927EC">
      <w:pPr>
        <w:numPr>
          <w:ilvl w:val="0"/>
          <w:numId w:val="11"/>
        </w:numPr>
        <w:tabs>
          <w:tab w:val="clear" w:pos="500"/>
          <w:tab w:val="left" w:pos="1418"/>
        </w:tabs>
        <w:ind w:left="1440" w:hanging="360"/>
      </w:pPr>
      <w:proofErr w:type="gramStart"/>
      <w:r w:rsidRPr="00F6035A">
        <w:t>des</w:t>
      </w:r>
      <w:proofErr w:type="gramEnd"/>
      <w:r w:rsidRPr="00F6035A">
        <w:t xml:space="preserve"> protecteurs auditifs (coquilles ou bouchons) conformes à la norme CAN/CSA Z94.2-02;</w:t>
      </w:r>
    </w:p>
    <w:p w14:paraId="09B46B41" w14:textId="77777777" w:rsidR="00A927EC" w:rsidRPr="00F6035A" w:rsidRDefault="00A927EC" w:rsidP="00A927EC">
      <w:pPr>
        <w:numPr>
          <w:ilvl w:val="0"/>
          <w:numId w:val="11"/>
        </w:numPr>
        <w:tabs>
          <w:tab w:val="clear" w:pos="500"/>
          <w:tab w:val="left" w:pos="1418"/>
        </w:tabs>
        <w:ind w:left="1440" w:hanging="360"/>
      </w:pPr>
      <w:proofErr w:type="gramStart"/>
      <w:r w:rsidRPr="00F6035A">
        <w:t>des</w:t>
      </w:r>
      <w:proofErr w:type="gramEnd"/>
      <w:r w:rsidRPr="00F6035A">
        <w:t xml:space="preserve"> gants ou des moufles à un doigt offrant une bonne adhérence (à l’épreuve des fils cassés, pour la manipulation des câbles d’acier) et protégeant les mains durant la manipulation et l’affûtage de la chaîne de la scie;</w:t>
      </w:r>
    </w:p>
    <w:p w14:paraId="69835495" w14:textId="77777777" w:rsidR="00A927EC" w:rsidRPr="00F6035A" w:rsidRDefault="00172FA4" w:rsidP="00A927EC">
      <w:pPr>
        <w:numPr>
          <w:ilvl w:val="0"/>
          <w:numId w:val="11"/>
        </w:numPr>
        <w:tabs>
          <w:tab w:val="clear" w:pos="500"/>
          <w:tab w:val="left" w:pos="1418"/>
        </w:tabs>
        <w:ind w:left="1440" w:hanging="360"/>
      </w:pPr>
      <w:r w:rsidRPr="00F6035A">
        <w:rPr>
          <w:lang w:val="fr-CA" w:eastAsia="fr-CA"/>
        </w:rPr>
        <w:pict w14:anchorId="33002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8.9pt;margin-top:8.95pt;width:32pt;height:31.35pt;z-index:251657728;mso-wrap-edited:f;mso-wrap-distance-left:0;mso-wrap-distance-right:0" o:allowoverlap="f">
            <v:imagedata r:id="rId7" o:title="sapin vert"/>
            <w10:wrap type="square"/>
          </v:shape>
        </w:pict>
      </w:r>
      <w:proofErr w:type="gramStart"/>
      <w:r w:rsidR="00A927EC" w:rsidRPr="00F6035A">
        <w:t>un</w:t>
      </w:r>
      <w:proofErr w:type="gramEnd"/>
      <w:r w:rsidR="00A927EC" w:rsidRPr="00F6035A">
        <w:t xml:space="preserve"> pantalon certifié selon la norme</w:t>
      </w:r>
      <w:r w:rsidR="002F39CE" w:rsidRPr="00F6035A">
        <w:t xml:space="preserve"> </w:t>
      </w:r>
      <w:r w:rsidR="00A927EC" w:rsidRPr="00F6035A">
        <w:t>NF EN 381-5 ou ASTM F3325 catégorie A, C ou D.</w:t>
      </w:r>
    </w:p>
    <w:p w14:paraId="6E50CC44" w14:textId="77777777" w:rsidR="00A927EC" w:rsidRPr="00F6035A" w:rsidRDefault="00A927EC" w:rsidP="00A927EC">
      <w:pPr>
        <w:numPr>
          <w:ilvl w:val="0"/>
          <w:numId w:val="11"/>
        </w:numPr>
        <w:tabs>
          <w:tab w:val="clear" w:pos="500"/>
          <w:tab w:val="left" w:pos="1418"/>
        </w:tabs>
        <w:ind w:left="1440" w:hanging="360"/>
      </w:pPr>
      <w:proofErr w:type="gramStart"/>
      <w:r w:rsidRPr="00F6035A">
        <w:t>des</w:t>
      </w:r>
      <w:proofErr w:type="gramEnd"/>
      <w:r w:rsidRPr="00F6035A">
        <w:t xml:space="preserve"> bottes de sécurité pour utilisateur de scie à chaîne conformes à la norme CAN/CSA Z195 ou NF EN ISO 17249.</w:t>
      </w:r>
    </w:p>
    <w:p w14:paraId="2CB93B60" w14:textId="77777777" w:rsidR="00A927EC" w:rsidRPr="00F6035A" w:rsidRDefault="00A927EC" w:rsidP="00A927EC">
      <w:pPr>
        <w:numPr>
          <w:ilvl w:val="0"/>
          <w:numId w:val="11"/>
        </w:numPr>
        <w:tabs>
          <w:tab w:val="clear" w:pos="500"/>
          <w:tab w:val="left" w:pos="1418"/>
        </w:tabs>
        <w:ind w:left="1440" w:hanging="360"/>
      </w:pPr>
      <w:proofErr w:type="gramStart"/>
      <w:r w:rsidRPr="00F6035A">
        <w:t>un</w:t>
      </w:r>
      <w:proofErr w:type="gramEnd"/>
      <w:r w:rsidRPr="00F6035A">
        <w:t xml:space="preserve"> dossard à bandes réfléchissantes.</w:t>
      </w:r>
    </w:p>
    <w:p w14:paraId="5927904A" w14:textId="77777777" w:rsidR="0018090F" w:rsidRPr="00393392" w:rsidRDefault="0018090F" w:rsidP="00393392">
      <w:pPr>
        <w:ind w:left="1080" w:hanging="540"/>
        <w:jc w:val="both"/>
        <w:rPr>
          <w:sz w:val="20"/>
        </w:rPr>
      </w:pPr>
    </w:p>
    <w:p w14:paraId="5DD74C7C" w14:textId="77777777" w:rsidR="0018090F" w:rsidRPr="00F6035A" w:rsidRDefault="0018090F" w:rsidP="0018090F">
      <w:pPr>
        <w:ind w:left="1080" w:right="-363" w:hanging="540"/>
        <w:jc w:val="both"/>
      </w:pPr>
      <w:r w:rsidRPr="00F6035A">
        <w:t>1.5</w:t>
      </w:r>
      <w:r w:rsidRPr="00F6035A">
        <w:tab/>
        <w:t xml:space="preserve">S’assurer que la scie à chaîne est munie des dispositifs de sécurité en bon état suivants : </w:t>
      </w:r>
    </w:p>
    <w:p w14:paraId="279E1694" w14:textId="77777777" w:rsidR="0018090F" w:rsidRPr="00F6035A" w:rsidRDefault="0018090F" w:rsidP="0018090F">
      <w:pPr>
        <w:ind w:left="1080" w:hanging="540"/>
        <w:jc w:val="both"/>
      </w:pPr>
    </w:p>
    <w:p w14:paraId="76D4E3F5"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un</w:t>
      </w:r>
      <w:proofErr w:type="gramEnd"/>
      <w:r w:rsidRPr="00F6035A">
        <w:t xml:space="preserve"> étrier de protection du frein;</w:t>
      </w:r>
    </w:p>
    <w:p w14:paraId="603A370C"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un</w:t>
      </w:r>
      <w:proofErr w:type="gramEnd"/>
      <w:r w:rsidRPr="00F6035A">
        <w:t xml:space="preserve"> dispositif de blocage de la commande des gaz;</w:t>
      </w:r>
    </w:p>
    <w:p w14:paraId="345EA9BE"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un</w:t>
      </w:r>
      <w:proofErr w:type="gramEnd"/>
      <w:r w:rsidRPr="00F6035A">
        <w:t xml:space="preserve"> protège-main arrière;</w:t>
      </w:r>
    </w:p>
    <w:p w14:paraId="2EA2A475"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un</w:t>
      </w:r>
      <w:proofErr w:type="gramEnd"/>
      <w:r w:rsidRPr="00F6035A">
        <w:t xml:space="preserve"> attrape-chaîne;</w:t>
      </w:r>
    </w:p>
    <w:p w14:paraId="308BEC74"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un</w:t>
      </w:r>
      <w:proofErr w:type="gramEnd"/>
      <w:r w:rsidRPr="00F6035A">
        <w:t xml:space="preserve"> silencieux et un pare-étincelles;</w:t>
      </w:r>
    </w:p>
    <w:p w14:paraId="02FAF0B7" w14:textId="77777777" w:rsidR="0018090F" w:rsidRPr="00F6035A" w:rsidRDefault="0018090F" w:rsidP="0018090F">
      <w:pPr>
        <w:numPr>
          <w:ilvl w:val="0"/>
          <w:numId w:val="6"/>
        </w:numPr>
        <w:tabs>
          <w:tab w:val="clear" w:pos="500"/>
          <w:tab w:val="num" w:pos="900"/>
        </w:tabs>
        <w:ind w:left="1350" w:hanging="270"/>
        <w:jc w:val="both"/>
      </w:pPr>
      <w:proofErr w:type="gramStart"/>
      <w:r w:rsidRPr="00F6035A">
        <w:t>des</w:t>
      </w:r>
      <w:proofErr w:type="gramEnd"/>
      <w:r w:rsidRPr="00F6035A">
        <w:t xml:space="preserve"> amortisseurs de vibrations.</w:t>
      </w:r>
    </w:p>
    <w:p w14:paraId="6FF15666" w14:textId="77777777" w:rsidR="0018090F" w:rsidRPr="00393392" w:rsidRDefault="0018090F" w:rsidP="0018090F">
      <w:pPr>
        <w:ind w:left="1080" w:hanging="540"/>
        <w:jc w:val="both"/>
        <w:rPr>
          <w:sz w:val="20"/>
        </w:rPr>
      </w:pPr>
    </w:p>
    <w:p w14:paraId="188C708F" w14:textId="77777777" w:rsidR="0018090F" w:rsidRPr="00F6035A" w:rsidRDefault="0018090F" w:rsidP="0018090F">
      <w:pPr>
        <w:ind w:left="1080" w:hanging="540"/>
        <w:jc w:val="both"/>
      </w:pPr>
      <w:r w:rsidRPr="00F6035A">
        <w:t>1.6</w:t>
      </w:r>
      <w:r w:rsidRPr="00F6035A">
        <w:tab/>
        <w:t>Ajuster la tension de la chaîne, entretenir et affûter celle-ci selon les recomman</w:t>
      </w:r>
      <w:r w:rsidRPr="00F6035A">
        <w:softHyphen/>
        <w:t>dations du fabricant.  Pour y arriver, utiliser une jauge de profondeur et un porte-lime.  Les éléments à considérer lors de l’affûtage sont :</w:t>
      </w:r>
    </w:p>
    <w:p w14:paraId="5EC6DEE9" w14:textId="77777777" w:rsidR="0018090F" w:rsidRPr="00393392" w:rsidRDefault="0018090F" w:rsidP="0018090F">
      <w:pPr>
        <w:ind w:left="1080" w:hanging="540"/>
        <w:jc w:val="both"/>
        <w:rPr>
          <w:sz w:val="20"/>
        </w:rPr>
      </w:pPr>
    </w:p>
    <w:p w14:paraId="0E627CFF" w14:textId="77777777" w:rsidR="0018090F" w:rsidRPr="00F6035A" w:rsidRDefault="0018090F" w:rsidP="0018090F">
      <w:pPr>
        <w:numPr>
          <w:ilvl w:val="0"/>
          <w:numId w:val="8"/>
        </w:numPr>
        <w:tabs>
          <w:tab w:val="clear" w:pos="500"/>
          <w:tab w:val="num" w:pos="900"/>
        </w:tabs>
        <w:ind w:left="1350" w:hanging="270"/>
        <w:jc w:val="both"/>
      </w:pPr>
      <w:proofErr w:type="gramStart"/>
      <w:r w:rsidRPr="00F6035A">
        <w:t>le</w:t>
      </w:r>
      <w:proofErr w:type="gramEnd"/>
      <w:r w:rsidRPr="00F6035A">
        <w:t xml:space="preserve"> réglage des guides de profondeur;</w:t>
      </w:r>
    </w:p>
    <w:p w14:paraId="7361E8C6" w14:textId="77777777" w:rsidR="0018090F" w:rsidRPr="00F6035A" w:rsidRDefault="0018090F" w:rsidP="0018090F">
      <w:pPr>
        <w:numPr>
          <w:ilvl w:val="0"/>
          <w:numId w:val="8"/>
        </w:numPr>
        <w:tabs>
          <w:tab w:val="clear" w:pos="500"/>
          <w:tab w:val="num" w:pos="900"/>
        </w:tabs>
        <w:ind w:left="1350" w:hanging="270"/>
        <w:jc w:val="both"/>
      </w:pPr>
      <w:proofErr w:type="gramStart"/>
      <w:r w:rsidRPr="00F6035A">
        <w:t>les</w:t>
      </w:r>
      <w:proofErr w:type="gramEnd"/>
      <w:r w:rsidRPr="00F6035A">
        <w:t xml:space="preserve"> angles d’affûtage;</w:t>
      </w:r>
    </w:p>
    <w:p w14:paraId="0E2BDF3B" w14:textId="77777777" w:rsidR="0018090F" w:rsidRPr="00F6035A" w:rsidRDefault="0018090F" w:rsidP="0018090F">
      <w:pPr>
        <w:numPr>
          <w:ilvl w:val="0"/>
          <w:numId w:val="8"/>
        </w:numPr>
        <w:tabs>
          <w:tab w:val="clear" w:pos="500"/>
          <w:tab w:val="num" w:pos="900"/>
        </w:tabs>
        <w:ind w:left="1350" w:hanging="270"/>
        <w:jc w:val="both"/>
      </w:pPr>
      <w:proofErr w:type="gramStart"/>
      <w:r w:rsidRPr="00F6035A">
        <w:t>l’utilisation</w:t>
      </w:r>
      <w:proofErr w:type="gramEnd"/>
      <w:r w:rsidRPr="00F6035A">
        <w:t xml:space="preserve"> des outils appropriés.</w:t>
      </w:r>
    </w:p>
    <w:p w14:paraId="441F921B" w14:textId="77777777" w:rsidR="0018090F" w:rsidRPr="00F6035A" w:rsidRDefault="0018090F" w:rsidP="0018090F">
      <w:pPr>
        <w:ind w:left="1080" w:hanging="540"/>
        <w:jc w:val="both"/>
      </w:pPr>
      <w:r w:rsidRPr="00F6035A">
        <w:lastRenderedPageBreak/>
        <w:t>1.7</w:t>
      </w:r>
      <w:r w:rsidRPr="00F6035A">
        <w:tab/>
        <w:t>Utiliser des réservoirs portatifs conformes à la norme CSA B376-M1980.  Ne jamais transporter le gaz dans des bouteilles sur soi.</w:t>
      </w:r>
    </w:p>
    <w:p w14:paraId="0A34EE14" w14:textId="77777777" w:rsidR="0018090F" w:rsidRPr="00F6035A" w:rsidRDefault="0018090F" w:rsidP="0018090F">
      <w:pPr>
        <w:ind w:left="1080" w:hanging="540"/>
        <w:jc w:val="both"/>
      </w:pPr>
    </w:p>
    <w:p w14:paraId="2B9E27B2" w14:textId="77777777" w:rsidR="0018090F" w:rsidRPr="00F6035A" w:rsidRDefault="0018090F" w:rsidP="0018090F">
      <w:pPr>
        <w:ind w:left="1080" w:hanging="540"/>
        <w:jc w:val="both"/>
      </w:pPr>
      <w:r w:rsidRPr="00F6035A">
        <w:t>1.8</w:t>
      </w:r>
      <w:r w:rsidRPr="00F6035A">
        <w:tab/>
        <w:t>Ne jamais fumer en faisant le plein d’essence.  Porter un extincteur portatif à poudre d’une capacité de 225 g, conformément aux normes minimales de la SOPFEU.</w:t>
      </w:r>
    </w:p>
    <w:p w14:paraId="6D659481" w14:textId="77777777" w:rsidR="0018090F" w:rsidRPr="00F6035A" w:rsidRDefault="0018090F" w:rsidP="0018090F">
      <w:pPr>
        <w:ind w:left="1080"/>
        <w:jc w:val="both"/>
      </w:pPr>
    </w:p>
    <w:p w14:paraId="6CFF0595" w14:textId="77777777" w:rsidR="0018090F" w:rsidRPr="00F6035A" w:rsidRDefault="0018090F" w:rsidP="0018090F">
      <w:pPr>
        <w:ind w:left="1080" w:hanging="540"/>
        <w:jc w:val="both"/>
      </w:pPr>
      <w:r w:rsidRPr="00F6035A">
        <w:t>1.9</w:t>
      </w:r>
      <w:r w:rsidRPr="00F6035A">
        <w:tab/>
        <w:t>Avoir à sa disposition la trousse de premiers soins et l’adrénaline (</w:t>
      </w:r>
      <w:proofErr w:type="spellStart"/>
      <w:r w:rsidRPr="00F6035A">
        <w:t>EpiPen</w:t>
      </w:r>
      <w:proofErr w:type="spellEnd"/>
      <w:r w:rsidRPr="00F6035A">
        <w:t>), si appli</w:t>
      </w:r>
      <w:r w:rsidRPr="00F6035A">
        <w:softHyphen/>
        <w:t>cable.</w:t>
      </w:r>
    </w:p>
    <w:p w14:paraId="0E86148D" w14:textId="77777777" w:rsidR="0018090F" w:rsidRPr="00F6035A" w:rsidRDefault="0018090F" w:rsidP="0018090F">
      <w:pPr>
        <w:ind w:left="1080" w:hanging="540"/>
        <w:jc w:val="both"/>
      </w:pPr>
    </w:p>
    <w:p w14:paraId="48CF1C98" w14:textId="77777777" w:rsidR="0018090F" w:rsidRPr="00F6035A" w:rsidRDefault="0018090F" w:rsidP="0018090F">
      <w:pPr>
        <w:ind w:left="1080" w:hanging="540"/>
        <w:jc w:val="both"/>
      </w:pPr>
      <w:r w:rsidRPr="00F6035A">
        <w:t>1.10</w:t>
      </w:r>
      <w:r w:rsidRPr="00F6035A">
        <w:tab/>
        <w:t>Utiliser les outils forestiers requis tels que : levier, coins, pinces de levage, crochet à billes, hache, etc.</w:t>
      </w:r>
    </w:p>
    <w:p w14:paraId="4C88D5F9" w14:textId="77777777" w:rsidR="0018090F" w:rsidRPr="00F6035A" w:rsidRDefault="0018090F" w:rsidP="0018090F">
      <w:pPr>
        <w:ind w:left="1080" w:hanging="540"/>
        <w:jc w:val="both"/>
      </w:pPr>
    </w:p>
    <w:p w14:paraId="38859ABB" w14:textId="77777777" w:rsidR="0018090F" w:rsidRPr="00F6035A" w:rsidRDefault="0018090F" w:rsidP="0018090F">
      <w:pPr>
        <w:ind w:left="1080" w:hanging="540"/>
        <w:jc w:val="both"/>
      </w:pPr>
      <w:r w:rsidRPr="00F6035A">
        <w:t>1.11</w:t>
      </w:r>
      <w:r w:rsidRPr="00F6035A">
        <w:tab/>
        <w:t>Avoir à sa disposition les outils de dépannage, d’affûtage ainsi que les pièces de rechange.</w:t>
      </w:r>
    </w:p>
    <w:p w14:paraId="788DD9A3" w14:textId="77777777" w:rsidR="0018090F" w:rsidRPr="00F6035A" w:rsidRDefault="0018090F" w:rsidP="0018090F">
      <w:pPr>
        <w:ind w:left="1080"/>
        <w:jc w:val="both"/>
      </w:pPr>
    </w:p>
    <w:p w14:paraId="74E33D05" w14:textId="77777777" w:rsidR="0018090F" w:rsidRPr="00F6035A" w:rsidRDefault="0018090F" w:rsidP="0018090F">
      <w:pPr>
        <w:ind w:left="1080" w:hanging="540"/>
        <w:jc w:val="both"/>
      </w:pPr>
      <w:r w:rsidRPr="00F6035A">
        <w:t>1.12</w:t>
      </w:r>
      <w:r w:rsidRPr="00F6035A">
        <w:tab/>
        <w:t>Collaborer au système d’inspection systématique et périodique de l’entreprise.</w:t>
      </w:r>
    </w:p>
    <w:p w14:paraId="4CA8DDEE" w14:textId="77777777" w:rsidR="0018090F" w:rsidRPr="00F6035A" w:rsidRDefault="0018090F" w:rsidP="0018090F">
      <w:pPr>
        <w:ind w:left="1080" w:hanging="540"/>
        <w:jc w:val="both"/>
        <w:rPr>
          <w:u w:val="single"/>
        </w:rPr>
      </w:pPr>
    </w:p>
    <w:p w14:paraId="0556C9B5" w14:textId="77777777" w:rsidR="0018090F" w:rsidRPr="00F6035A" w:rsidRDefault="0018090F" w:rsidP="0018090F">
      <w:pPr>
        <w:pStyle w:val="Titre2"/>
      </w:pPr>
      <w:r w:rsidRPr="00F6035A">
        <w:t>2.</w:t>
      </w:r>
      <w:r w:rsidRPr="00F6035A">
        <w:tab/>
        <w:t>Conditions d’utilisation (RSST, art. 242)</w:t>
      </w:r>
    </w:p>
    <w:p w14:paraId="6D84DADA" w14:textId="77777777" w:rsidR="0018090F" w:rsidRPr="00F6035A" w:rsidRDefault="0018090F" w:rsidP="0018090F">
      <w:pPr>
        <w:ind w:left="1080" w:hanging="540"/>
        <w:jc w:val="both"/>
        <w:rPr>
          <w:u w:val="single"/>
        </w:rPr>
      </w:pPr>
    </w:p>
    <w:p w14:paraId="1CCCBC95" w14:textId="77777777" w:rsidR="0018090F" w:rsidRPr="00F6035A" w:rsidRDefault="0018090F" w:rsidP="0018090F">
      <w:pPr>
        <w:ind w:left="1080" w:hanging="540"/>
        <w:jc w:val="both"/>
      </w:pPr>
      <w:r w:rsidRPr="00F6035A">
        <w:t>La scie à chaîne :</w:t>
      </w:r>
    </w:p>
    <w:p w14:paraId="756B5C71" w14:textId="77777777" w:rsidR="0018090F" w:rsidRPr="00F6035A" w:rsidRDefault="0018090F" w:rsidP="0018090F">
      <w:pPr>
        <w:ind w:left="1080" w:hanging="540"/>
        <w:jc w:val="both"/>
        <w:rPr>
          <w:u w:val="single"/>
        </w:rPr>
      </w:pPr>
    </w:p>
    <w:p w14:paraId="32C663B9" w14:textId="77777777" w:rsidR="0018090F" w:rsidRPr="00F6035A" w:rsidRDefault="0018090F" w:rsidP="0018090F">
      <w:pPr>
        <w:ind w:left="1080" w:right="62" w:hanging="540"/>
        <w:jc w:val="both"/>
      </w:pPr>
      <w:r w:rsidRPr="00F6035A">
        <w:t>2.1</w:t>
      </w:r>
      <w:r w:rsidRPr="00F6035A">
        <w:tab/>
        <w:t>ne peut être mise en marche qu’à plus de 3 m de l’endroit où le plein d’essence a été fait;</w:t>
      </w:r>
    </w:p>
    <w:p w14:paraId="7FEC6FAB" w14:textId="77777777" w:rsidR="0018090F" w:rsidRPr="00F6035A" w:rsidRDefault="0018090F" w:rsidP="0018090F">
      <w:pPr>
        <w:ind w:left="1080" w:hanging="540"/>
        <w:jc w:val="both"/>
      </w:pPr>
    </w:p>
    <w:p w14:paraId="2C84ED8E" w14:textId="77777777" w:rsidR="0018090F" w:rsidRPr="00F6035A" w:rsidRDefault="0018090F" w:rsidP="0018090F">
      <w:pPr>
        <w:ind w:left="1080" w:hanging="540"/>
        <w:jc w:val="both"/>
      </w:pPr>
      <w:r w:rsidRPr="00F6035A">
        <w:t>2.2</w:t>
      </w:r>
      <w:r w:rsidRPr="00F6035A">
        <w:tab/>
        <w:t>ne peut être mise en marche que si le frein est appliqué;</w:t>
      </w:r>
    </w:p>
    <w:p w14:paraId="029A32F0" w14:textId="77777777" w:rsidR="0018090F" w:rsidRPr="00F6035A" w:rsidRDefault="0018090F" w:rsidP="0018090F">
      <w:pPr>
        <w:ind w:left="1080" w:hanging="540"/>
        <w:jc w:val="both"/>
      </w:pPr>
    </w:p>
    <w:p w14:paraId="70A0C633" w14:textId="77777777" w:rsidR="0018090F" w:rsidRPr="00F6035A" w:rsidRDefault="0018090F" w:rsidP="0018090F">
      <w:pPr>
        <w:ind w:left="1080" w:hanging="540"/>
        <w:jc w:val="both"/>
      </w:pPr>
      <w:r w:rsidRPr="00F6035A">
        <w:t>2.3</w:t>
      </w:r>
      <w:r w:rsidRPr="00F6035A">
        <w:tab/>
        <w:t>ne peut être mise en marche que si elle est solidement appuyée au sol, ou encore, que si l’utilisateur la tient d’une main par la poignée de retenue, vis-à-vis du frein, tout en maintenant la poignée arrière entre ses genoux;</w:t>
      </w:r>
    </w:p>
    <w:p w14:paraId="62E08864" w14:textId="77777777" w:rsidR="0018090F" w:rsidRPr="00F6035A" w:rsidRDefault="0018090F" w:rsidP="0018090F">
      <w:pPr>
        <w:ind w:left="1080" w:hanging="540"/>
        <w:jc w:val="both"/>
      </w:pPr>
    </w:p>
    <w:p w14:paraId="5ADD4A74" w14:textId="77777777" w:rsidR="0018090F" w:rsidRPr="00F6035A" w:rsidRDefault="0018090F" w:rsidP="0018090F">
      <w:pPr>
        <w:ind w:left="1080" w:hanging="540"/>
        <w:jc w:val="both"/>
      </w:pPr>
      <w:r w:rsidRPr="00F6035A">
        <w:t>2.4</w:t>
      </w:r>
      <w:r w:rsidRPr="00F6035A">
        <w:tab/>
        <w:t>doit être utilisée en la tenant avec les deux mains et en ayant les pieds appuyés sur un point d’appui stable;</w:t>
      </w:r>
    </w:p>
    <w:p w14:paraId="767E3415" w14:textId="77777777" w:rsidR="0018090F" w:rsidRPr="00F6035A" w:rsidRDefault="0018090F" w:rsidP="0018090F">
      <w:pPr>
        <w:ind w:left="1080" w:hanging="540"/>
        <w:jc w:val="both"/>
      </w:pPr>
    </w:p>
    <w:p w14:paraId="62A0F1B4" w14:textId="77777777" w:rsidR="0018090F" w:rsidRPr="00F6035A" w:rsidRDefault="0018090F" w:rsidP="0018090F">
      <w:pPr>
        <w:ind w:left="1080" w:hanging="540"/>
        <w:jc w:val="both"/>
      </w:pPr>
      <w:r w:rsidRPr="00F6035A">
        <w:t>2.5</w:t>
      </w:r>
      <w:r w:rsidRPr="00F6035A">
        <w:tab/>
        <w:t>doit avoir le frein de chaîne appliqué lorsqu’elle n’est pas tenue fermement par l’utilisateur et lors des déplacements d’un poste à un autre;</w:t>
      </w:r>
    </w:p>
    <w:p w14:paraId="53656BC5" w14:textId="77777777" w:rsidR="0018090F" w:rsidRPr="00F6035A" w:rsidRDefault="0018090F" w:rsidP="0018090F">
      <w:pPr>
        <w:ind w:left="1080" w:hanging="540"/>
        <w:jc w:val="both"/>
      </w:pPr>
    </w:p>
    <w:p w14:paraId="74E43530" w14:textId="77777777" w:rsidR="0018090F" w:rsidRPr="00F6035A" w:rsidRDefault="0018090F" w:rsidP="0018090F">
      <w:pPr>
        <w:ind w:left="1080" w:hanging="540"/>
        <w:jc w:val="both"/>
      </w:pPr>
      <w:r w:rsidRPr="00F6035A">
        <w:t>2.6</w:t>
      </w:r>
      <w:r w:rsidRPr="00F6035A">
        <w:tab/>
        <w:t>doit être munie d’une chaîne affûtée, ajustée et entretenue selon les recom</w:t>
      </w:r>
      <w:r w:rsidRPr="00F6035A">
        <w:softHyphen/>
        <w:t>mandations du fabricant;</w:t>
      </w:r>
    </w:p>
    <w:p w14:paraId="71D95D5C" w14:textId="77777777" w:rsidR="0018090F" w:rsidRPr="00F6035A" w:rsidRDefault="0018090F" w:rsidP="0018090F">
      <w:pPr>
        <w:ind w:left="1080" w:hanging="540"/>
        <w:jc w:val="both"/>
      </w:pPr>
    </w:p>
    <w:p w14:paraId="3ADF740E" w14:textId="77777777" w:rsidR="0018090F" w:rsidRPr="00F6035A" w:rsidRDefault="0018090F" w:rsidP="0018090F">
      <w:pPr>
        <w:ind w:left="1080" w:hanging="540"/>
        <w:jc w:val="both"/>
      </w:pPr>
      <w:r w:rsidRPr="00F6035A">
        <w:t>2.7</w:t>
      </w:r>
      <w:r w:rsidRPr="00F6035A">
        <w:tab/>
        <w:t>ne doit jamais être utilisée plus haut que le niveau des épaules;</w:t>
      </w:r>
    </w:p>
    <w:p w14:paraId="29740AA3" w14:textId="77777777" w:rsidR="0018090F" w:rsidRPr="00F6035A" w:rsidRDefault="0018090F" w:rsidP="0018090F">
      <w:pPr>
        <w:ind w:left="1080" w:hanging="540"/>
        <w:jc w:val="both"/>
      </w:pPr>
    </w:p>
    <w:p w14:paraId="63C8E8FA" w14:textId="77777777" w:rsidR="0018090F" w:rsidRPr="00F6035A" w:rsidRDefault="0018090F" w:rsidP="0018090F">
      <w:pPr>
        <w:ind w:left="1080" w:hanging="540"/>
        <w:jc w:val="both"/>
      </w:pPr>
      <w:r w:rsidRPr="00F6035A">
        <w:t>2.8</w:t>
      </w:r>
      <w:r w:rsidRPr="00F6035A">
        <w:tab/>
        <w:t>ne doit être ajustée ou entretenue que lorsque le moteur est arrêté;</w:t>
      </w:r>
    </w:p>
    <w:p w14:paraId="2D9EAFE3" w14:textId="77777777" w:rsidR="0018090F" w:rsidRPr="00F6035A" w:rsidRDefault="0018090F" w:rsidP="0018090F">
      <w:pPr>
        <w:ind w:left="1080" w:hanging="540"/>
        <w:jc w:val="both"/>
      </w:pPr>
    </w:p>
    <w:p w14:paraId="3BCE74FA" w14:textId="77777777" w:rsidR="0018090F" w:rsidRPr="00F6035A" w:rsidRDefault="0018090F" w:rsidP="0018090F">
      <w:pPr>
        <w:ind w:left="1080" w:hanging="540"/>
        <w:jc w:val="both"/>
      </w:pPr>
      <w:r w:rsidRPr="00F6035A">
        <w:t>2.9</w:t>
      </w:r>
      <w:r w:rsidRPr="00F6035A">
        <w:tab/>
        <w:t>ne doit jamais faire l’objet d’un plein d’essence lorsqu’il y a danger de feu ou d’explosion.</w:t>
      </w:r>
    </w:p>
    <w:p w14:paraId="7A6A68AB" w14:textId="77777777" w:rsidR="0018090F" w:rsidRPr="00F6035A" w:rsidRDefault="0018090F" w:rsidP="0018090F">
      <w:pPr>
        <w:ind w:left="1080" w:hanging="540"/>
        <w:jc w:val="both"/>
      </w:pPr>
    </w:p>
    <w:p w14:paraId="5F3E5DC2" w14:textId="77777777" w:rsidR="0018090F" w:rsidRPr="00F6035A" w:rsidRDefault="0018090F" w:rsidP="005629B2">
      <w:pPr>
        <w:pStyle w:val="Titre2"/>
      </w:pPr>
      <w:r w:rsidRPr="00F6035A">
        <w:br w:type="page"/>
      </w:r>
      <w:r w:rsidRPr="00F6035A">
        <w:lastRenderedPageBreak/>
        <w:t>3.</w:t>
      </w:r>
      <w:r w:rsidRPr="00F6035A">
        <w:tab/>
        <w:t>Conditions d’utilisation complémentaires (</w:t>
      </w:r>
      <w:r w:rsidR="00206945" w:rsidRPr="00F6035A">
        <w:t>PRÉVIBOIS</w:t>
      </w:r>
      <w:r w:rsidRPr="00F6035A">
        <w:t>)</w:t>
      </w:r>
    </w:p>
    <w:p w14:paraId="769FBC35" w14:textId="77777777" w:rsidR="0018090F" w:rsidRPr="00F6035A" w:rsidRDefault="0018090F" w:rsidP="0018090F">
      <w:pPr>
        <w:ind w:left="1080" w:hanging="540"/>
        <w:jc w:val="both"/>
        <w:rPr>
          <w:u w:val="single"/>
        </w:rPr>
      </w:pPr>
    </w:p>
    <w:p w14:paraId="69042A33" w14:textId="77777777" w:rsidR="0018090F" w:rsidRPr="00F6035A" w:rsidRDefault="0018090F" w:rsidP="0018090F">
      <w:pPr>
        <w:ind w:left="1080" w:hanging="540"/>
        <w:jc w:val="both"/>
      </w:pPr>
      <w:r w:rsidRPr="00F6035A">
        <w:t>3.1</w:t>
      </w:r>
      <w:r w:rsidRPr="00F6035A">
        <w:tab/>
        <w:t>Vérifier le frein de chaîne avant l’utilisation.</w:t>
      </w:r>
    </w:p>
    <w:p w14:paraId="5FD3C490" w14:textId="77777777" w:rsidR="0018090F" w:rsidRPr="00F6035A" w:rsidRDefault="0018090F" w:rsidP="0018090F">
      <w:pPr>
        <w:ind w:left="1080" w:hanging="540"/>
        <w:jc w:val="both"/>
      </w:pPr>
    </w:p>
    <w:p w14:paraId="5A28A094" w14:textId="77777777" w:rsidR="0018090F" w:rsidRPr="00F6035A" w:rsidRDefault="0018090F" w:rsidP="0018090F">
      <w:pPr>
        <w:ind w:left="1080" w:hanging="540"/>
        <w:jc w:val="both"/>
      </w:pPr>
      <w:r w:rsidRPr="00F6035A">
        <w:t>3.2</w:t>
      </w:r>
      <w:r w:rsidRPr="00F6035A">
        <w:tab/>
        <w:t>Ne jamais porter de coup vers soi.</w:t>
      </w:r>
    </w:p>
    <w:p w14:paraId="63A5268E" w14:textId="77777777" w:rsidR="0018090F" w:rsidRPr="00F6035A" w:rsidRDefault="0018090F" w:rsidP="0018090F">
      <w:pPr>
        <w:ind w:left="1080" w:hanging="540"/>
        <w:jc w:val="both"/>
      </w:pPr>
    </w:p>
    <w:p w14:paraId="51C4F8CA" w14:textId="25107946" w:rsidR="0018090F" w:rsidRPr="00F6035A" w:rsidRDefault="0018090F" w:rsidP="0018090F">
      <w:pPr>
        <w:ind w:left="1080" w:hanging="540"/>
        <w:jc w:val="both"/>
      </w:pPr>
      <w:r w:rsidRPr="00F6035A">
        <w:t>3.3</w:t>
      </w:r>
      <w:r w:rsidRPr="00F6035A">
        <w:tab/>
        <w:t>Éviter tout contact avec le quart supérieur du bout du guide-chaîne qui peut provoquer le rebond. Le resserrement de la chaîne peut également causer le rebond.</w:t>
      </w:r>
    </w:p>
    <w:p w14:paraId="0C894A1B" w14:textId="77777777" w:rsidR="0018090F" w:rsidRPr="00F6035A" w:rsidRDefault="0018090F" w:rsidP="0018090F">
      <w:pPr>
        <w:ind w:left="1080" w:hanging="540"/>
        <w:jc w:val="both"/>
      </w:pPr>
    </w:p>
    <w:p w14:paraId="09ECB6CB" w14:textId="77777777" w:rsidR="0018090F" w:rsidRPr="00F6035A" w:rsidRDefault="0018090F" w:rsidP="0018090F">
      <w:pPr>
        <w:ind w:left="1080" w:hanging="540"/>
        <w:jc w:val="both"/>
      </w:pPr>
      <w:r w:rsidRPr="00F6035A">
        <w:t>3.4</w:t>
      </w:r>
      <w:r w:rsidRPr="00F6035A">
        <w:tab/>
        <w:t>Faire fonctionner la scie à plein régime pour commencer les coupes.</w:t>
      </w:r>
    </w:p>
    <w:p w14:paraId="592D3A13" w14:textId="77777777" w:rsidR="0018090F" w:rsidRPr="00F6035A" w:rsidRDefault="0018090F" w:rsidP="0018090F">
      <w:pPr>
        <w:ind w:left="1080" w:hanging="540"/>
        <w:jc w:val="both"/>
      </w:pPr>
    </w:p>
    <w:p w14:paraId="3719CAD0" w14:textId="77777777" w:rsidR="0018090F" w:rsidRPr="00F6035A" w:rsidRDefault="0018090F" w:rsidP="0018090F">
      <w:pPr>
        <w:ind w:left="1080" w:hanging="540"/>
        <w:jc w:val="both"/>
      </w:pPr>
      <w:r w:rsidRPr="00F6035A">
        <w:t>3.5</w:t>
      </w:r>
      <w:r w:rsidRPr="00F6035A">
        <w:tab/>
        <w:t>Avoir une bonne position d’équilibre lors de la manutention.</w:t>
      </w:r>
    </w:p>
    <w:p w14:paraId="73865438" w14:textId="77777777" w:rsidR="0018090F" w:rsidRPr="00F6035A" w:rsidRDefault="0018090F" w:rsidP="0018090F">
      <w:pPr>
        <w:ind w:left="1080" w:hanging="540"/>
        <w:jc w:val="both"/>
      </w:pPr>
    </w:p>
    <w:p w14:paraId="0359CD34" w14:textId="77777777" w:rsidR="0018090F" w:rsidRPr="00F6035A" w:rsidRDefault="0018090F" w:rsidP="0018090F">
      <w:pPr>
        <w:ind w:left="1080" w:hanging="540"/>
        <w:jc w:val="both"/>
      </w:pPr>
      <w:r w:rsidRPr="00F6035A">
        <w:t>3.6</w:t>
      </w:r>
      <w:r w:rsidRPr="00F6035A">
        <w:tab/>
        <w:t>En tout temps, maintenir la scie fermement, le pouce sous la poignée avant.</w:t>
      </w:r>
    </w:p>
    <w:p w14:paraId="2721E3E3" w14:textId="77777777" w:rsidR="0018090F" w:rsidRPr="00F6035A" w:rsidRDefault="0018090F" w:rsidP="0018090F">
      <w:pPr>
        <w:ind w:left="1080" w:hanging="540"/>
        <w:jc w:val="both"/>
      </w:pPr>
    </w:p>
    <w:p w14:paraId="5A304472" w14:textId="77777777" w:rsidR="0018090F" w:rsidRPr="00F6035A" w:rsidRDefault="0018090F" w:rsidP="0018090F">
      <w:pPr>
        <w:ind w:left="1080" w:hanging="540"/>
        <w:jc w:val="both"/>
      </w:pPr>
      <w:r w:rsidRPr="00F6035A">
        <w:t>3.7</w:t>
      </w:r>
      <w:r w:rsidRPr="00F6035A">
        <w:tab/>
        <w:t xml:space="preserve">Transporter la scie </w:t>
      </w:r>
      <w:proofErr w:type="gramStart"/>
      <w:r w:rsidRPr="00F6035A">
        <w:t>de façon à ce</w:t>
      </w:r>
      <w:proofErr w:type="gramEnd"/>
      <w:r w:rsidRPr="00F6035A">
        <w:t xml:space="preserve"> que la lame soit vers l’arrière.  Ne jamais porter la scie sur ses épaules.</w:t>
      </w:r>
    </w:p>
    <w:p w14:paraId="08BEA01C" w14:textId="77777777" w:rsidR="0018090F" w:rsidRPr="00F6035A" w:rsidRDefault="0018090F" w:rsidP="0018090F">
      <w:pPr>
        <w:ind w:left="1080" w:hanging="540"/>
        <w:jc w:val="both"/>
      </w:pPr>
    </w:p>
    <w:p w14:paraId="14110BB8" w14:textId="77777777" w:rsidR="0018090F" w:rsidRPr="00F6035A" w:rsidRDefault="0018090F" w:rsidP="0018090F">
      <w:pPr>
        <w:ind w:left="1080" w:hanging="540"/>
        <w:jc w:val="both"/>
      </w:pPr>
      <w:r w:rsidRPr="00F6035A">
        <w:t>3.8</w:t>
      </w:r>
      <w:r w:rsidRPr="00F6035A">
        <w:tab/>
        <w:t>Ne jamais utiliser la scie d’une seule main.</w:t>
      </w:r>
    </w:p>
    <w:p w14:paraId="6CFB5880" w14:textId="77777777" w:rsidR="0018090F" w:rsidRPr="00F6035A" w:rsidRDefault="0018090F" w:rsidP="0018090F">
      <w:pPr>
        <w:ind w:left="1080" w:hanging="540"/>
        <w:jc w:val="both"/>
      </w:pPr>
    </w:p>
    <w:p w14:paraId="017F0B5C" w14:textId="77777777" w:rsidR="0018090F" w:rsidRPr="00177933" w:rsidRDefault="0018090F" w:rsidP="0018090F">
      <w:pPr>
        <w:ind w:left="1080" w:hanging="540"/>
        <w:jc w:val="both"/>
      </w:pPr>
      <w:r w:rsidRPr="00F6035A">
        <w:t>3.9</w:t>
      </w:r>
      <w:r w:rsidRPr="00F6035A">
        <w:tab/>
        <w:t>Les travaux d’abattage doivent être effectués par des travailleurs compétents dans ce domaine.</w:t>
      </w:r>
    </w:p>
    <w:p w14:paraId="01E3686C" w14:textId="77777777" w:rsidR="0018090F" w:rsidRPr="00177933" w:rsidRDefault="0018090F" w:rsidP="0018090F">
      <w:pPr>
        <w:ind w:left="1080" w:hanging="540"/>
        <w:jc w:val="both"/>
      </w:pPr>
    </w:p>
    <w:sectPr w:rsidR="0018090F" w:rsidRPr="00177933" w:rsidSect="0018090F">
      <w:footerReference w:type="default" r:id="rId8"/>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31A05" w14:textId="77777777" w:rsidR="00172FA4" w:rsidRDefault="00172FA4">
      <w:r>
        <w:separator/>
      </w:r>
    </w:p>
  </w:endnote>
  <w:endnote w:type="continuationSeparator" w:id="0">
    <w:p w14:paraId="04424850" w14:textId="77777777" w:rsidR="00172FA4" w:rsidRDefault="0017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10542" w14:textId="73AAB8DD" w:rsidR="0018090F" w:rsidRPr="00174A13" w:rsidRDefault="0018090F" w:rsidP="0018090F">
    <w:pPr>
      <w:pStyle w:val="Pieddepage"/>
      <w:pBdr>
        <w:top w:val="single" w:sz="4" w:space="1" w:color="auto"/>
      </w:pBdr>
      <w:tabs>
        <w:tab w:val="clear" w:pos="4703"/>
        <w:tab w:val="clear" w:pos="9406"/>
        <w:tab w:val="right" w:pos="9450"/>
      </w:tabs>
      <w:rPr>
        <w:sz w:val="12"/>
      </w:rPr>
    </w:pPr>
    <w:r w:rsidRPr="00174A13">
      <w:rPr>
        <w:sz w:val="12"/>
        <w:lang w:val="fr-FR"/>
      </w:rPr>
      <w:fldChar w:fldCharType="begin"/>
    </w:r>
    <w:r w:rsidRPr="00174A13">
      <w:rPr>
        <w:sz w:val="12"/>
        <w:lang w:val="fr-FR"/>
      </w:rPr>
      <w:instrText xml:space="preserve"> </w:instrText>
    </w:r>
    <w:r w:rsidR="00126E29">
      <w:rPr>
        <w:sz w:val="12"/>
        <w:lang w:val="fr-FR"/>
      </w:rPr>
      <w:instrText>FILENAME</w:instrText>
    </w:r>
    <w:r w:rsidRPr="00174A13">
      <w:rPr>
        <w:sz w:val="12"/>
        <w:lang w:val="fr-FR"/>
      </w:rPr>
      <w:instrText xml:space="preserve"> </w:instrText>
    </w:r>
    <w:r w:rsidRPr="00174A13">
      <w:rPr>
        <w:sz w:val="12"/>
        <w:lang w:val="fr-FR"/>
      </w:rPr>
      <w:fldChar w:fldCharType="separate"/>
    </w:r>
    <w:r w:rsidR="00393392">
      <w:rPr>
        <w:noProof/>
        <w:sz w:val="12"/>
        <w:lang w:val="fr-FR"/>
      </w:rPr>
      <w:t>CS-scieChaine</w:t>
    </w:r>
    <w:r w:rsidRPr="00174A13">
      <w:rPr>
        <w:sz w:val="12"/>
        <w:lang w:val="fr-FR"/>
      </w:rPr>
      <w:fldChar w:fldCharType="end"/>
    </w:r>
    <w:r w:rsidRPr="00174A13">
      <w:rPr>
        <w:sz w:val="12"/>
      </w:rPr>
      <w:tab/>
    </w:r>
    <w:r w:rsidRPr="00174A13">
      <w:rPr>
        <w:sz w:val="12"/>
        <w:lang w:val="fr-FR"/>
      </w:rPr>
      <w:t xml:space="preserve">Page </w:t>
    </w:r>
    <w:r w:rsidRPr="00174A13">
      <w:rPr>
        <w:sz w:val="12"/>
        <w:lang w:val="fr-FR"/>
      </w:rPr>
      <w:fldChar w:fldCharType="begin"/>
    </w:r>
    <w:r w:rsidRPr="00174A13">
      <w:rPr>
        <w:sz w:val="12"/>
        <w:lang w:val="fr-FR"/>
      </w:rPr>
      <w:instrText xml:space="preserve"> </w:instrText>
    </w:r>
    <w:r w:rsidR="00126E29">
      <w:rPr>
        <w:sz w:val="12"/>
        <w:lang w:val="fr-FR"/>
      </w:rPr>
      <w:instrText>PAGE</w:instrText>
    </w:r>
    <w:r w:rsidRPr="00174A13">
      <w:rPr>
        <w:sz w:val="12"/>
        <w:lang w:val="fr-FR"/>
      </w:rPr>
      <w:instrText xml:space="preserve"> </w:instrText>
    </w:r>
    <w:r w:rsidRPr="00174A13">
      <w:rPr>
        <w:sz w:val="12"/>
        <w:lang w:val="fr-FR"/>
      </w:rPr>
      <w:fldChar w:fldCharType="separate"/>
    </w:r>
    <w:r w:rsidR="00206945">
      <w:rPr>
        <w:noProof/>
        <w:sz w:val="12"/>
        <w:lang w:val="fr-FR"/>
      </w:rPr>
      <w:t>1</w:t>
    </w:r>
    <w:r w:rsidRPr="00174A13">
      <w:rPr>
        <w:sz w:val="12"/>
        <w:lang w:val="fr-FR"/>
      </w:rPr>
      <w:fldChar w:fldCharType="end"/>
    </w:r>
    <w:r w:rsidRPr="00174A13">
      <w:rPr>
        <w:sz w:val="12"/>
        <w:lang w:val="fr-FR"/>
      </w:rPr>
      <w:t xml:space="preserve"> de </w:t>
    </w:r>
    <w:r w:rsidRPr="00174A13">
      <w:rPr>
        <w:sz w:val="12"/>
        <w:lang w:val="fr-FR"/>
      </w:rPr>
      <w:fldChar w:fldCharType="begin"/>
    </w:r>
    <w:r w:rsidRPr="00174A13">
      <w:rPr>
        <w:sz w:val="12"/>
        <w:lang w:val="fr-FR"/>
      </w:rPr>
      <w:instrText xml:space="preserve"> </w:instrText>
    </w:r>
    <w:r w:rsidR="00126E29">
      <w:rPr>
        <w:sz w:val="12"/>
        <w:lang w:val="fr-FR"/>
      </w:rPr>
      <w:instrText>NUMPAGES</w:instrText>
    </w:r>
    <w:r w:rsidRPr="00174A13">
      <w:rPr>
        <w:sz w:val="12"/>
        <w:lang w:val="fr-FR"/>
      </w:rPr>
      <w:instrText xml:space="preserve"> </w:instrText>
    </w:r>
    <w:r w:rsidRPr="00174A13">
      <w:rPr>
        <w:sz w:val="12"/>
        <w:lang w:val="fr-FR"/>
      </w:rPr>
      <w:fldChar w:fldCharType="separate"/>
    </w:r>
    <w:r w:rsidR="00206945">
      <w:rPr>
        <w:noProof/>
        <w:sz w:val="12"/>
        <w:lang w:val="fr-FR"/>
      </w:rPr>
      <w:t>1</w:t>
    </w:r>
    <w:r w:rsidRPr="00174A13">
      <w:rPr>
        <w:sz w:val="12"/>
        <w:lang w:val="fr-FR"/>
      </w:rPr>
      <w:fldChar w:fldCharType="end"/>
    </w:r>
  </w:p>
  <w:p w14:paraId="28736EBF" w14:textId="27B0E319" w:rsidR="0018090F" w:rsidRPr="00174A13" w:rsidRDefault="0018090F" w:rsidP="0018090F">
    <w:pPr>
      <w:pStyle w:val="Pieddepage"/>
      <w:pBdr>
        <w:top w:val="single" w:sz="4" w:space="1" w:color="auto"/>
      </w:pBdr>
      <w:rPr>
        <w:sz w:val="12"/>
      </w:rPr>
    </w:pPr>
    <w:r w:rsidRPr="00174A13">
      <w:rPr>
        <w:sz w:val="12"/>
      </w:rPr>
      <w:t xml:space="preserve">MAJ : </w:t>
    </w:r>
    <w:r w:rsidR="00393392">
      <w:rPr>
        <w:sz w:val="12"/>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40788" w14:textId="77777777" w:rsidR="00172FA4" w:rsidRDefault="00172FA4">
      <w:r>
        <w:separator/>
      </w:r>
    </w:p>
  </w:footnote>
  <w:footnote w:type="continuationSeparator" w:id="0">
    <w:p w14:paraId="4A042934" w14:textId="77777777" w:rsidR="00172FA4" w:rsidRDefault="0017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01E7"/>
    <w:multiLevelType w:val="hybridMultilevel"/>
    <w:tmpl w:val="331637A0"/>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5491"/>
    <w:multiLevelType w:val="multilevel"/>
    <w:tmpl w:val="331637A0"/>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91B67"/>
    <w:multiLevelType w:val="hybridMultilevel"/>
    <w:tmpl w:val="D75EE32A"/>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03936"/>
    <w:multiLevelType w:val="hybridMultilevel"/>
    <w:tmpl w:val="154ECF72"/>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D458A"/>
    <w:multiLevelType w:val="hybridMultilevel"/>
    <w:tmpl w:val="D05ACCE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12187"/>
    <w:multiLevelType w:val="hybridMultilevel"/>
    <w:tmpl w:val="7F348764"/>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31338D"/>
    <w:multiLevelType w:val="multilevel"/>
    <w:tmpl w:val="D75EE32A"/>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4B5644"/>
    <w:multiLevelType w:val="multilevel"/>
    <w:tmpl w:val="7F348764"/>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30B74"/>
    <w:multiLevelType w:val="hybridMultilevel"/>
    <w:tmpl w:val="E66088F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CA6BBC"/>
    <w:multiLevelType w:val="hybridMultilevel"/>
    <w:tmpl w:val="D65C0276"/>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7"/>
  </w:num>
  <w:num w:numId="6">
    <w:abstractNumId w:val="9"/>
  </w:num>
  <w:num w:numId="7">
    <w:abstractNumId w:val="1"/>
  </w:num>
  <w:num w:numId="8">
    <w:abstractNumId w:val="10"/>
  </w:num>
  <w:num w:numId="9">
    <w:abstractNumId w:val="8"/>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4C6"/>
    <w:rsid w:val="00126E29"/>
    <w:rsid w:val="00172FA4"/>
    <w:rsid w:val="0018090F"/>
    <w:rsid w:val="00206945"/>
    <w:rsid w:val="002F39CE"/>
    <w:rsid w:val="00393392"/>
    <w:rsid w:val="004D1067"/>
    <w:rsid w:val="00621FD7"/>
    <w:rsid w:val="008A0BA2"/>
    <w:rsid w:val="00920335"/>
    <w:rsid w:val="00A410BD"/>
    <w:rsid w:val="00A927EC"/>
    <w:rsid w:val="00D05877"/>
    <w:rsid w:val="00F6035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6ADCCC44"/>
  <w14:defaultImageDpi w14:val="300"/>
  <w15:chartTrackingRefBased/>
  <w15:docId w15:val="{C2224892-BC3F-4301-B427-B7B54C6D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933"/>
    <w:rPr>
      <w:rFonts w:ascii="Arial" w:hAnsi="Arial"/>
      <w:sz w:val="22"/>
      <w:lang w:eastAsia="fr-FR"/>
    </w:rPr>
  </w:style>
  <w:style w:type="paragraph" w:styleId="Titre1">
    <w:name w:val="heading 1"/>
    <w:basedOn w:val="Normal"/>
    <w:next w:val="Normal"/>
    <w:qFormat/>
    <w:rsid w:val="00177933"/>
    <w:pPr>
      <w:keepNext/>
      <w:spacing w:before="240" w:after="60"/>
      <w:outlineLvl w:val="0"/>
    </w:pPr>
    <w:rPr>
      <w:b/>
      <w:smallCaps/>
      <w:kern w:val="32"/>
      <w:sz w:val="32"/>
      <w:szCs w:val="32"/>
    </w:rPr>
  </w:style>
  <w:style w:type="paragraph" w:styleId="Titre2">
    <w:name w:val="heading 2"/>
    <w:basedOn w:val="Normal"/>
    <w:next w:val="Normal"/>
    <w:autoRedefine/>
    <w:qFormat/>
    <w:rsid w:val="00177933"/>
    <w:pPr>
      <w:keepNext/>
      <w:spacing w:before="240" w:after="60"/>
      <w:ind w:left="540" w:hanging="540"/>
      <w:outlineLvl w:val="1"/>
    </w:pPr>
    <w:rPr>
      <w:b/>
      <w:smallCaps/>
      <w:sz w:val="26"/>
      <w:szCs w:val="28"/>
    </w:rPr>
  </w:style>
  <w:style w:type="character" w:default="1" w:styleId="Policepardfaut">
    <w:name w:val="Default Paragraph Font"/>
  </w:style>
  <w:style w:type="table" w:default="1" w:styleId="TableauNormal">
    <w:name w:val="Normal Table"/>
    <w:semiHidden/>
    <w:rPr>
      <w:lang w:bidi="ar-SA"/>
    </w:rPr>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CB34F6"/>
    <w:pPr>
      <w:tabs>
        <w:tab w:val="center" w:pos="4703"/>
        <w:tab w:val="right" w:pos="9406"/>
      </w:tabs>
    </w:pPr>
  </w:style>
  <w:style w:type="paragraph" w:styleId="Pieddepage">
    <w:name w:val="footer"/>
    <w:basedOn w:val="Normal"/>
    <w:semiHidden/>
    <w:rsid w:val="00CB34F6"/>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763</Words>
  <Characters>4199</Characters>
  <Application>Microsoft Office Word</Application>
  <DocSecurity>0</DocSecurity>
  <Lines>34</Lines>
  <Paragraphs>9</Paragraphs>
  <ScaleCrop>false</ScaleCrop>
  <HeadingPairs>
    <vt:vector size="4" baseType="variant">
      <vt:variant>
        <vt:lpstr>Titre</vt:lpstr>
      </vt:variant>
      <vt:variant>
        <vt:i4>1</vt:i4>
      </vt:variant>
      <vt:variant>
        <vt:lpstr>Headings</vt:lpstr>
      </vt:variant>
      <vt:variant>
        <vt:i4>4</vt:i4>
      </vt:variant>
    </vt:vector>
  </HeadingPairs>
  <TitlesOfParts>
    <vt:vector size="5" baseType="lpstr">
      <vt:lpstr>Utilisateur de scie à chaîne </vt:lpstr>
      <vt:lpstr>Consignes de sécurité : Utilisateur de scie à chaîne </vt:lpstr>
      <vt:lpstr>    1.	Consignes générales</vt:lpstr>
      <vt:lpstr>    2.	Conditions d’utilisation (RSST, art. 242)</vt:lpstr>
      <vt:lpstr>    3.	Conditions d’utilisation complémentaires (PRÉVIBOIS)</vt:lpstr>
    </vt:vector>
  </TitlesOfParts>
  <Manager/>
  <Company>ASSIFQ</Company>
  <LinksUpToDate>false</LinksUpToDate>
  <CharactersWithSpaces>4953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Utilisateur de scie à chaîne </dc:title>
  <dc:subject/>
  <dc:creator>Gino Madon</dc:creator>
  <cp:keywords/>
  <dc:description/>
  <cp:lastModifiedBy>Suzanne Lavoie</cp:lastModifiedBy>
  <cp:revision>3</cp:revision>
  <cp:lastPrinted>2008-11-06T16:30:00Z</cp:lastPrinted>
  <dcterms:created xsi:type="dcterms:W3CDTF">2021-02-03T15:27:00Z</dcterms:created>
  <dcterms:modified xsi:type="dcterms:W3CDTF">2021-02-03T15:30:00Z</dcterms:modified>
  <cp:category/>
</cp:coreProperties>
</file>