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rPr>
      </w:pPr>
      <w:bookmarkStart w:colFirst="0" w:colLast="0" w:name="_jsf9kqgix6h1" w:id="0"/>
      <w:bookmarkEnd w:id="0"/>
      <w:r w:rsidDel="00000000" w:rsidR="00000000" w:rsidRPr="00000000">
        <w:rPr>
          <w:b w:val="1"/>
          <w:rtl w:val="0"/>
        </w:rPr>
        <w:t xml:space="preserve">Termeni și Condiții Casa Vardi</w: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pxh303gn3iij" w:id="1"/>
      <w:bookmarkEnd w:id="1"/>
      <w:r w:rsidDel="00000000" w:rsidR="00000000" w:rsidRPr="00000000">
        <w:rPr>
          <w:b w:val="1"/>
          <w:sz w:val="46"/>
          <w:szCs w:val="46"/>
          <w:rtl w:val="0"/>
        </w:rPr>
        <w:t xml:space="preserve">Termeni și Condiții</w:t>
      </w:r>
    </w:p>
    <w:p w:rsidR="00000000" w:rsidDel="00000000" w:rsidP="00000000" w:rsidRDefault="00000000" w:rsidRPr="00000000" w14:paraId="00000003">
      <w:pPr>
        <w:spacing w:after="240" w:before="240" w:lineRule="auto"/>
        <w:rPr/>
      </w:pPr>
      <w:r w:rsidDel="00000000" w:rsidR="00000000" w:rsidRPr="00000000">
        <w:rPr>
          <w:b w:val="1"/>
          <w:rtl w:val="0"/>
        </w:rPr>
        <w:t xml:space="preserve">Ultima actualizare:</w:t>
      </w:r>
      <w:r w:rsidDel="00000000" w:rsidR="00000000" w:rsidRPr="00000000">
        <w:rPr>
          <w:rtl w:val="0"/>
        </w:rPr>
        <w:t xml:space="preserve"> 15 octombrie 2025</w:t>
      </w:r>
    </w:p>
    <w:p w:rsidR="00000000" w:rsidDel="00000000" w:rsidP="00000000" w:rsidRDefault="00000000" w:rsidRPr="00000000" w14:paraId="00000004">
      <w:pPr>
        <w:spacing w:after="240" w:before="240" w:lineRule="auto"/>
        <w:rPr/>
      </w:pPr>
      <w:r w:rsidDel="00000000" w:rsidR="00000000" w:rsidRPr="00000000">
        <w:rPr>
          <w:rtl w:val="0"/>
        </w:rPr>
        <w:t xml:space="preserve">Vă rugăm să citiți cu atenție acești termeni și condiții înainte de a utiliza Serviciul nostru.</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zcgyz9m5dwhh" w:id="2"/>
      <w:bookmarkEnd w:id="2"/>
      <w:r w:rsidDel="00000000" w:rsidR="00000000" w:rsidRPr="00000000">
        <w:rPr>
          <w:b w:val="1"/>
          <w:sz w:val="34"/>
          <w:szCs w:val="34"/>
          <w:rtl w:val="0"/>
        </w:rPr>
        <w:t xml:space="preserve">Interpretare și Definiții</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9rxaf5r4munt" w:id="3"/>
      <w:bookmarkEnd w:id="3"/>
      <w:r w:rsidDel="00000000" w:rsidR="00000000" w:rsidRPr="00000000">
        <w:rPr>
          <w:b w:val="1"/>
          <w:color w:val="000000"/>
          <w:sz w:val="26"/>
          <w:szCs w:val="26"/>
          <w:rtl w:val="0"/>
        </w:rPr>
        <w:t xml:space="preserve">Interpretare</w:t>
      </w:r>
    </w:p>
    <w:p w:rsidR="00000000" w:rsidDel="00000000" w:rsidP="00000000" w:rsidRDefault="00000000" w:rsidRPr="00000000" w14:paraId="00000007">
      <w:pPr>
        <w:spacing w:after="240" w:before="240" w:lineRule="auto"/>
        <w:rPr/>
      </w:pPr>
      <w:r w:rsidDel="00000000" w:rsidR="00000000" w:rsidRPr="00000000">
        <w:rPr>
          <w:rtl w:val="0"/>
        </w:rPr>
        <w:t xml:space="preserve">Cuvintele al căror prime literă este cu majusculă au sensurile definite mai jos. Următoarele definiții au același înțeles indiferent dacă apar la singular sau la plural.</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d7wph85dqjvd" w:id="4"/>
      <w:bookmarkEnd w:id="4"/>
      <w:r w:rsidDel="00000000" w:rsidR="00000000" w:rsidRPr="00000000">
        <w:rPr>
          <w:b w:val="1"/>
          <w:color w:val="000000"/>
          <w:sz w:val="26"/>
          <w:szCs w:val="26"/>
          <w:rtl w:val="0"/>
        </w:rPr>
        <w:t xml:space="preserve">Definiții</w:t>
      </w:r>
    </w:p>
    <w:p w:rsidR="00000000" w:rsidDel="00000000" w:rsidP="00000000" w:rsidRDefault="00000000" w:rsidRPr="00000000" w14:paraId="00000009">
      <w:pPr>
        <w:spacing w:after="240" w:before="240" w:lineRule="auto"/>
        <w:rPr/>
      </w:pPr>
      <w:r w:rsidDel="00000000" w:rsidR="00000000" w:rsidRPr="00000000">
        <w:rPr>
          <w:rtl w:val="0"/>
        </w:rPr>
        <w:t xml:space="preserve">În scopurile acestor Termeni și Condiții:</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Affiliate</w:t>
      </w:r>
      <w:r w:rsidDel="00000000" w:rsidR="00000000" w:rsidRPr="00000000">
        <w:rPr>
          <w:rtl w:val="0"/>
        </w:rPr>
        <w:t xml:space="preserve"> înseamnă o entitate care controlează, este controlată de, sau este sub control comun cu o parte, unde „control” înseamnă deținerea a 50 % sau mai mult din acțiuni, participații sau alte valori mobiliare care au drept de vot pentru alegerea directorilor sau a altor autorități de conducere.</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se referă la: Moldova</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(denumită fie „Compania”, „Noi”, „Ne” sau „Al nostru” în acest Acord) se referă la SRL „Casa Vardi”, mun. Chișinău, sec. Râșcani, str. 8 Martie, 130.</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înseamnă orice dispozitiv care poate accesa Serviciul, cum ar fi un calculator, un telefon mobil sau o tabletă digitală.</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se referă la Website (site-ul web).</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rtl w:val="0"/>
        </w:rPr>
        <w:t xml:space="preserve">Terms and Conditions</w:t>
      </w:r>
      <w:r w:rsidDel="00000000" w:rsidR="00000000" w:rsidRPr="00000000">
        <w:rPr>
          <w:rtl w:val="0"/>
        </w:rPr>
        <w:t xml:space="preserve"> (denumiți și „Termeni”) înseamnă acești Termeni și Condiții care constituie întregul acord între Tine și Companie privind utilizarea Serviciului.</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Third-party Social Media Service</w:t>
      </w:r>
      <w:r w:rsidDel="00000000" w:rsidR="00000000" w:rsidRPr="00000000">
        <w:rPr>
          <w:rtl w:val="0"/>
        </w:rPr>
        <w:t xml:space="preserve"> înseamnă orice servicii sau conținut (inclusiv date, informații, produse sau servicii) furnizate de o terță parte care pot fi afișate, incluse sau puse la dispoziție prin Serviciu.</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se referă la Casa Vardi, accesibil de la casavardi.com</w:t>
        <w:br w:type="textWrapping"/>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înseamnă persoana fizică care accesează sau folosește Serviciul, sau compania ori entitatea juridică în numele căreia acea persoană accesează sau folosește Serviciul, după caz.</w:t>
        <w:br w:type="textWrapping"/>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joie28kfa509" w:id="5"/>
      <w:bookmarkEnd w:id="5"/>
      <w:r w:rsidDel="00000000" w:rsidR="00000000" w:rsidRPr="00000000">
        <w:rPr>
          <w:b w:val="1"/>
          <w:sz w:val="34"/>
          <w:szCs w:val="34"/>
          <w:rtl w:val="0"/>
        </w:rPr>
        <w:t xml:space="preserve">Recunoaștere</w:t>
      </w:r>
    </w:p>
    <w:p w:rsidR="00000000" w:rsidDel="00000000" w:rsidP="00000000" w:rsidRDefault="00000000" w:rsidRPr="00000000" w14:paraId="00000014">
      <w:pPr>
        <w:spacing w:after="240" w:before="240" w:lineRule="auto"/>
        <w:rPr/>
      </w:pPr>
      <w:r w:rsidDel="00000000" w:rsidR="00000000" w:rsidRPr="00000000">
        <w:rPr>
          <w:rtl w:val="0"/>
        </w:rPr>
        <w:t xml:space="preserve">Aceștia sunt Termenii și Condițiile care guvernează utilizarea acestui Serviciu și acordul care funcționează între Tine și Companie. Acești Termeni stabilesc drepturile și obligațiile tuturor utilizatorilor față de utilizarea Serviciului.</w:t>
      </w:r>
    </w:p>
    <w:p w:rsidR="00000000" w:rsidDel="00000000" w:rsidP="00000000" w:rsidRDefault="00000000" w:rsidRPr="00000000" w14:paraId="00000015">
      <w:pPr>
        <w:spacing w:after="240" w:before="240" w:lineRule="auto"/>
        <w:rPr/>
      </w:pPr>
      <w:r w:rsidDel="00000000" w:rsidR="00000000" w:rsidRPr="00000000">
        <w:rPr>
          <w:rtl w:val="0"/>
        </w:rPr>
        <w:t xml:space="preserve">Accesul și utilizarea Serviciului depind de acceptarea și conformarea Ta la acești Termeni și Condiții. Acești Termeni se aplică tuturor vizitatorilor, utilizatorilor sau altor persoane care accesează sau utilizează Serviciul.</w:t>
      </w:r>
    </w:p>
    <w:p w:rsidR="00000000" w:rsidDel="00000000" w:rsidP="00000000" w:rsidRDefault="00000000" w:rsidRPr="00000000" w14:paraId="00000016">
      <w:pPr>
        <w:spacing w:after="240" w:before="240" w:lineRule="auto"/>
        <w:rPr/>
      </w:pPr>
      <w:r w:rsidDel="00000000" w:rsidR="00000000" w:rsidRPr="00000000">
        <w:rPr>
          <w:rtl w:val="0"/>
        </w:rPr>
        <w:t xml:space="preserve">Prin accesarea sau utilizarea Serviciului, ești de acord să fii legat de acești Termeni și Condiții. Dacă nu ești de acord cu vreo parte a acestor Termeni, atunci nu poți accesa Serviciul.</w:t>
      </w:r>
    </w:p>
    <w:p w:rsidR="00000000" w:rsidDel="00000000" w:rsidP="00000000" w:rsidRDefault="00000000" w:rsidRPr="00000000" w14:paraId="00000017">
      <w:pPr>
        <w:spacing w:after="240" w:before="240" w:lineRule="auto"/>
        <w:rPr/>
      </w:pPr>
      <w:r w:rsidDel="00000000" w:rsidR="00000000" w:rsidRPr="00000000">
        <w:rPr>
          <w:rtl w:val="0"/>
        </w:rPr>
        <w:t xml:space="preserve">Declari că ai peste 18 ani. Compania nu permite celor sub 18 ani să folosească Serviciul.</w:t>
      </w:r>
    </w:p>
    <w:p w:rsidR="00000000" w:rsidDel="00000000" w:rsidP="00000000" w:rsidRDefault="00000000" w:rsidRPr="00000000" w14:paraId="00000018">
      <w:pPr>
        <w:spacing w:after="240" w:before="240" w:lineRule="auto"/>
        <w:rPr/>
      </w:pPr>
      <w:r w:rsidDel="00000000" w:rsidR="00000000" w:rsidRPr="00000000">
        <w:rPr>
          <w:rtl w:val="0"/>
        </w:rPr>
        <w:t xml:space="preserve">Accesul și utilizarea Serviciului depind, de asemenea, de acceptarea și conformarea Ta la Politica de Confidențialitate a Companiei. Politica noastră de confidențialitate descrie politicile și procedurile noastre privind colectarea, utilizarea și divulgarea informațiilor tale personale atunci când utilizezi Aplicația sau Website-ul și îți spune despre drepturile tale de confidențialitate și cum legea te protejează. Te rugăm să citești cu atenție Politica noastră de Confidențialitate înainte de a folosi Serviciul.</w:t>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bw9xm538jqkv" w:id="6"/>
      <w:bookmarkEnd w:id="6"/>
      <w:r w:rsidDel="00000000" w:rsidR="00000000" w:rsidRPr="00000000">
        <w:rPr>
          <w:b w:val="1"/>
          <w:sz w:val="34"/>
          <w:szCs w:val="34"/>
          <w:rtl w:val="0"/>
        </w:rPr>
        <w:t xml:space="preserve">Legături către alte site-uri</w:t>
      </w:r>
    </w:p>
    <w:p w:rsidR="00000000" w:rsidDel="00000000" w:rsidP="00000000" w:rsidRDefault="00000000" w:rsidRPr="00000000" w14:paraId="0000001A">
      <w:pPr>
        <w:spacing w:after="240" w:before="240" w:lineRule="auto"/>
        <w:rPr/>
      </w:pPr>
      <w:r w:rsidDel="00000000" w:rsidR="00000000" w:rsidRPr="00000000">
        <w:rPr>
          <w:rtl w:val="0"/>
        </w:rPr>
        <w:t xml:space="preserve">Serviciul nostru poate conține legături către site-uri web sau servicii ale unor terți care nu sunt deținute sau controlate de Companie.</w:t>
      </w:r>
    </w:p>
    <w:p w:rsidR="00000000" w:rsidDel="00000000" w:rsidP="00000000" w:rsidRDefault="00000000" w:rsidRPr="00000000" w14:paraId="0000001B">
      <w:pPr>
        <w:spacing w:after="240" w:before="240" w:lineRule="auto"/>
        <w:rPr/>
      </w:pPr>
      <w:r w:rsidDel="00000000" w:rsidR="00000000" w:rsidRPr="00000000">
        <w:rPr>
          <w:rtl w:val="0"/>
        </w:rPr>
        <w:t xml:space="preserve">Compania nu are control și nu își asumă responsabilitatea pentru conținutul, politicile de confidențialitate sau practicile oricărui site sau serviciu terț. De asemenea, recunoști și ești de acord că Compania nu va fi responsabilă, direct sau indirect, pentru niciun prejudiciu sau pierdere cauzată sau pretins că ar fi fost cauzată de sau în legătură cu utilizarea sau încrederea în astfel de conținut, bunuri sau servicii disponibile pe sau prin intermediul unor astfel de site-uri sau servicii.</w:t>
      </w:r>
    </w:p>
    <w:p w:rsidR="00000000" w:rsidDel="00000000" w:rsidP="00000000" w:rsidRDefault="00000000" w:rsidRPr="00000000" w14:paraId="0000001C">
      <w:pPr>
        <w:spacing w:after="240" w:before="240" w:lineRule="auto"/>
        <w:rPr/>
      </w:pPr>
      <w:r w:rsidDel="00000000" w:rsidR="00000000" w:rsidRPr="00000000">
        <w:rPr>
          <w:rtl w:val="0"/>
        </w:rPr>
        <w:t xml:space="preserve">Îți recomandăm insistent să citești termenii și condițiile și politicile de confidențialitate ale oricăror site-uri sau servicii terțe pe care le vizitezi.</w:t>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lhyz9ahzbwy" w:id="7"/>
      <w:bookmarkEnd w:id="7"/>
      <w:r w:rsidDel="00000000" w:rsidR="00000000" w:rsidRPr="00000000">
        <w:rPr>
          <w:b w:val="1"/>
          <w:sz w:val="34"/>
          <w:szCs w:val="34"/>
          <w:rtl w:val="0"/>
        </w:rPr>
        <w:t xml:space="preserve">Reziliere</w:t>
      </w:r>
    </w:p>
    <w:p w:rsidR="00000000" w:rsidDel="00000000" w:rsidP="00000000" w:rsidRDefault="00000000" w:rsidRPr="00000000" w14:paraId="0000001E">
      <w:pPr>
        <w:spacing w:after="240" w:before="240" w:lineRule="auto"/>
        <w:rPr/>
      </w:pPr>
      <w:r w:rsidDel="00000000" w:rsidR="00000000" w:rsidRPr="00000000">
        <w:rPr>
          <w:rtl w:val="0"/>
        </w:rPr>
        <w:t xml:space="preserve">Putem rezilia sau suspenda accesul Tău imediat, fără preaviz sau răspundere, din orice motiv, inclusiv, fără limitare, dacă Încalci acești Termeni și Condiții.</w:t>
      </w:r>
    </w:p>
    <w:p w:rsidR="00000000" w:rsidDel="00000000" w:rsidP="00000000" w:rsidRDefault="00000000" w:rsidRPr="00000000" w14:paraId="0000001F">
      <w:pPr>
        <w:spacing w:after="240" w:before="240" w:lineRule="auto"/>
        <w:rPr/>
      </w:pPr>
      <w:r w:rsidDel="00000000" w:rsidR="00000000" w:rsidRPr="00000000">
        <w:rPr>
          <w:rtl w:val="0"/>
        </w:rPr>
        <w:t xml:space="preserve">La reziliere, dreptul Tău de a utiliza Serviciul încetează imediat.</w:t>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xo53yl7lr5uh" w:id="8"/>
      <w:bookmarkEnd w:id="8"/>
      <w:r w:rsidDel="00000000" w:rsidR="00000000" w:rsidRPr="00000000">
        <w:rPr>
          <w:b w:val="1"/>
          <w:sz w:val="34"/>
          <w:szCs w:val="34"/>
          <w:rtl w:val="0"/>
        </w:rPr>
        <w:t xml:space="preserve">Limitarea răspunderii</w:t>
      </w:r>
    </w:p>
    <w:p w:rsidR="00000000" w:rsidDel="00000000" w:rsidP="00000000" w:rsidRDefault="00000000" w:rsidRPr="00000000" w14:paraId="00000021">
      <w:pPr>
        <w:spacing w:after="240" w:before="240" w:lineRule="auto"/>
        <w:rPr/>
      </w:pPr>
      <w:r w:rsidDel="00000000" w:rsidR="00000000" w:rsidRPr="00000000">
        <w:rPr>
          <w:rtl w:val="0"/>
        </w:rPr>
        <w:t xml:space="preserve">Fără a prejudicia orice daune pe care le-ai putea suporta, întreaga răspundere a Companiei și a oricărui dintre furnizorii săi în temeiul oricărei prevederi a acestor Termeni și remediul Tău exclusiv pentru toate cele de mai sus va fi limitat la suma plătită efectiv de Tine prin Serviciu sau la 100 USD, dacă nu ai cumpărat nimic prin Serviciu.</w:t>
      </w:r>
    </w:p>
    <w:p w:rsidR="00000000" w:rsidDel="00000000" w:rsidP="00000000" w:rsidRDefault="00000000" w:rsidRPr="00000000" w14:paraId="00000022">
      <w:pPr>
        <w:spacing w:after="240" w:before="240" w:lineRule="auto"/>
        <w:rPr/>
      </w:pPr>
      <w:r w:rsidDel="00000000" w:rsidR="00000000" w:rsidRPr="00000000">
        <w:rPr>
          <w:rtl w:val="0"/>
        </w:rPr>
        <w:t xml:space="preserve">În măsura maximă permisă de legea aplicabilă, în niciun caz Compania sau furnizorii săi nu vor fi răspunzători pentru daune speciale, incidentale, indirecte sau consecințiale (inclusiv, dar fără a se limita la, pierdere de profituri, pierdere de date sau alte informații, pentru întreruperea afacerii, vătămare personală, pierderea intimității care derivă sau este în vreun fel legată de utilizarea sau incapacitatea de a utiliza Serviciul, software terț și/sau hardware terț utilizate cu Serviciul, sau altfel în legătură cu orice prevedere a acestor Termeni), chiar dacă Compania sau orice furnizor a fost informat despre posibilitatea unor astfel de daune sau chiar dacă remediul eșuează în scopul său esențial.</w:t>
      </w:r>
    </w:p>
    <w:p w:rsidR="00000000" w:rsidDel="00000000" w:rsidP="00000000" w:rsidRDefault="00000000" w:rsidRPr="00000000" w14:paraId="00000023">
      <w:pPr>
        <w:spacing w:after="240" w:before="240" w:lineRule="auto"/>
        <w:rPr/>
      </w:pPr>
      <w:r w:rsidDel="00000000" w:rsidR="00000000" w:rsidRPr="00000000">
        <w:rPr>
          <w:rtl w:val="0"/>
        </w:rPr>
        <w:t xml:space="preserve">Unele state (jurisdicții) nu permit excluderea garanțiilor implicite sau limitarea răspunderii pentru daune incidente sau consecințiale, ceea ce înseamnă că unele dintre limitările de mai sus poate să nu se aplice. În aceste cazuri, răspunderea fiecărei părți va fi limitată la cel mai mare nivel permis de lege.</w:t>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vzmrk4gg572" w:id="9"/>
      <w:bookmarkEnd w:id="9"/>
      <w:r w:rsidDel="00000000" w:rsidR="00000000" w:rsidRPr="00000000">
        <w:rPr>
          <w:b w:val="1"/>
          <w:sz w:val="34"/>
          <w:szCs w:val="34"/>
          <w:rtl w:val="0"/>
        </w:rPr>
        <w:t xml:space="preserve">Declarație „ASA CUM ESTE” și „DISPONIBIL”</w:t>
      </w:r>
    </w:p>
    <w:p w:rsidR="00000000" w:rsidDel="00000000" w:rsidP="00000000" w:rsidRDefault="00000000" w:rsidRPr="00000000" w14:paraId="00000025">
      <w:pPr>
        <w:spacing w:after="240" w:before="240" w:lineRule="auto"/>
        <w:rPr/>
      </w:pPr>
      <w:r w:rsidDel="00000000" w:rsidR="00000000" w:rsidRPr="00000000">
        <w:rPr>
          <w:rtl w:val="0"/>
        </w:rPr>
        <w:t xml:space="preserve">Serviciul este furnizat ție „ASA CUM ESTE” și „DISPONIBIL” și cu toate defectele, fără garanție de orice fel.</w:t>
      </w:r>
    </w:p>
    <w:p w:rsidR="00000000" w:rsidDel="00000000" w:rsidP="00000000" w:rsidRDefault="00000000" w:rsidRPr="00000000" w14:paraId="00000026">
      <w:pPr>
        <w:spacing w:after="240" w:before="240" w:lineRule="auto"/>
        <w:rPr/>
      </w:pPr>
      <w:r w:rsidDel="00000000" w:rsidR="00000000" w:rsidRPr="00000000">
        <w:rPr>
          <w:rtl w:val="0"/>
        </w:rPr>
        <w:t xml:space="preserve">În măsura maximă permisă de legea aplicabilă, Compania, în nume propriu și în numele afiliaților săi și ale licențiatorilor săi și furnizorilor de servicii, renunță explicit la toate garanțiile, fie ele exprese, implicite, legale sau de altă natură, privind Serviciul, inclusiv garanțiile implicite de comercializare, adecvare pentru un scop particular, titlu și neîncălcare, și garanțiile care pot deriva din practica comercială, uzanță sau negociere.</w:t>
      </w:r>
    </w:p>
    <w:p w:rsidR="00000000" w:rsidDel="00000000" w:rsidP="00000000" w:rsidRDefault="00000000" w:rsidRPr="00000000" w14:paraId="00000027">
      <w:pPr>
        <w:spacing w:after="240" w:before="240" w:lineRule="auto"/>
        <w:rPr/>
      </w:pPr>
      <w:r w:rsidDel="00000000" w:rsidR="00000000" w:rsidRPr="00000000">
        <w:rPr>
          <w:rtl w:val="0"/>
        </w:rPr>
        <w:t xml:space="preserve">Fără a limita cele de mai sus, Compania nu oferă garanția că Serviciul va îndeplini cerințele Tău, va atinge rezultate intenționate, va fi compatibil sau va funcționa cu orice alt software, aplicații, sisteme sau servicii, va funcționa fără întreruperi, va îndeplini standarde de performanță sau de fiabilitate, va fi lipsit de erori sau că eventualele erori sau defecte pot sau vor fi remediate.</w:t>
      </w:r>
    </w:p>
    <w:p w:rsidR="00000000" w:rsidDel="00000000" w:rsidP="00000000" w:rsidRDefault="00000000" w:rsidRPr="00000000" w14:paraId="00000028">
      <w:pPr>
        <w:spacing w:after="240" w:before="240" w:lineRule="auto"/>
        <w:rPr/>
      </w:pPr>
      <w:r w:rsidDel="00000000" w:rsidR="00000000" w:rsidRPr="00000000">
        <w:rPr>
          <w:rtl w:val="0"/>
        </w:rPr>
        <w:t xml:space="preserve">Compania și niciun furnizor nu garantează niciun fel: (i) privind funcționarea sau disponibilitatea Serviciului sau informațiile, conținuturile și materialele sau produsele incluse, (ii) că Serviciul va fi neîntrerupt sau lipsit de erori, (iii) privind acuratețea, fiabilitatea sau actualitatea oricărei informații sau conținut furnizat prin Serviciu, (iv) că Serviciul, serverele sale, conținutul sau emailurile trimise din sau în numele Companiei sunt lipsite de viruși, scripturi, troieni, viermi, malware, bombe cu întârziere sau alte componente dăunătoare.</w:t>
      </w:r>
    </w:p>
    <w:p w:rsidR="00000000" w:rsidDel="00000000" w:rsidP="00000000" w:rsidRDefault="00000000" w:rsidRPr="00000000" w14:paraId="00000029">
      <w:pPr>
        <w:spacing w:after="240" w:before="240" w:lineRule="auto"/>
        <w:rPr/>
      </w:pPr>
      <w:r w:rsidDel="00000000" w:rsidR="00000000" w:rsidRPr="00000000">
        <w:rPr>
          <w:rtl w:val="0"/>
        </w:rPr>
        <w:t xml:space="preserve">Unele jurisdicții nu permit excluderea anumitor tipuri de garanții sau limitări asupra drepturilor legale ale consumatorului, astfel încât unele sau toate excluderile și limitările de mai sus pot să nu se aplice. Dar, în acest caz, excluderile și limitările stabilite în această secțiune se vor aplica în cea mai mare măsură permisă de lege.</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c8axlnw3ejhf" w:id="10"/>
      <w:bookmarkEnd w:id="10"/>
      <w:r w:rsidDel="00000000" w:rsidR="00000000" w:rsidRPr="00000000">
        <w:rPr>
          <w:b w:val="1"/>
          <w:sz w:val="34"/>
          <w:szCs w:val="34"/>
          <w:rtl w:val="0"/>
        </w:rPr>
        <w:t xml:space="preserve">Legea aplicabilă</w:t>
      </w:r>
    </w:p>
    <w:p w:rsidR="00000000" w:rsidDel="00000000" w:rsidP="00000000" w:rsidRDefault="00000000" w:rsidRPr="00000000" w14:paraId="0000002B">
      <w:pPr>
        <w:spacing w:after="240" w:before="240" w:lineRule="auto"/>
        <w:rPr/>
      </w:pPr>
      <w:r w:rsidDel="00000000" w:rsidR="00000000" w:rsidRPr="00000000">
        <w:rPr>
          <w:rtl w:val="0"/>
        </w:rPr>
        <w:t xml:space="preserve">Legile țării, cu excluderea regulilor sale de conflict de legi, vor guverna acești Termeni și utilizarea Serviciului.</w:t>
      </w:r>
    </w:p>
    <w:p w:rsidR="00000000" w:rsidDel="00000000" w:rsidP="00000000" w:rsidRDefault="00000000" w:rsidRPr="00000000" w14:paraId="0000002C">
      <w:pPr>
        <w:spacing w:after="240" w:before="240" w:lineRule="auto"/>
        <w:rPr/>
      </w:pPr>
      <w:r w:rsidDel="00000000" w:rsidR="00000000" w:rsidRPr="00000000">
        <w:rPr>
          <w:rtl w:val="0"/>
        </w:rPr>
        <w:t xml:space="preserve">Utilizarea Aplicației poate fi, de asemenea, supusă altor legi locale, regionale, naționale sau internaționale.</w:t>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mj7fazao3ic8" w:id="11"/>
      <w:bookmarkEnd w:id="11"/>
      <w:r w:rsidDel="00000000" w:rsidR="00000000" w:rsidRPr="00000000">
        <w:rPr>
          <w:b w:val="1"/>
          <w:sz w:val="34"/>
          <w:szCs w:val="34"/>
          <w:rtl w:val="0"/>
        </w:rPr>
        <w:t xml:space="preserve">Soluționarea disputelor</w:t>
      </w:r>
    </w:p>
    <w:p w:rsidR="00000000" w:rsidDel="00000000" w:rsidP="00000000" w:rsidRDefault="00000000" w:rsidRPr="00000000" w14:paraId="0000002E">
      <w:pPr>
        <w:spacing w:after="240" w:before="240" w:lineRule="auto"/>
        <w:rPr/>
      </w:pPr>
      <w:r w:rsidDel="00000000" w:rsidR="00000000" w:rsidRPr="00000000">
        <w:rPr>
          <w:rtl w:val="0"/>
        </w:rPr>
        <w:t xml:space="preserve">Dacă ai vreo îngrijorare sau dispută referitoare la Serviciu, ești de acord să încerci întâi să rezolvi disputa informal, contactând Compania.</w:t>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i005zdfvveoy" w:id="12"/>
      <w:bookmarkEnd w:id="12"/>
      <w:r w:rsidDel="00000000" w:rsidR="00000000" w:rsidRPr="00000000">
        <w:rPr>
          <w:b w:val="1"/>
          <w:color w:val="000000"/>
          <w:sz w:val="26"/>
          <w:szCs w:val="26"/>
          <w:rtl w:val="0"/>
        </w:rPr>
        <w:t xml:space="preserve">Pentru utilizatorii din Uniunea Europeană (UE)</w:t>
      </w:r>
    </w:p>
    <w:p w:rsidR="00000000" w:rsidDel="00000000" w:rsidP="00000000" w:rsidRDefault="00000000" w:rsidRPr="00000000" w14:paraId="00000030">
      <w:pPr>
        <w:spacing w:after="240" w:before="240" w:lineRule="auto"/>
        <w:rPr/>
      </w:pPr>
      <w:r w:rsidDel="00000000" w:rsidR="00000000" w:rsidRPr="00000000">
        <w:rPr>
          <w:rtl w:val="0"/>
        </w:rPr>
        <w:t xml:space="preserve">Dacă ești consumator în Uniunea Europeană, vei beneficia de orice dispoziții obligatorii ale legii țării în care ești rezident.</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xlzkfbt4t87k" w:id="13"/>
      <w:bookmarkEnd w:id="13"/>
      <w:r w:rsidDel="00000000" w:rsidR="00000000" w:rsidRPr="00000000">
        <w:rPr>
          <w:b w:val="1"/>
          <w:color w:val="000000"/>
          <w:sz w:val="26"/>
          <w:szCs w:val="26"/>
          <w:rtl w:val="0"/>
        </w:rPr>
        <w:t xml:space="preserve">Conformitatea legală cu Statele Unite</w:t>
      </w:r>
    </w:p>
    <w:p w:rsidR="00000000" w:rsidDel="00000000" w:rsidP="00000000" w:rsidRDefault="00000000" w:rsidRPr="00000000" w14:paraId="00000032">
      <w:pPr>
        <w:spacing w:after="240" w:before="240" w:lineRule="auto"/>
        <w:rPr/>
      </w:pPr>
      <w:r w:rsidDel="00000000" w:rsidR="00000000" w:rsidRPr="00000000">
        <w:rPr>
          <w:rtl w:val="0"/>
        </w:rPr>
        <w:t xml:space="preserve">Declari și garantezi că (i) nu ești situat într-o țară supusă embargoului guvernului Statelor Unite sau desemnată ca țară care sprijină terorismul, și (ii) nu figurezi pe nicio listă guvernamentală americană de părți interzise sau restricționate.</w:t>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b5dhlhvz8m4a" w:id="14"/>
      <w:bookmarkEnd w:id="14"/>
      <w:r w:rsidDel="00000000" w:rsidR="00000000" w:rsidRPr="00000000">
        <w:rPr>
          <w:b w:val="1"/>
          <w:sz w:val="34"/>
          <w:szCs w:val="34"/>
          <w:rtl w:val="0"/>
        </w:rPr>
        <w:t xml:space="preserve">Separabilitate și Renunțare</w:t>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y6vlnq4aoscx" w:id="15"/>
      <w:bookmarkEnd w:id="15"/>
      <w:r w:rsidDel="00000000" w:rsidR="00000000" w:rsidRPr="00000000">
        <w:rPr>
          <w:b w:val="1"/>
          <w:color w:val="000000"/>
          <w:sz w:val="26"/>
          <w:szCs w:val="26"/>
          <w:rtl w:val="0"/>
        </w:rPr>
        <w:t xml:space="preserve">Separabilitate</w:t>
      </w:r>
    </w:p>
    <w:p w:rsidR="00000000" w:rsidDel="00000000" w:rsidP="00000000" w:rsidRDefault="00000000" w:rsidRPr="00000000" w14:paraId="00000035">
      <w:pPr>
        <w:spacing w:after="240" w:before="240" w:lineRule="auto"/>
        <w:rPr/>
      </w:pPr>
      <w:r w:rsidDel="00000000" w:rsidR="00000000" w:rsidRPr="00000000">
        <w:rPr>
          <w:rtl w:val="0"/>
        </w:rPr>
        <w:t xml:space="preserve">Dacă vreo prevedere a acestor Termeni este considerată inaplicabilă sau invalidă, acea prevedere va fi schimbată și interpretată pentru a îndeplini obiectivele respectivei prevederi în cea mai mare măsură permisă de lege, iar celelalte prevederi vor rămâne în vigoare în întregime.</w:t>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zi8to1g8f6ru" w:id="16"/>
      <w:bookmarkEnd w:id="16"/>
      <w:r w:rsidDel="00000000" w:rsidR="00000000" w:rsidRPr="00000000">
        <w:rPr>
          <w:b w:val="1"/>
          <w:color w:val="000000"/>
          <w:sz w:val="26"/>
          <w:szCs w:val="26"/>
          <w:rtl w:val="0"/>
        </w:rPr>
        <w:t xml:space="preserve">Renunțare</w:t>
      </w:r>
    </w:p>
    <w:p w:rsidR="00000000" w:rsidDel="00000000" w:rsidP="00000000" w:rsidRDefault="00000000" w:rsidRPr="00000000" w14:paraId="00000037">
      <w:pPr>
        <w:spacing w:after="240" w:before="240" w:lineRule="auto"/>
        <w:rPr/>
      </w:pPr>
      <w:r w:rsidDel="00000000" w:rsidR="00000000" w:rsidRPr="00000000">
        <w:rPr>
          <w:rtl w:val="0"/>
        </w:rPr>
        <w:t xml:space="preserve">Cu excepția celor prevăzute aici, eșecul de a exercita un drept sau de a impune performanța unei obligații în baza acestor Termeni nu va afecta capacitatea unei părți de a exercita acel drept sau de a impune acea performanță ulterior și renunțarea la o încălcare nu va constitui renunțare la nicio încălcare ulterioară.</w:t>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rt3tyc4kkrup" w:id="17"/>
      <w:bookmarkEnd w:id="17"/>
      <w:r w:rsidDel="00000000" w:rsidR="00000000" w:rsidRPr="00000000">
        <w:rPr>
          <w:b w:val="1"/>
          <w:sz w:val="34"/>
          <w:szCs w:val="34"/>
          <w:rtl w:val="0"/>
        </w:rPr>
        <w:t xml:space="preserve">Interpretarea traducerii</w:t>
      </w:r>
    </w:p>
    <w:p w:rsidR="00000000" w:rsidDel="00000000" w:rsidP="00000000" w:rsidRDefault="00000000" w:rsidRPr="00000000" w14:paraId="00000039">
      <w:pPr>
        <w:spacing w:after="240" w:before="240" w:lineRule="auto"/>
        <w:rPr/>
      </w:pPr>
      <w:r w:rsidDel="00000000" w:rsidR="00000000" w:rsidRPr="00000000">
        <w:rPr>
          <w:rtl w:val="0"/>
        </w:rPr>
        <w:t xml:space="preserve">Acești Termeni și Condiții pot fi traduse dacă i-am făcut disponibili pe Serviciul nostru. Ești de acord că textul original în limba engleză va prevala în caz de dispută.</w:t>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kdk5loklzuf0" w:id="18"/>
      <w:bookmarkEnd w:id="18"/>
      <w:r w:rsidDel="00000000" w:rsidR="00000000" w:rsidRPr="00000000">
        <w:rPr>
          <w:b w:val="1"/>
          <w:sz w:val="34"/>
          <w:szCs w:val="34"/>
          <w:rtl w:val="0"/>
        </w:rPr>
        <w:t xml:space="preserve">Modificări ale acestor Termeni și Condiții</w:t>
      </w:r>
    </w:p>
    <w:p w:rsidR="00000000" w:rsidDel="00000000" w:rsidP="00000000" w:rsidRDefault="00000000" w:rsidRPr="00000000" w14:paraId="0000003B">
      <w:pPr>
        <w:spacing w:after="240" w:before="240" w:lineRule="auto"/>
        <w:rPr/>
      </w:pPr>
      <w:r w:rsidDel="00000000" w:rsidR="00000000" w:rsidRPr="00000000">
        <w:rPr>
          <w:rtl w:val="0"/>
        </w:rPr>
        <w:t xml:space="preserve">Ne rezervăm dreptul, la discreția noastră, de a modifica sau înlocui acești Termeni în orice moment. Dacă modificarea este semnificativă, vom face eforturi rezonabile să oferim un preaviz de cel puțin 30 de zile înainte ca noii termeni să intre în vigoare.</w:t>
      </w:r>
    </w:p>
    <w:p w:rsidR="00000000" w:rsidDel="00000000" w:rsidP="00000000" w:rsidRDefault="00000000" w:rsidRPr="00000000" w14:paraId="0000003C">
      <w:pPr>
        <w:spacing w:after="240" w:before="240" w:lineRule="auto"/>
        <w:rPr/>
      </w:pPr>
      <w:r w:rsidDel="00000000" w:rsidR="00000000" w:rsidRPr="00000000">
        <w:rPr>
          <w:rtl w:val="0"/>
        </w:rPr>
        <w:t xml:space="preserve">Prin continuarea accesării sau utilizării Serviciului după ce modificările devin efective, ești de acord să fii legat de noii termeni. Dacă nu ești de acord cu noii termeni, total sau parțial, te rugăm să încetezi utilizarea site-ului și a Serviciului.</w:t>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cn6gl7rt5oyj" w:id="19"/>
      <w:bookmarkEnd w:id="19"/>
      <w:r w:rsidDel="00000000" w:rsidR="00000000" w:rsidRPr="00000000">
        <w:rPr>
          <w:b w:val="1"/>
          <w:sz w:val="34"/>
          <w:szCs w:val="34"/>
          <w:rtl w:val="0"/>
        </w:rPr>
        <w:t xml:space="preserve">Contactează-ne</w:t>
      </w:r>
    </w:p>
    <w:p w:rsidR="00000000" w:rsidDel="00000000" w:rsidP="00000000" w:rsidRDefault="00000000" w:rsidRPr="00000000" w14:paraId="0000003E">
      <w:pPr>
        <w:spacing w:after="240" w:before="240" w:lineRule="auto"/>
        <w:rPr/>
      </w:pPr>
      <w:r w:rsidDel="00000000" w:rsidR="00000000" w:rsidRPr="00000000">
        <w:rPr>
          <w:rtl w:val="0"/>
        </w:rPr>
        <w:t xml:space="preserve">Dacă ai întrebări referitoare la acești Termeni și Condiții, ne poți contacta:</w:t>
      </w:r>
    </w:p>
    <w:p w:rsidR="00000000" w:rsidDel="00000000" w:rsidP="00000000" w:rsidRDefault="00000000" w:rsidRPr="00000000" w14:paraId="0000003F">
      <w:pPr>
        <w:numPr>
          <w:ilvl w:val="0"/>
          <w:numId w:val="2"/>
        </w:numPr>
        <w:spacing w:after="0" w:afterAutospacing="0" w:before="240" w:lineRule="auto"/>
        <w:ind w:left="720" w:hanging="360"/>
      </w:pPr>
      <w:r w:rsidDel="00000000" w:rsidR="00000000" w:rsidRPr="00000000">
        <w:rPr>
          <w:rtl w:val="0"/>
        </w:rPr>
        <w:t xml:space="preserve">Prin email: </w:t>
      </w:r>
      <w:r w:rsidDel="00000000" w:rsidR="00000000" w:rsidRPr="00000000">
        <w:rPr>
          <w:sz w:val="24"/>
          <w:szCs w:val="24"/>
          <w:rtl w:val="0"/>
        </w:rPr>
        <w:t xml:space="preserve">contact@casavardi.com</w:t>
      </w:r>
      <w:r w:rsidDel="00000000" w:rsidR="00000000" w:rsidRPr="00000000">
        <w:rPr>
          <w:rtl w:val="0"/>
        </w:rPr>
        <w:br w:type="textWrapping"/>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rtl w:val="0"/>
        </w:rPr>
        <w:t xml:space="preserve">Vizitând această pagină de pe site-ul nostru: casavardi.com/contacts</w:t>
        <w:br w:type="textWrapping"/>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rtl w:val="0"/>
        </w:rPr>
        <w:t xml:space="preserve">Prin telefon: +373 612 999 97</w:t>
        <w:br w:type="textWrapping"/>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