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D604" w14:textId="02139E5C" w:rsidR="00E1721E" w:rsidRPr="00AD5FA4" w:rsidRDefault="00E1721E" w:rsidP="00E1721E">
      <w:pPr>
        <w:rPr>
          <w:b/>
          <w:bCs/>
          <w:color w:val="000000" w:themeColor="text1"/>
          <w:sz w:val="24"/>
          <w:szCs w:val="24"/>
        </w:rPr>
      </w:pPr>
      <w:r w:rsidRPr="00AD5FA4">
        <w:rPr>
          <w:b/>
          <w:bCs/>
          <w:color w:val="000000" w:themeColor="text1"/>
          <w:sz w:val="24"/>
          <w:szCs w:val="24"/>
        </w:rPr>
        <w:t>FOR</w:t>
      </w:r>
      <w:r w:rsidRPr="00AD5FA4">
        <w:rPr>
          <w:rFonts w:ascii="Arial" w:hAnsi="Arial" w:cs="Arial"/>
          <w:b/>
          <w:bCs/>
          <w:color w:val="000000" w:themeColor="text1"/>
          <w:sz w:val="24"/>
          <w:szCs w:val="24"/>
        </w:rPr>
        <w:t> </w:t>
      </w:r>
      <w:r w:rsidRPr="00AD5FA4">
        <w:rPr>
          <w:b/>
          <w:bCs/>
          <w:color w:val="000000" w:themeColor="text1"/>
          <w:sz w:val="24"/>
          <w:szCs w:val="24"/>
        </w:rPr>
        <w:t>IMMEDIATE</w:t>
      </w:r>
      <w:r w:rsidRPr="00AD5FA4">
        <w:rPr>
          <w:rFonts w:ascii="Arial" w:hAnsi="Arial" w:cs="Arial"/>
          <w:b/>
          <w:bCs/>
          <w:color w:val="000000" w:themeColor="text1"/>
          <w:sz w:val="24"/>
          <w:szCs w:val="24"/>
        </w:rPr>
        <w:t> </w:t>
      </w:r>
      <w:r w:rsidRPr="00AD5FA4">
        <w:rPr>
          <w:b/>
          <w:bCs/>
          <w:color w:val="000000" w:themeColor="text1"/>
          <w:sz w:val="24"/>
          <w:szCs w:val="24"/>
        </w:rPr>
        <w:t>RELEASE</w:t>
      </w:r>
      <w:r w:rsidRPr="00AD5FA4">
        <w:rPr>
          <w:b/>
          <w:bCs/>
          <w:color w:val="000000" w:themeColor="text1"/>
          <w:sz w:val="24"/>
          <w:szCs w:val="24"/>
        </w:rPr>
        <w:br/>
      </w:r>
      <w:r w:rsidR="00B22D73">
        <w:rPr>
          <w:b/>
          <w:bCs/>
          <w:color w:val="000000" w:themeColor="text1"/>
          <w:sz w:val="24"/>
          <w:szCs w:val="24"/>
        </w:rPr>
        <w:t>November 1</w:t>
      </w:r>
      <w:r w:rsidR="00E20953">
        <w:rPr>
          <w:b/>
          <w:bCs/>
          <w:color w:val="000000" w:themeColor="text1"/>
          <w:sz w:val="24"/>
          <w:szCs w:val="24"/>
        </w:rPr>
        <w:t>3</w:t>
      </w:r>
      <w:r w:rsidRPr="00AD5FA4">
        <w:rPr>
          <w:b/>
          <w:bCs/>
          <w:color w:val="000000" w:themeColor="text1"/>
          <w:sz w:val="24"/>
          <w:szCs w:val="24"/>
        </w:rPr>
        <w:t>,</w:t>
      </w:r>
      <w:r w:rsidRPr="00AD5FA4">
        <w:rPr>
          <w:rFonts w:ascii="Arial" w:hAnsi="Arial" w:cs="Arial"/>
          <w:b/>
          <w:bCs/>
          <w:color w:val="000000" w:themeColor="text1"/>
          <w:sz w:val="24"/>
          <w:szCs w:val="24"/>
        </w:rPr>
        <w:t> </w:t>
      </w:r>
      <w:r w:rsidRPr="00AD5FA4">
        <w:rPr>
          <w:b/>
          <w:bCs/>
          <w:color w:val="000000" w:themeColor="text1"/>
          <w:sz w:val="24"/>
          <w:szCs w:val="24"/>
        </w:rPr>
        <w:t>2025</w:t>
      </w:r>
    </w:p>
    <w:p w14:paraId="04702EAC" w14:textId="77777777" w:rsidR="00E20953" w:rsidRPr="00E20953" w:rsidRDefault="00E20953" w:rsidP="00E20953">
      <w:pPr>
        <w:rPr>
          <w:b/>
          <w:bCs/>
          <w:color w:val="000000" w:themeColor="text1"/>
          <w:sz w:val="24"/>
          <w:szCs w:val="24"/>
        </w:rPr>
      </w:pPr>
      <w:r w:rsidRPr="00E20953">
        <w:rPr>
          <w:b/>
          <w:bCs/>
          <w:color w:val="000000" w:themeColor="text1"/>
          <w:sz w:val="24"/>
          <w:szCs w:val="24"/>
        </w:rPr>
        <w:t>Most Vancouver Residents Support World Cup Spending, But Strongly Reject Covering Cost Overruns</w:t>
      </w:r>
    </w:p>
    <w:p w14:paraId="5EBB2E89" w14:textId="77777777" w:rsidR="00E20953" w:rsidRPr="00E20953" w:rsidRDefault="00E20953" w:rsidP="00E20953">
      <w:pPr>
        <w:rPr>
          <w:color w:val="000000" w:themeColor="text1"/>
          <w:sz w:val="24"/>
          <w:szCs w:val="24"/>
        </w:rPr>
      </w:pPr>
      <w:r w:rsidRPr="00E20953">
        <w:rPr>
          <w:color w:val="000000" w:themeColor="text1"/>
          <w:sz w:val="24"/>
          <w:szCs w:val="24"/>
        </w:rPr>
        <w:t>The latest Canada Pulse Insights survey for Rogers CityNews reveals a majority of residents in both Vancouver and the Metropolitan Vancouver Regional District (MVRD) believe the $532 to $624 million investment by all levels of government to host seven FIFA World Cup matches in 2026 will benefit the city, primarily through tourism, sports enthusiasm, and increased global visibility. In contrast, 40% of Vancouver respondents and 37% across the region do not support the public spending commitment.</w:t>
      </w:r>
    </w:p>
    <w:p w14:paraId="4DF5247F" w14:textId="77777777" w:rsidR="00E20953" w:rsidRPr="00E20953" w:rsidRDefault="00E20953" w:rsidP="00E20953">
      <w:pPr>
        <w:rPr>
          <w:color w:val="000000" w:themeColor="text1"/>
          <w:sz w:val="24"/>
          <w:szCs w:val="24"/>
        </w:rPr>
      </w:pPr>
      <w:r w:rsidRPr="00E20953">
        <w:rPr>
          <w:color w:val="000000" w:themeColor="text1"/>
          <w:sz w:val="24"/>
          <w:szCs w:val="24"/>
        </w:rPr>
        <w:t>Regardless of the overall support for hosting the event, the survey further reveals a robust fiscal warning signal among Vancouver area residents to the organizers and the three levels of government: only 17% of Vancouver residents and 29% across the MVRD agree that taxpayers should shoulder any cost overruns, with strong majorities—83% in Vancouver and 71% region-wide—opposed to such additional financial responsibility.</w:t>
      </w:r>
    </w:p>
    <w:p w14:paraId="5085F719" w14:textId="77777777" w:rsidR="00E20953" w:rsidRPr="00E20953" w:rsidRDefault="00E20953" w:rsidP="00E20953">
      <w:pPr>
        <w:rPr>
          <w:color w:val="000000" w:themeColor="text1"/>
          <w:sz w:val="24"/>
          <w:szCs w:val="24"/>
        </w:rPr>
      </w:pPr>
      <w:r w:rsidRPr="00E20953">
        <w:rPr>
          <w:color w:val="000000" w:themeColor="text1"/>
          <w:sz w:val="24"/>
          <w:szCs w:val="24"/>
        </w:rPr>
        <w:t>The poll findings are released one week before FIFA’s draw for the 2026 World Cup Play-Off Tournament and the European Play-Off draw, events that will define the qualification path for 22 nations heading to the first-ever 48-team tournament hosted jointly by Canada, Mexico, and the United States.</w:t>
      </w:r>
    </w:p>
    <w:p w14:paraId="7F10007D" w14:textId="77777777" w:rsidR="00E20953" w:rsidRDefault="00E20953" w:rsidP="00E20953">
      <w:pPr>
        <w:rPr>
          <w:color w:val="000000" w:themeColor="text1"/>
          <w:sz w:val="24"/>
          <w:szCs w:val="24"/>
        </w:rPr>
      </w:pPr>
      <w:r w:rsidRPr="00E20953">
        <w:rPr>
          <w:color w:val="000000" w:themeColor="text1"/>
          <w:sz w:val="24"/>
          <w:szCs w:val="24"/>
        </w:rPr>
        <w:t>Two Canadian cities will host FIFA matches: Vancouver will host five group stage games and two knockout rounds (a Round of 32 and a Round of 16) beginning June 13, 2026. Toronto is the only other Canadian city to host matches, with its six games—including the highly anticipated first-ever men’s World Cup match played on Canadian soil—commencing June 12, 2026.</w:t>
      </w:r>
    </w:p>
    <w:p w14:paraId="0BEA415A" w14:textId="61AE8422" w:rsidR="00E1721E" w:rsidRPr="00AD5FA4" w:rsidRDefault="00E1721E" w:rsidP="00E20953">
      <w:pPr>
        <w:rPr>
          <w:b/>
          <w:bCs/>
          <w:color w:val="000000" w:themeColor="text1"/>
          <w:sz w:val="24"/>
          <w:szCs w:val="24"/>
        </w:rPr>
      </w:pPr>
      <w:r w:rsidRPr="00AD5FA4">
        <w:rPr>
          <w:b/>
          <w:bCs/>
          <w:color w:val="000000" w:themeColor="text1"/>
          <w:sz w:val="24"/>
          <w:szCs w:val="24"/>
        </w:rPr>
        <w:t>About</w:t>
      </w:r>
      <w:r w:rsidRPr="00AD5FA4">
        <w:rPr>
          <w:rFonts w:ascii="Arial" w:hAnsi="Arial" w:cs="Arial"/>
          <w:b/>
          <w:bCs/>
          <w:color w:val="000000" w:themeColor="text1"/>
          <w:sz w:val="24"/>
          <w:szCs w:val="24"/>
        </w:rPr>
        <w:t> </w:t>
      </w:r>
      <w:r w:rsidRPr="00AD5FA4">
        <w:rPr>
          <w:b/>
          <w:bCs/>
          <w:color w:val="000000" w:themeColor="text1"/>
          <w:sz w:val="24"/>
          <w:szCs w:val="24"/>
        </w:rPr>
        <w:t>the</w:t>
      </w:r>
      <w:r w:rsidRPr="00AD5FA4">
        <w:rPr>
          <w:rFonts w:ascii="Arial" w:hAnsi="Arial" w:cs="Arial"/>
          <w:b/>
          <w:bCs/>
          <w:color w:val="000000" w:themeColor="text1"/>
          <w:sz w:val="24"/>
          <w:szCs w:val="24"/>
        </w:rPr>
        <w:t> </w:t>
      </w:r>
      <w:r w:rsidRPr="00AD5FA4">
        <w:rPr>
          <w:b/>
          <w:bCs/>
          <w:color w:val="000000" w:themeColor="text1"/>
          <w:sz w:val="24"/>
          <w:szCs w:val="24"/>
        </w:rPr>
        <w:t>Survey</w:t>
      </w:r>
    </w:p>
    <w:p w14:paraId="7EDD3272" w14:textId="18812877" w:rsidR="00261624" w:rsidRPr="00AD5FA4" w:rsidRDefault="00261624" w:rsidP="00261624">
      <w:pPr>
        <w:spacing w:line="252" w:lineRule="auto"/>
        <w:rPr>
          <w:rFonts w:eastAsia="Aptos" w:cs="Times New Roman"/>
          <w:color w:val="000000" w:themeColor="text1"/>
          <w:kern w:val="0"/>
          <w:sz w:val="24"/>
          <w:szCs w:val="24"/>
          <w14:ligatures w14:val="none"/>
        </w:rPr>
      </w:pPr>
      <w:r w:rsidRPr="00AD5FA4">
        <w:rPr>
          <w:rFonts w:eastAsia="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Vancouver (n=351) and the Metro</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Vancouver</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Regional</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District (MVRD,</w:t>
      </w:r>
      <w:r w:rsidRPr="00AD5FA4">
        <w:rPr>
          <w:rFonts w:ascii="Arial" w:eastAsia="Aptos" w:hAnsi="Arial" w:cs="Arial"/>
          <w:color w:val="000000" w:themeColor="text1"/>
          <w:sz w:val="24"/>
          <w:szCs w:val="24"/>
        </w:rPr>
        <w:t> </w:t>
      </w:r>
      <w:r w:rsidRPr="00AD5FA4">
        <w:rPr>
          <w:rFonts w:eastAsia="Aptos" w:cs="Times New Roman"/>
          <w:color w:val="000000" w:themeColor="text1"/>
          <w:sz w:val="24"/>
          <w:szCs w:val="24"/>
        </w:rPr>
        <w:t>n=306). The data has been</w:t>
      </w:r>
      <w:r w:rsidRPr="00AD5FA4">
        <w:rPr>
          <w:rFonts w:eastAsia="Aptos" w:cs="Times New Roman"/>
          <w:color w:val="000000" w:themeColor="text1"/>
          <w:kern w:val="0"/>
          <w:sz w:val="24"/>
          <w:szCs w:val="24"/>
          <w14:ligatures w14:val="none"/>
        </w:rPr>
        <w:t xml:space="preserve"> weighted to represent the adult population based on the most recent census. </w:t>
      </w:r>
      <w:r w:rsidR="003B21DB" w:rsidRPr="003B21DB">
        <w:rPr>
          <w:rFonts w:eastAsia="Aptos" w:cs="Times New Roman"/>
          <w:color w:val="000000" w:themeColor="text1"/>
          <w:kern w:val="0"/>
          <w:sz w:val="24"/>
          <w:szCs w:val="24"/>
          <w14:ligatures w14:val="none"/>
        </w:rPr>
        <w:t>For comparison, probability samples of this size have a margin of error of ±</w:t>
      </w:r>
      <w:r w:rsidR="00F94F16">
        <w:rPr>
          <w:rFonts w:eastAsia="Aptos" w:cs="Times New Roman"/>
          <w:color w:val="000000" w:themeColor="text1"/>
          <w:kern w:val="0"/>
          <w:sz w:val="24"/>
          <w:szCs w:val="24"/>
          <w14:ligatures w14:val="none"/>
        </w:rPr>
        <w:t>5.2</w:t>
      </w:r>
      <w:r w:rsidR="003B21DB" w:rsidRPr="003B21DB">
        <w:rPr>
          <w:rFonts w:eastAsia="Aptos" w:cs="Times New Roman"/>
          <w:color w:val="000000" w:themeColor="text1"/>
          <w:kern w:val="0"/>
          <w:sz w:val="24"/>
          <w:szCs w:val="24"/>
          <w14:ligatures w14:val="none"/>
        </w:rPr>
        <w:t xml:space="preserve"> percentage points for the City of Vancouver and ±5.</w:t>
      </w:r>
      <w:r w:rsidR="00BA390F">
        <w:rPr>
          <w:rFonts w:eastAsia="Aptos" w:cs="Times New Roman"/>
          <w:color w:val="000000" w:themeColor="text1"/>
          <w:kern w:val="0"/>
          <w:sz w:val="24"/>
          <w:szCs w:val="24"/>
          <w14:ligatures w14:val="none"/>
        </w:rPr>
        <w:t>6</w:t>
      </w:r>
      <w:r w:rsidR="003B21DB" w:rsidRPr="003B21DB">
        <w:rPr>
          <w:rFonts w:eastAsia="Aptos" w:cs="Times New Roman"/>
          <w:color w:val="000000" w:themeColor="text1"/>
          <w:kern w:val="0"/>
          <w:sz w:val="24"/>
          <w:szCs w:val="24"/>
          <w14:ligatures w14:val="none"/>
        </w:rPr>
        <w:t xml:space="preserve"> percentage points for the MVRD. For the combined region (n=657), the margin of error is ±3.8 percentage points</w:t>
      </w:r>
      <w:r w:rsidR="00F94F16">
        <w:rPr>
          <w:rFonts w:eastAsia="Aptos" w:cs="Times New Roman"/>
          <w:color w:val="000000" w:themeColor="text1"/>
          <w:kern w:val="0"/>
          <w:sz w:val="24"/>
          <w:szCs w:val="24"/>
          <w14:ligatures w14:val="none"/>
        </w:rPr>
        <w:t>.</w:t>
      </w:r>
      <w:r w:rsidR="005B3557">
        <w:rPr>
          <w:rFonts w:eastAsia="Aptos" w:cs="Times New Roman"/>
          <w:color w:val="000000" w:themeColor="text1"/>
          <w:kern w:val="0"/>
          <w:sz w:val="24"/>
          <w:szCs w:val="24"/>
          <w14:ligatures w14:val="none"/>
        </w:rPr>
        <w:t xml:space="preserve"> </w:t>
      </w:r>
      <w:r w:rsidR="003B21DB" w:rsidRPr="003B21DB">
        <w:rPr>
          <w:rFonts w:eastAsia="Aptos" w:cs="Times New Roman"/>
          <w:color w:val="000000" w:themeColor="text1"/>
          <w:kern w:val="0"/>
          <w:sz w:val="24"/>
          <w:szCs w:val="24"/>
          <w14:ligatures w14:val="none"/>
        </w:rPr>
        <w:t>Any discrepancies between the text of this release and the data tables are due to rounding.</w:t>
      </w:r>
    </w:p>
    <w:p w14:paraId="1E81C7B0" w14:textId="00352897" w:rsidR="00E20B7A" w:rsidRPr="00AD5FA4" w:rsidRDefault="00E20B7A" w:rsidP="00E20B7A">
      <w:pPr>
        <w:rPr>
          <w:color w:val="000000" w:themeColor="text1"/>
          <w:sz w:val="24"/>
          <w:szCs w:val="24"/>
        </w:rPr>
      </w:pPr>
      <w:r w:rsidRPr="00AD5FA4">
        <w:rPr>
          <w:color w:val="000000" w:themeColor="text1"/>
          <w:sz w:val="24"/>
          <w:szCs w:val="24"/>
        </w:rPr>
        <w:t>Canada</w:t>
      </w:r>
      <w:r w:rsidRPr="00AD5FA4">
        <w:rPr>
          <w:rFonts w:ascii="Arial" w:hAnsi="Arial" w:cs="Arial"/>
          <w:color w:val="000000" w:themeColor="text1"/>
          <w:sz w:val="24"/>
          <w:szCs w:val="24"/>
        </w:rPr>
        <w:t> </w:t>
      </w:r>
      <w:r w:rsidRPr="00AD5FA4">
        <w:rPr>
          <w:color w:val="000000" w:themeColor="text1"/>
          <w:sz w:val="24"/>
          <w:szCs w:val="24"/>
        </w:rPr>
        <w:t>Pulse</w:t>
      </w:r>
      <w:r w:rsidRPr="00AD5FA4">
        <w:rPr>
          <w:rFonts w:ascii="Arial" w:hAnsi="Arial" w:cs="Arial"/>
          <w:color w:val="000000" w:themeColor="text1"/>
          <w:sz w:val="24"/>
          <w:szCs w:val="24"/>
        </w:rPr>
        <w:t> </w:t>
      </w:r>
      <w:r w:rsidRPr="00AD5FA4">
        <w:rPr>
          <w:color w:val="000000" w:themeColor="text1"/>
          <w:sz w:val="24"/>
          <w:szCs w:val="24"/>
        </w:rPr>
        <w:t>Insights is an independent, Canadian owned public opinion research firm led by veteran pollster</w:t>
      </w:r>
      <w:r w:rsidRPr="00AD5FA4">
        <w:rPr>
          <w:rFonts w:ascii="Arial" w:hAnsi="Arial" w:cs="Arial"/>
          <w:color w:val="000000" w:themeColor="text1"/>
          <w:sz w:val="24"/>
          <w:szCs w:val="24"/>
        </w:rPr>
        <w:t> </w:t>
      </w:r>
      <w:r w:rsidRPr="00AD5FA4">
        <w:rPr>
          <w:color w:val="000000" w:themeColor="text1"/>
          <w:sz w:val="24"/>
          <w:szCs w:val="24"/>
        </w:rPr>
        <w:t>John</w:t>
      </w:r>
      <w:r w:rsidRPr="00AD5FA4">
        <w:rPr>
          <w:rFonts w:ascii="Arial" w:hAnsi="Arial" w:cs="Arial"/>
          <w:color w:val="000000" w:themeColor="text1"/>
          <w:sz w:val="24"/>
          <w:szCs w:val="24"/>
        </w:rPr>
        <w:t> </w:t>
      </w:r>
      <w:r w:rsidRPr="00AD5FA4">
        <w:rPr>
          <w:color w:val="000000" w:themeColor="text1"/>
          <w:sz w:val="24"/>
          <w:szCs w:val="24"/>
        </w:rPr>
        <w:t xml:space="preserve">Wright. </w:t>
      </w:r>
      <w:r w:rsidR="00CB39B1" w:rsidRPr="00CB39B1">
        <w:rPr>
          <w:color w:val="000000" w:themeColor="text1"/>
          <w:sz w:val="24"/>
          <w:szCs w:val="24"/>
        </w:rPr>
        <w:t xml:space="preserve">The company is a member of and adheres to </w:t>
      </w:r>
      <w:r w:rsidR="00CB39B1" w:rsidRPr="00CB39B1">
        <w:rPr>
          <w:color w:val="000000" w:themeColor="text1"/>
          <w:sz w:val="24"/>
          <w:szCs w:val="24"/>
        </w:rPr>
        <w:lastRenderedPageBreak/>
        <w:t>the</w:t>
      </w:r>
      <w:r w:rsidR="00CB39B1" w:rsidRPr="00CB39B1">
        <w:rPr>
          <w:rFonts w:ascii="Arial" w:hAnsi="Arial" w:cs="Arial"/>
          <w:color w:val="000000" w:themeColor="text1"/>
          <w:sz w:val="24"/>
          <w:szCs w:val="24"/>
        </w:rPr>
        <w:t> </w:t>
      </w:r>
      <w:r w:rsidR="00CB39B1" w:rsidRPr="00CB39B1">
        <w:rPr>
          <w:color w:val="000000" w:themeColor="text1"/>
          <w:sz w:val="24"/>
          <w:szCs w:val="24"/>
        </w:rPr>
        <w:t>Canadian</w:t>
      </w:r>
      <w:r w:rsidR="00CB39B1" w:rsidRPr="00CB39B1">
        <w:rPr>
          <w:rFonts w:ascii="Arial" w:hAnsi="Arial" w:cs="Arial"/>
          <w:color w:val="000000" w:themeColor="text1"/>
          <w:sz w:val="24"/>
          <w:szCs w:val="24"/>
        </w:rPr>
        <w:t> </w:t>
      </w:r>
      <w:r w:rsidR="00CB39B1" w:rsidRPr="00CB39B1">
        <w:rPr>
          <w:color w:val="000000" w:themeColor="text1"/>
          <w:sz w:val="24"/>
          <w:szCs w:val="24"/>
        </w:rPr>
        <w:t>Research and</w:t>
      </w:r>
      <w:r w:rsidR="00CB39B1" w:rsidRPr="00CB39B1">
        <w:rPr>
          <w:rFonts w:ascii="Arial" w:hAnsi="Arial" w:cs="Arial"/>
          <w:color w:val="000000" w:themeColor="text1"/>
          <w:sz w:val="24"/>
          <w:szCs w:val="24"/>
        </w:rPr>
        <w:t> </w:t>
      </w:r>
      <w:r w:rsidR="00CB39B1" w:rsidRPr="00CB39B1">
        <w:rPr>
          <w:color w:val="000000" w:themeColor="text1"/>
          <w:sz w:val="24"/>
          <w:szCs w:val="24"/>
        </w:rPr>
        <w:t>Insights</w:t>
      </w:r>
      <w:r w:rsidR="00CB39B1" w:rsidRPr="00CB39B1">
        <w:rPr>
          <w:rFonts w:ascii="Arial" w:hAnsi="Arial" w:cs="Arial"/>
          <w:color w:val="000000" w:themeColor="text1"/>
          <w:sz w:val="24"/>
          <w:szCs w:val="24"/>
        </w:rPr>
        <w:t> </w:t>
      </w:r>
      <w:r w:rsidR="00CB39B1" w:rsidRPr="00CB39B1">
        <w:rPr>
          <w:color w:val="000000" w:themeColor="text1"/>
          <w:sz w:val="24"/>
          <w:szCs w:val="24"/>
        </w:rPr>
        <w:t>Council (CRIC) public opinion research standards and disclosure requirements.</w:t>
      </w:r>
      <w:r w:rsidRPr="00AD5FA4">
        <w:rPr>
          <w:rFonts w:ascii="Arial" w:hAnsi="Arial" w:cs="Arial"/>
          <w:color w:val="000000" w:themeColor="text1"/>
          <w:sz w:val="24"/>
          <w:szCs w:val="24"/>
        </w:rPr>
        <w:t> </w:t>
      </w:r>
      <w:r w:rsidRPr="00AD5FA4">
        <w:rPr>
          <w:color w:val="000000" w:themeColor="text1"/>
          <w:sz w:val="24"/>
          <w:szCs w:val="24"/>
        </w:rPr>
        <w:t>Sago, formerly</w:t>
      </w:r>
      <w:r w:rsidRPr="00AD5FA4">
        <w:rPr>
          <w:rFonts w:ascii="Arial" w:hAnsi="Arial" w:cs="Arial"/>
          <w:color w:val="000000" w:themeColor="text1"/>
          <w:sz w:val="24"/>
          <w:szCs w:val="24"/>
        </w:rPr>
        <w:t> </w:t>
      </w:r>
      <w:r w:rsidRPr="00AD5FA4">
        <w:rPr>
          <w:color w:val="000000" w:themeColor="text1"/>
          <w:sz w:val="24"/>
          <w:szCs w:val="24"/>
        </w:rPr>
        <w:t>the</w:t>
      </w:r>
      <w:r w:rsidRPr="00AD5FA4">
        <w:rPr>
          <w:rFonts w:ascii="Arial" w:hAnsi="Arial" w:cs="Arial"/>
          <w:color w:val="000000" w:themeColor="text1"/>
          <w:sz w:val="24"/>
          <w:szCs w:val="24"/>
        </w:rPr>
        <w:t> </w:t>
      </w:r>
      <w:r w:rsidRPr="00AD5FA4">
        <w:rPr>
          <w:color w:val="000000" w:themeColor="text1"/>
          <w:sz w:val="24"/>
          <w:szCs w:val="24"/>
        </w:rPr>
        <w:t>Schlesinger</w:t>
      </w:r>
      <w:r w:rsidRPr="00AD5FA4">
        <w:rPr>
          <w:rFonts w:ascii="Arial" w:hAnsi="Arial" w:cs="Arial"/>
          <w:color w:val="000000" w:themeColor="text1"/>
          <w:sz w:val="24"/>
          <w:szCs w:val="24"/>
        </w:rPr>
        <w:t> </w:t>
      </w:r>
      <w:r w:rsidRPr="00AD5FA4">
        <w:rPr>
          <w:color w:val="000000" w:themeColor="text1"/>
          <w:sz w:val="24"/>
          <w:szCs w:val="24"/>
        </w:rPr>
        <w:t>Group, is</w:t>
      </w:r>
      <w:r w:rsidRPr="00AD5FA4">
        <w:rPr>
          <w:rFonts w:ascii="Arial" w:hAnsi="Arial" w:cs="Arial"/>
          <w:color w:val="000000" w:themeColor="text1"/>
          <w:sz w:val="24"/>
          <w:szCs w:val="24"/>
        </w:rPr>
        <w:t> </w:t>
      </w:r>
      <w:r w:rsidRPr="00AD5FA4">
        <w:rPr>
          <w:color w:val="000000" w:themeColor="text1"/>
          <w:sz w:val="24"/>
          <w:szCs w:val="24"/>
        </w:rPr>
        <w:t>CRIC accredited and brings more</w:t>
      </w:r>
      <w:r w:rsidRPr="00AD5FA4">
        <w:rPr>
          <w:rFonts w:ascii="Arial" w:hAnsi="Arial" w:cs="Arial"/>
          <w:color w:val="000000" w:themeColor="text1"/>
          <w:sz w:val="24"/>
          <w:szCs w:val="24"/>
        </w:rPr>
        <w:t> </w:t>
      </w:r>
      <w:r w:rsidRPr="00AD5FA4">
        <w:rPr>
          <w:color w:val="000000" w:themeColor="text1"/>
          <w:sz w:val="24"/>
          <w:szCs w:val="24"/>
        </w:rPr>
        <w:t>than</w:t>
      </w:r>
      <w:r w:rsidRPr="00AD5FA4">
        <w:rPr>
          <w:rFonts w:ascii="Arial" w:hAnsi="Arial" w:cs="Arial"/>
          <w:color w:val="000000" w:themeColor="text1"/>
          <w:sz w:val="24"/>
          <w:szCs w:val="24"/>
        </w:rPr>
        <w:t> </w:t>
      </w:r>
      <w:r w:rsidRPr="00AD5FA4">
        <w:rPr>
          <w:color w:val="000000" w:themeColor="text1"/>
          <w:sz w:val="24"/>
          <w:szCs w:val="24"/>
        </w:rPr>
        <w:t>55</w:t>
      </w:r>
      <w:r w:rsidRPr="00AD5FA4">
        <w:rPr>
          <w:rFonts w:ascii="Arial" w:hAnsi="Arial" w:cs="Arial"/>
          <w:color w:val="000000" w:themeColor="text1"/>
          <w:sz w:val="24"/>
          <w:szCs w:val="24"/>
        </w:rPr>
        <w:t> </w:t>
      </w:r>
      <w:r w:rsidRPr="00AD5FA4">
        <w:rPr>
          <w:color w:val="000000" w:themeColor="text1"/>
          <w:sz w:val="24"/>
          <w:szCs w:val="24"/>
        </w:rPr>
        <w:t>years of experience in both qualitative and quantitative research methods.</w:t>
      </w:r>
    </w:p>
    <w:p w14:paraId="4BB0E6D2" w14:textId="3D6CE25A" w:rsidR="00666A1E" w:rsidRPr="00B85207" w:rsidRDefault="00C85C6C" w:rsidP="00B85207">
      <w:pPr>
        <w:jc w:val="center"/>
        <w:rPr>
          <w:b/>
          <w:bCs/>
          <w:color w:val="C00000"/>
          <w:sz w:val="28"/>
          <w:szCs w:val="28"/>
        </w:rPr>
      </w:pPr>
      <w:r w:rsidRPr="00F54E86">
        <w:rPr>
          <w:b/>
          <w:bCs/>
          <w:color w:val="C00000"/>
          <w:sz w:val="28"/>
          <w:szCs w:val="28"/>
        </w:rPr>
        <w:t>–30–</w:t>
      </w:r>
    </w:p>
    <w:p w14:paraId="08532B32" w14:textId="6D50B15B" w:rsidR="00B70824" w:rsidRPr="004D0883"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further</w:t>
      </w:r>
      <w:r w:rsidRPr="00E1721E">
        <w:rPr>
          <w:rFonts w:ascii="Arial" w:hAnsi="Arial" w:cs="Arial"/>
          <w:b/>
          <w:bCs/>
          <w:color w:val="000000" w:themeColor="text1"/>
          <w:sz w:val="24"/>
          <w:szCs w:val="24"/>
        </w:rPr>
        <w:t> </w:t>
      </w:r>
      <w:r w:rsidRPr="00E1721E">
        <w:rPr>
          <w:b/>
          <w:bCs/>
          <w:color w:val="000000" w:themeColor="text1"/>
          <w:sz w:val="24"/>
          <w:szCs w:val="24"/>
        </w:rPr>
        <w:t>information:</w:t>
      </w:r>
      <w:r w:rsidRPr="00E1721E">
        <w:rPr>
          <w:b/>
          <w:bCs/>
          <w:color w:val="000000" w:themeColor="text1"/>
          <w:sz w:val="24"/>
          <w:szCs w:val="24"/>
        </w:rPr>
        <w:br/>
        <w:t>John</w:t>
      </w:r>
      <w:r w:rsidRPr="00E1721E">
        <w:rPr>
          <w:rFonts w:ascii="Arial" w:hAnsi="Arial" w:cs="Arial"/>
          <w:b/>
          <w:bCs/>
          <w:color w:val="000000" w:themeColor="text1"/>
          <w:sz w:val="24"/>
          <w:szCs w:val="24"/>
        </w:rPr>
        <w:t> </w:t>
      </w:r>
      <w:r w:rsidRPr="00E1721E">
        <w:rPr>
          <w:b/>
          <w:bCs/>
          <w:color w:val="000000" w:themeColor="text1"/>
          <w:sz w:val="24"/>
          <w:szCs w:val="24"/>
        </w:rPr>
        <w:t>Wright,</w:t>
      </w:r>
      <w:r w:rsidRPr="00E1721E">
        <w:rPr>
          <w:rFonts w:ascii="Arial" w:hAnsi="Arial" w:cs="Arial"/>
          <w:b/>
          <w:bCs/>
          <w:color w:val="000000" w:themeColor="text1"/>
          <w:sz w:val="24"/>
          <w:szCs w:val="24"/>
        </w:rPr>
        <w:t> </w:t>
      </w:r>
      <w:r w:rsidRPr="00E1721E">
        <w:rPr>
          <w:b/>
          <w:bCs/>
          <w:color w:val="000000" w:themeColor="text1"/>
          <w:sz w:val="24"/>
          <w:szCs w:val="24"/>
        </w:rPr>
        <w:t>CEO,</w:t>
      </w:r>
      <w:r w:rsidRPr="00E1721E">
        <w:rPr>
          <w:rFonts w:ascii="Arial" w:hAnsi="Arial" w:cs="Arial"/>
          <w:b/>
          <w:bCs/>
          <w:color w:val="000000" w:themeColor="text1"/>
          <w:sz w:val="24"/>
          <w:szCs w:val="24"/>
        </w:rPr>
        <w:t> </w:t>
      </w:r>
      <w:r w:rsidRPr="00E1721E">
        <w:rPr>
          <w:b/>
          <w:bCs/>
          <w:color w:val="000000" w:themeColor="text1"/>
          <w:sz w:val="24"/>
          <w:szCs w:val="24"/>
        </w:rPr>
        <w:t>Canada</w:t>
      </w:r>
      <w:r w:rsidRPr="00E1721E">
        <w:rPr>
          <w:rFonts w:ascii="Arial" w:hAnsi="Arial" w:cs="Arial"/>
          <w:b/>
          <w:bCs/>
          <w:color w:val="000000" w:themeColor="text1"/>
          <w:sz w:val="24"/>
          <w:szCs w:val="24"/>
        </w:rPr>
        <w:t> </w:t>
      </w:r>
      <w:r w:rsidRPr="00E1721E">
        <w:rPr>
          <w:b/>
          <w:bCs/>
          <w:color w:val="000000" w:themeColor="text1"/>
          <w:sz w:val="24"/>
          <w:szCs w:val="24"/>
        </w:rPr>
        <w:t>Pulse</w:t>
      </w:r>
      <w:r w:rsidRPr="00E1721E">
        <w:rPr>
          <w:rFonts w:ascii="Arial" w:hAnsi="Arial" w:cs="Arial"/>
          <w:b/>
          <w:bCs/>
          <w:color w:val="000000" w:themeColor="text1"/>
          <w:sz w:val="24"/>
          <w:szCs w:val="24"/>
        </w:rPr>
        <w:t> </w:t>
      </w:r>
      <w:r w:rsidRPr="00E1721E">
        <w:rPr>
          <w:b/>
          <w:bCs/>
          <w:color w:val="000000" w:themeColor="text1"/>
          <w:sz w:val="24"/>
          <w:szCs w:val="24"/>
        </w:rPr>
        <w:t>Insights</w:t>
      </w:r>
      <w:r w:rsidRPr="00E1721E">
        <w:rPr>
          <w:b/>
          <w:bCs/>
          <w:color w:val="000000" w:themeColor="text1"/>
          <w:sz w:val="24"/>
          <w:szCs w:val="24"/>
        </w:rPr>
        <w:br/>
        <w:t>Email:</w:t>
      </w:r>
      <w:r w:rsidRPr="00E1721E">
        <w:rPr>
          <w:rFonts w:ascii="Arial" w:hAnsi="Arial" w:cs="Arial"/>
          <w:b/>
          <w:bCs/>
          <w:color w:val="000000" w:themeColor="text1"/>
          <w:sz w:val="24"/>
          <w:szCs w:val="24"/>
        </w:rPr>
        <w:t> </w:t>
      </w:r>
      <w:hyperlink r:id="rId7" w:tgtFrame="_blank" w:history="1">
        <w:r w:rsidRPr="00E1721E">
          <w:rPr>
            <w:rStyle w:val="Hyperlink"/>
            <w:b/>
            <w:bCs/>
            <w:sz w:val="24"/>
            <w:szCs w:val="24"/>
          </w:rPr>
          <w:t>johnwright@canadapulseinsights.com</w:t>
        </w:r>
      </w:hyperlink>
      <w:r w:rsidRPr="00E1721E">
        <w:rPr>
          <w:b/>
          <w:bCs/>
          <w:color w:val="000000" w:themeColor="text1"/>
          <w:sz w:val="24"/>
          <w:szCs w:val="24"/>
        </w:rPr>
        <w:br/>
        <w:t>Phone:</w:t>
      </w:r>
      <w:r w:rsidRPr="00E1721E">
        <w:rPr>
          <w:rFonts w:ascii="Arial" w:hAnsi="Arial" w:cs="Arial"/>
          <w:b/>
          <w:bCs/>
          <w:color w:val="000000" w:themeColor="text1"/>
          <w:sz w:val="24"/>
          <w:szCs w:val="24"/>
        </w:rPr>
        <w:t> </w:t>
      </w:r>
      <w:r w:rsidRPr="00E1721E">
        <w:rPr>
          <w:b/>
          <w:bCs/>
          <w:color w:val="000000" w:themeColor="text1"/>
          <w:sz w:val="24"/>
          <w:szCs w:val="24"/>
        </w:rPr>
        <w:t>416</w:t>
      </w:r>
      <w:r w:rsidRPr="00E1721E">
        <w:rPr>
          <w:b/>
          <w:bCs/>
          <w:color w:val="000000" w:themeColor="text1"/>
          <w:sz w:val="24"/>
          <w:szCs w:val="24"/>
        </w:rPr>
        <w:noBreakHyphen/>
        <w:t>700</w:t>
      </w:r>
      <w:r w:rsidRPr="00E1721E">
        <w:rPr>
          <w:b/>
          <w:bCs/>
          <w:color w:val="000000" w:themeColor="text1"/>
          <w:sz w:val="24"/>
          <w:szCs w:val="24"/>
        </w:rPr>
        <w:noBreakHyphen/>
        <w:t>4218</w:t>
      </w:r>
      <w:r w:rsidRPr="00E1721E">
        <w:rPr>
          <w:b/>
          <w:bCs/>
          <w:color w:val="000000" w:themeColor="text1"/>
          <w:sz w:val="24"/>
          <w:szCs w:val="24"/>
        </w:rPr>
        <w:br/>
        <w:t>Website:</w:t>
      </w:r>
      <w:r w:rsidRPr="00F54E86">
        <w:rPr>
          <w:rFonts w:ascii="Arial" w:hAnsi="Arial" w:cs="Arial"/>
          <w:b/>
          <w:bCs/>
          <w:color w:val="C00000"/>
          <w:sz w:val="24"/>
          <w:szCs w:val="24"/>
        </w:rPr>
        <w:t> </w:t>
      </w:r>
      <w:r w:rsidRPr="00F54E86">
        <w:rPr>
          <w:b/>
          <w:bCs/>
          <w:color w:val="C00000"/>
          <w:sz w:val="24"/>
          <w:szCs w:val="24"/>
        </w:rPr>
        <w:t>CanadaPulseInsights.com</w:t>
      </w:r>
    </w:p>
    <w:sectPr w:rsidR="00B70824" w:rsidRPr="004D08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6A9A" w14:textId="77777777" w:rsidR="003B0B21" w:rsidRDefault="003B0B21" w:rsidP="00A50CC2">
      <w:pPr>
        <w:spacing w:after="0" w:line="240" w:lineRule="auto"/>
      </w:pPr>
      <w:r>
        <w:separator/>
      </w:r>
    </w:p>
  </w:endnote>
  <w:endnote w:type="continuationSeparator" w:id="0">
    <w:p w14:paraId="4F04B290" w14:textId="77777777" w:rsidR="003B0B21" w:rsidRDefault="003B0B21"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07DA16CD"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7A31">
          <w:rPr>
            <w:noProof/>
          </w:rPr>
          <w:t>Vancouver/MVRD</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E251" w14:textId="77777777" w:rsidR="003B0B21" w:rsidRDefault="003B0B21" w:rsidP="00A50CC2">
      <w:pPr>
        <w:spacing w:after="0" w:line="240" w:lineRule="auto"/>
      </w:pPr>
      <w:r>
        <w:separator/>
      </w:r>
    </w:p>
  </w:footnote>
  <w:footnote w:type="continuationSeparator" w:id="0">
    <w:p w14:paraId="5CA95F63" w14:textId="77777777" w:rsidR="003B0B21" w:rsidRDefault="003B0B21"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7EFB"/>
    <w:multiLevelType w:val="multilevel"/>
    <w:tmpl w:val="73C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E2AAE"/>
    <w:multiLevelType w:val="multilevel"/>
    <w:tmpl w:val="3FB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5E97"/>
    <w:multiLevelType w:val="multilevel"/>
    <w:tmpl w:val="2EB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1668"/>
    <w:multiLevelType w:val="multilevel"/>
    <w:tmpl w:val="9ED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67907"/>
    <w:multiLevelType w:val="hybridMultilevel"/>
    <w:tmpl w:val="A03C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D7481"/>
    <w:multiLevelType w:val="hybridMultilevel"/>
    <w:tmpl w:val="781C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7"/>
  </w:num>
  <w:num w:numId="2" w16cid:durableId="808205571">
    <w:abstractNumId w:val="13"/>
  </w:num>
  <w:num w:numId="3" w16cid:durableId="1429471251">
    <w:abstractNumId w:val="3"/>
  </w:num>
  <w:num w:numId="4" w16cid:durableId="2058046939">
    <w:abstractNumId w:val="0"/>
  </w:num>
  <w:num w:numId="5" w16cid:durableId="1076515326">
    <w:abstractNumId w:val="8"/>
  </w:num>
  <w:num w:numId="6" w16cid:durableId="2122335145">
    <w:abstractNumId w:val="15"/>
  </w:num>
  <w:num w:numId="7" w16cid:durableId="20135013">
    <w:abstractNumId w:val="5"/>
  </w:num>
  <w:num w:numId="8" w16cid:durableId="1695038172">
    <w:abstractNumId w:val="11"/>
  </w:num>
  <w:num w:numId="9" w16cid:durableId="1036125581">
    <w:abstractNumId w:val="12"/>
  </w:num>
  <w:num w:numId="10" w16cid:durableId="2096323568">
    <w:abstractNumId w:val="10"/>
  </w:num>
  <w:num w:numId="11" w16cid:durableId="429743080">
    <w:abstractNumId w:val="6"/>
  </w:num>
  <w:num w:numId="12" w16cid:durableId="1988822735">
    <w:abstractNumId w:val="2"/>
  </w:num>
  <w:num w:numId="13" w16cid:durableId="344139703">
    <w:abstractNumId w:val="4"/>
  </w:num>
  <w:num w:numId="14" w16cid:durableId="1383098661">
    <w:abstractNumId w:val="1"/>
  </w:num>
  <w:num w:numId="15" w16cid:durableId="30421720">
    <w:abstractNumId w:val="9"/>
  </w:num>
  <w:num w:numId="16" w16cid:durableId="1449006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32D5"/>
    <w:rsid w:val="00011C1B"/>
    <w:rsid w:val="00013990"/>
    <w:rsid w:val="000162B9"/>
    <w:rsid w:val="000238FC"/>
    <w:rsid w:val="00031507"/>
    <w:rsid w:val="000320BC"/>
    <w:rsid w:val="00033408"/>
    <w:rsid w:val="0003412E"/>
    <w:rsid w:val="00035127"/>
    <w:rsid w:val="00040016"/>
    <w:rsid w:val="0004146D"/>
    <w:rsid w:val="00044B77"/>
    <w:rsid w:val="00044FC3"/>
    <w:rsid w:val="0004548E"/>
    <w:rsid w:val="0005194F"/>
    <w:rsid w:val="00056ACE"/>
    <w:rsid w:val="00061EF2"/>
    <w:rsid w:val="00062116"/>
    <w:rsid w:val="00065F89"/>
    <w:rsid w:val="0006688D"/>
    <w:rsid w:val="00066E32"/>
    <w:rsid w:val="0007384F"/>
    <w:rsid w:val="000744C3"/>
    <w:rsid w:val="00081463"/>
    <w:rsid w:val="000824A8"/>
    <w:rsid w:val="000868D4"/>
    <w:rsid w:val="000873EA"/>
    <w:rsid w:val="0008763C"/>
    <w:rsid w:val="00096FCD"/>
    <w:rsid w:val="0009736F"/>
    <w:rsid w:val="000A3189"/>
    <w:rsid w:val="000A51D1"/>
    <w:rsid w:val="000B1337"/>
    <w:rsid w:val="000B22DC"/>
    <w:rsid w:val="000B27E6"/>
    <w:rsid w:val="000B3413"/>
    <w:rsid w:val="000B7C67"/>
    <w:rsid w:val="000C2900"/>
    <w:rsid w:val="000C4204"/>
    <w:rsid w:val="000C4A52"/>
    <w:rsid w:val="000C4FDA"/>
    <w:rsid w:val="000C52B3"/>
    <w:rsid w:val="000D14A4"/>
    <w:rsid w:val="000D1DA8"/>
    <w:rsid w:val="000D65A0"/>
    <w:rsid w:val="000E0135"/>
    <w:rsid w:val="000E7A31"/>
    <w:rsid w:val="000F0BD1"/>
    <w:rsid w:val="000F1D42"/>
    <w:rsid w:val="000F33DD"/>
    <w:rsid w:val="000F4070"/>
    <w:rsid w:val="000F4A74"/>
    <w:rsid w:val="000F5433"/>
    <w:rsid w:val="00101E14"/>
    <w:rsid w:val="00102220"/>
    <w:rsid w:val="00105114"/>
    <w:rsid w:val="00110554"/>
    <w:rsid w:val="00112108"/>
    <w:rsid w:val="00112118"/>
    <w:rsid w:val="00113D68"/>
    <w:rsid w:val="0011484D"/>
    <w:rsid w:val="00120394"/>
    <w:rsid w:val="00120C0A"/>
    <w:rsid w:val="0012353B"/>
    <w:rsid w:val="0012376E"/>
    <w:rsid w:val="00125D0F"/>
    <w:rsid w:val="0012792C"/>
    <w:rsid w:val="00132221"/>
    <w:rsid w:val="00136184"/>
    <w:rsid w:val="001403C1"/>
    <w:rsid w:val="00140F7D"/>
    <w:rsid w:val="00142548"/>
    <w:rsid w:val="00145834"/>
    <w:rsid w:val="0014621C"/>
    <w:rsid w:val="00146222"/>
    <w:rsid w:val="00146425"/>
    <w:rsid w:val="00147BFC"/>
    <w:rsid w:val="001519E1"/>
    <w:rsid w:val="00156370"/>
    <w:rsid w:val="00157A63"/>
    <w:rsid w:val="00160959"/>
    <w:rsid w:val="00163AAD"/>
    <w:rsid w:val="00165C00"/>
    <w:rsid w:val="001705D3"/>
    <w:rsid w:val="001730C9"/>
    <w:rsid w:val="00175840"/>
    <w:rsid w:val="00175A1A"/>
    <w:rsid w:val="00176C3D"/>
    <w:rsid w:val="00183303"/>
    <w:rsid w:val="0018353F"/>
    <w:rsid w:val="00185FCC"/>
    <w:rsid w:val="00190A08"/>
    <w:rsid w:val="00190FA2"/>
    <w:rsid w:val="00192499"/>
    <w:rsid w:val="001936D3"/>
    <w:rsid w:val="00194A4D"/>
    <w:rsid w:val="00197894"/>
    <w:rsid w:val="001A0CAA"/>
    <w:rsid w:val="001B1A95"/>
    <w:rsid w:val="001B2149"/>
    <w:rsid w:val="001B31FA"/>
    <w:rsid w:val="001B7759"/>
    <w:rsid w:val="001C0F41"/>
    <w:rsid w:val="001C32A9"/>
    <w:rsid w:val="001D06DA"/>
    <w:rsid w:val="001D124D"/>
    <w:rsid w:val="001D38EF"/>
    <w:rsid w:val="001D470D"/>
    <w:rsid w:val="001D6B8C"/>
    <w:rsid w:val="001E24B4"/>
    <w:rsid w:val="001E5138"/>
    <w:rsid w:val="001F12F3"/>
    <w:rsid w:val="001F1602"/>
    <w:rsid w:val="001F2E0E"/>
    <w:rsid w:val="001F2EDE"/>
    <w:rsid w:val="001F69DF"/>
    <w:rsid w:val="00200EBB"/>
    <w:rsid w:val="00200F88"/>
    <w:rsid w:val="002020D3"/>
    <w:rsid w:val="00214EB2"/>
    <w:rsid w:val="00223F1D"/>
    <w:rsid w:val="00224650"/>
    <w:rsid w:val="00227B82"/>
    <w:rsid w:val="0023107A"/>
    <w:rsid w:val="002312BE"/>
    <w:rsid w:val="002312E3"/>
    <w:rsid w:val="00231B7D"/>
    <w:rsid w:val="002335BC"/>
    <w:rsid w:val="00234514"/>
    <w:rsid w:val="002345AC"/>
    <w:rsid w:val="002447D3"/>
    <w:rsid w:val="002448AB"/>
    <w:rsid w:val="002472E0"/>
    <w:rsid w:val="002503CF"/>
    <w:rsid w:val="00254179"/>
    <w:rsid w:val="00261624"/>
    <w:rsid w:val="00261AB6"/>
    <w:rsid w:val="00273A67"/>
    <w:rsid w:val="00280294"/>
    <w:rsid w:val="00283F03"/>
    <w:rsid w:val="00284B1F"/>
    <w:rsid w:val="002A1776"/>
    <w:rsid w:val="002A4E5E"/>
    <w:rsid w:val="002B4E98"/>
    <w:rsid w:val="002B7B6D"/>
    <w:rsid w:val="002C4BF7"/>
    <w:rsid w:val="002D0168"/>
    <w:rsid w:val="002D1FDA"/>
    <w:rsid w:val="002D4280"/>
    <w:rsid w:val="002D4EC3"/>
    <w:rsid w:val="002E7CD7"/>
    <w:rsid w:val="002F0E8E"/>
    <w:rsid w:val="002F4F3A"/>
    <w:rsid w:val="002F6C62"/>
    <w:rsid w:val="002F7B57"/>
    <w:rsid w:val="00302E43"/>
    <w:rsid w:val="00303526"/>
    <w:rsid w:val="00303F08"/>
    <w:rsid w:val="00311769"/>
    <w:rsid w:val="003159C5"/>
    <w:rsid w:val="00320976"/>
    <w:rsid w:val="00325090"/>
    <w:rsid w:val="00330E70"/>
    <w:rsid w:val="003328A9"/>
    <w:rsid w:val="00332FF9"/>
    <w:rsid w:val="00341C38"/>
    <w:rsid w:val="003478D0"/>
    <w:rsid w:val="00355464"/>
    <w:rsid w:val="00355B93"/>
    <w:rsid w:val="00356E47"/>
    <w:rsid w:val="0036179B"/>
    <w:rsid w:val="00362B15"/>
    <w:rsid w:val="00363C01"/>
    <w:rsid w:val="00364E7A"/>
    <w:rsid w:val="003666B8"/>
    <w:rsid w:val="00372E4E"/>
    <w:rsid w:val="00374FD3"/>
    <w:rsid w:val="00376173"/>
    <w:rsid w:val="003776A7"/>
    <w:rsid w:val="00380FF4"/>
    <w:rsid w:val="0038209C"/>
    <w:rsid w:val="00386449"/>
    <w:rsid w:val="00391EFC"/>
    <w:rsid w:val="00392DC3"/>
    <w:rsid w:val="003A3952"/>
    <w:rsid w:val="003A4A6E"/>
    <w:rsid w:val="003A71E9"/>
    <w:rsid w:val="003B0B21"/>
    <w:rsid w:val="003B21DB"/>
    <w:rsid w:val="003B4BC2"/>
    <w:rsid w:val="003B4D19"/>
    <w:rsid w:val="003C33E5"/>
    <w:rsid w:val="003C55C3"/>
    <w:rsid w:val="003C6B91"/>
    <w:rsid w:val="003C78A7"/>
    <w:rsid w:val="003D1065"/>
    <w:rsid w:val="003E7DC0"/>
    <w:rsid w:val="003F3326"/>
    <w:rsid w:val="003F76F7"/>
    <w:rsid w:val="004007C5"/>
    <w:rsid w:val="004017E0"/>
    <w:rsid w:val="004065E5"/>
    <w:rsid w:val="004079C6"/>
    <w:rsid w:val="00413352"/>
    <w:rsid w:val="00421877"/>
    <w:rsid w:val="00421FBC"/>
    <w:rsid w:val="00431FEA"/>
    <w:rsid w:val="0043235C"/>
    <w:rsid w:val="00433F83"/>
    <w:rsid w:val="004365B8"/>
    <w:rsid w:val="00436614"/>
    <w:rsid w:val="00436CF4"/>
    <w:rsid w:val="00440DDB"/>
    <w:rsid w:val="004412A0"/>
    <w:rsid w:val="004423A7"/>
    <w:rsid w:val="004458E1"/>
    <w:rsid w:val="00452A48"/>
    <w:rsid w:val="00452A83"/>
    <w:rsid w:val="00453C20"/>
    <w:rsid w:val="00456CD1"/>
    <w:rsid w:val="0046433F"/>
    <w:rsid w:val="00464ED4"/>
    <w:rsid w:val="00466CB4"/>
    <w:rsid w:val="0047474E"/>
    <w:rsid w:val="004813BC"/>
    <w:rsid w:val="00484A0B"/>
    <w:rsid w:val="00493CD9"/>
    <w:rsid w:val="004B5078"/>
    <w:rsid w:val="004B6BCE"/>
    <w:rsid w:val="004B7040"/>
    <w:rsid w:val="004C43C8"/>
    <w:rsid w:val="004C6A43"/>
    <w:rsid w:val="004D0883"/>
    <w:rsid w:val="004D51E8"/>
    <w:rsid w:val="004D74CF"/>
    <w:rsid w:val="004E39C4"/>
    <w:rsid w:val="004E4735"/>
    <w:rsid w:val="004E5739"/>
    <w:rsid w:val="004E6140"/>
    <w:rsid w:val="004F500C"/>
    <w:rsid w:val="004F5D5D"/>
    <w:rsid w:val="00501DF0"/>
    <w:rsid w:val="00502C1C"/>
    <w:rsid w:val="00504E31"/>
    <w:rsid w:val="005052D6"/>
    <w:rsid w:val="005061E9"/>
    <w:rsid w:val="005063A6"/>
    <w:rsid w:val="00506F54"/>
    <w:rsid w:val="00514188"/>
    <w:rsid w:val="00520DB2"/>
    <w:rsid w:val="00521CB0"/>
    <w:rsid w:val="00533862"/>
    <w:rsid w:val="005340E1"/>
    <w:rsid w:val="00535405"/>
    <w:rsid w:val="00540240"/>
    <w:rsid w:val="00542DC2"/>
    <w:rsid w:val="00560B2F"/>
    <w:rsid w:val="00566A32"/>
    <w:rsid w:val="00570603"/>
    <w:rsid w:val="00570911"/>
    <w:rsid w:val="005716D0"/>
    <w:rsid w:val="00575797"/>
    <w:rsid w:val="005771CC"/>
    <w:rsid w:val="00580C2B"/>
    <w:rsid w:val="0058441C"/>
    <w:rsid w:val="00584A0A"/>
    <w:rsid w:val="00585700"/>
    <w:rsid w:val="00585F0C"/>
    <w:rsid w:val="0058654F"/>
    <w:rsid w:val="00590805"/>
    <w:rsid w:val="00592230"/>
    <w:rsid w:val="005952BB"/>
    <w:rsid w:val="005A5B4F"/>
    <w:rsid w:val="005A6733"/>
    <w:rsid w:val="005A6BAE"/>
    <w:rsid w:val="005B3557"/>
    <w:rsid w:val="005C070E"/>
    <w:rsid w:val="005C0D74"/>
    <w:rsid w:val="005C28B2"/>
    <w:rsid w:val="005C773F"/>
    <w:rsid w:val="005D78D9"/>
    <w:rsid w:val="005E0712"/>
    <w:rsid w:val="005E1DD8"/>
    <w:rsid w:val="005F0842"/>
    <w:rsid w:val="005F561B"/>
    <w:rsid w:val="005F7335"/>
    <w:rsid w:val="006004BE"/>
    <w:rsid w:val="0060553A"/>
    <w:rsid w:val="00612C26"/>
    <w:rsid w:val="00613872"/>
    <w:rsid w:val="00621CC4"/>
    <w:rsid w:val="006333CB"/>
    <w:rsid w:val="00640531"/>
    <w:rsid w:val="00645088"/>
    <w:rsid w:val="00646C51"/>
    <w:rsid w:val="00647A07"/>
    <w:rsid w:val="00651169"/>
    <w:rsid w:val="00651F51"/>
    <w:rsid w:val="00653419"/>
    <w:rsid w:val="006570A3"/>
    <w:rsid w:val="006636D8"/>
    <w:rsid w:val="0066441C"/>
    <w:rsid w:val="00666A1E"/>
    <w:rsid w:val="006722B8"/>
    <w:rsid w:val="00672848"/>
    <w:rsid w:val="006754D1"/>
    <w:rsid w:val="00683AC9"/>
    <w:rsid w:val="00692A50"/>
    <w:rsid w:val="00694787"/>
    <w:rsid w:val="006A0993"/>
    <w:rsid w:val="006A1369"/>
    <w:rsid w:val="006A1702"/>
    <w:rsid w:val="006A265E"/>
    <w:rsid w:val="006A7AC4"/>
    <w:rsid w:val="006B06AC"/>
    <w:rsid w:val="006B25B7"/>
    <w:rsid w:val="006B3BF0"/>
    <w:rsid w:val="006C1793"/>
    <w:rsid w:val="006E654A"/>
    <w:rsid w:val="006E7A0F"/>
    <w:rsid w:val="006F09E9"/>
    <w:rsid w:val="007021AE"/>
    <w:rsid w:val="00706121"/>
    <w:rsid w:val="00706E53"/>
    <w:rsid w:val="007073CF"/>
    <w:rsid w:val="00707AE0"/>
    <w:rsid w:val="0071070E"/>
    <w:rsid w:val="007121A0"/>
    <w:rsid w:val="007219A8"/>
    <w:rsid w:val="0072773D"/>
    <w:rsid w:val="00734639"/>
    <w:rsid w:val="00734D30"/>
    <w:rsid w:val="00737E8E"/>
    <w:rsid w:val="00740974"/>
    <w:rsid w:val="007414A3"/>
    <w:rsid w:val="007534B1"/>
    <w:rsid w:val="00757121"/>
    <w:rsid w:val="007614C3"/>
    <w:rsid w:val="007703A1"/>
    <w:rsid w:val="00781371"/>
    <w:rsid w:val="00782A92"/>
    <w:rsid w:val="00785B38"/>
    <w:rsid w:val="007901B9"/>
    <w:rsid w:val="007915DE"/>
    <w:rsid w:val="00794CE7"/>
    <w:rsid w:val="00795474"/>
    <w:rsid w:val="007A139C"/>
    <w:rsid w:val="007A2F10"/>
    <w:rsid w:val="007A7650"/>
    <w:rsid w:val="007A7963"/>
    <w:rsid w:val="007B0E83"/>
    <w:rsid w:val="007B2280"/>
    <w:rsid w:val="007C301D"/>
    <w:rsid w:val="007C333C"/>
    <w:rsid w:val="007D0A5C"/>
    <w:rsid w:val="007D6982"/>
    <w:rsid w:val="007D74C9"/>
    <w:rsid w:val="007E0E34"/>
    <w:rsid w:val="007E0E49"/>
    <w:rsid w:val="007E479D"/>
    <w:rsid w:val="007F6596"/>
    <w:rsid w:val="007F6FA2"/>
    <w:rsid w:val="007F708D"/>
    <w:rsid w:val="00800747"/>
    <w:rsid w:val="00800A0D"/>
    <w:rsid w:val="00810A08"/>
    <w:rsid w:val="00812C69"/>
    <w:rsid w:val="008146DE"/>
    <w:rsid w:val="00816132"/>
    <w:rsid w:val="008205B8"/>
    <w:rsid w:val="00824049"/>
    <w:rsid w:val="00824FEC"/>
    <w:rsid w:val="00831449"/>
    <w:rsid w:val="008378D2"/>
    <w:rsid w:val="00846ED2"/>
    <w:rsid w:val="0085056E"/>
    <w:rsid w:val="00855524"/>
    <w:rsid w:val="00855E8D"/>
    <w:rsid w:val="00856367"/>
    <w:rsid w:val="008608EE"/>
    <w:rsid w:val="008644E3"/>
    <w:rsid w:val="00880EF2"/>
    <w:rsid w:val="00882B55"/>
    <w:rsid w:val="008837F8"/>
    <w:rsid w:val="00884260"/>
    <w:rsid w:val="00885F26"/>
    <w:rsid w:val="00890AE5"/>
    <w:rsid w:val="00891427"/>
    <w:rsid w:val="008A0BD2"/>
    <w:rsid w:val="008A5EC3"/>
    <w:rsid w:val="008A6018"/>
    <w:rsid w:val="008B037D"/>
    <w:rsid w:val="008B4A68"/>
    <w:rsid w:val="008B54E2"/>
    <w:rsid w:val="008C0608"/>
    <w:rsid w:val="008D1118"/>
    <w:rsid w:val="008D7103"/>
    <w:rsid w:val="008E4A8D"/>
    <w:rsid w:val="008E54BA"/>
    <w:rsid w:val="008E5A81"/>
    <w:rsid w:val="008E609F"/>
    <w:rsid w:val="008F1077"/>
    <w:rsid w:val="008F38C2"/>
    <w:rsid w:val="008F645F"/>
    <w:rsid w:val="009010FC"/>
    <w:rsid w:val="009138D4"/>
    <w:rsid w:val="00923152"/>
    <w:rsid w:val="009330A9"/>
    <w:rsid w:val="00933753"/>
    <w:rsid w:val="0094567D"/>
    <w:rsid w:val="00947012"/>
    <w:rsid w:val="00947BC1"/>
    <w:rsid w:val="009537E3"/>
    <w:rsid w:val="00960310"/>
    <w:rsid w:val="00961702"/>
    <w:rsid w:val="00961840"/>
    <w:rsid w:val="009670DE"/>
    <w:rsid w:val="00967CE5"/>
    <w:rsid w:val="00974F2B"/>
    <w:rsid w:val="009753D3"/>
    <w:rsid w:val="0098443C"/>
    <w:rsid w:val="00985E9A"/>
    <w:rsid w:val="009A04A4"/>
    <w:rsid w:val="009A1B38"/>
    <w:rsid w:val="009A528F"/>
    <w:rsid w:val="009B0A54"/>
    <w:rsid w:val="009C478B"/>
    <w:rsid w:val="009C7715"/>
    <w:rsid w:val="009D38F9"/>
    <w:rsid w:val="009D3DF9"/>
    <w:rsid w:val="009D3FEB"/>
    <w:rsid w:val="009D4439"/>
    <w:rsid w:val="009D6331"/>
    <w:rsid w:val="009D6A75"/>
    <w:rsid w:val="009E3F17"/>
    <w:rsid w:val="009E428A"/>
    <w:rsid w:val="009E7C68"/>
    <w:rsid w:val="009F7302"/>
    <w:rsid w:val="00A02AE8"/>
    <w:rsid w:val="00A11246"/>
    <w:rsid w:val="00A126B1"/>
    <w:rsid w:val="00A1664A"/>
    <w:rsid w:val="00A2177D"/>
    <w:rsid w:val="00A217E8"/>
    <w:rsid w:val="00A23F46"/>
    <w:rsid w:val="00A30195"/>
    <w:rsid w:val="00A43C15"/>
    <w:rsid w:val="00A443A5"/>
    <w:rsid w:val="00A50CC2"/>
    <w:rsid w:val="00A53807"/>
    <w:rsid w:val="00A544B7"/>
    <w:rsid w:val="00A609B8"/>
    <w:rsid w:val="00A60A62"/>
    <w:rsid w:val="00A631B3"/>
    <w:rsid w:val="00A70FE4"/>
    <w:rsid w:val="00A736C8"/>
    <w:rsid w:val="00A749D0"/>
    <w:rsid w:val="00A85F2E"/>
    <w:rsid w:val="00AA22CD"/>
    <w:rsid w:val="00AB21C6"/>
    <w:rsid w:val="00AB6F87"/>
    <w:rsid w:val="00AC1626"/>
    <w:rsid w:val="00AC73B5"/>
    <w:rsid w:val="00AD126D"/>
    <w:rsid w:val="00AD221F"/>
    <w:rsid w:val="00AD278F"/>
    <w:rsid w:val="00AD5FA4"/>
    <w:rsid w:val="00AE18CE"/>
    <w:rsid w:val="00AE32AB"/>
    <w:rsid w:val="00AE4C51"/>
    <w:rsid w:val="00AE51B3"/>
    <w:rsid w:val="00AF394F"/>
    <w:rsid w:val="00AF6683"/>
    <w:rsid w:val="00AF69D7"/>
    <w:rsid w:val="00AF7622"/>
    <w:rsid w:val="00B03843"/>
    <w:rsid w:val="00B0428D"/>
    <w:rsid w:val="00B10B05"/>
    <w:rsid w:val="00B127E3"/>
    <w:rsid w:val="00B12EB4"/>
    <w:rsid w:val="00B16246"/>
    <w:rsid w:val="00B22D73"/>
    <w:rsid w:val="00B252D7"/>
    <w:rsid w:val="00B2552C"/>
    <w:rsid w:val="00B263CF"/>
    <w:rsid w:val="00B30323"/>
    <w:rsid w:val="00B35179"/>
    <w:rsid w:val="00B37E46"/>
    <w:rsid w:val="00B40C6B"/>
    <w:rsid w:val="00B51082"/>
    <w:rsid w:val="00B51D1E"/>
    <w:rsid w:val="00B521CA"/>
    <w:rsid w:val="00B555CB"/>
    <w:rsid w:val="00B56925"/>
    <w:rsid w:val="00B60C1F"/>
    <w:rsid w:val="00B619C4"/>
    <w:rsid w:val="00B63648"/>
    <w:rsid w:val="00B645EE"/>
    <w:rsid w:val="00B67DE7"/>
    <w:rsid w:val="00B70824"/>
    <w:rsid w:val="00B70A68"/>
    <w:rsid w:val="00B74FFA"/>
    <w:rsid w:val="00B77C5B"/>
    <w:rsid w:val="00B80765"/>
    <w:rsid w:val="00B8271E"/>
    <w:rsid w:val="00B85207"/>
    <w:rsid w:val="00B87792"/>
    <w:rsid w:val="00B924F1"/>
    <w:rsid w:val="00B94A9A"/>
    <w:rsid w:val="00BA191B"/>
    <w:rsid w:val="00BA19DB"/>
    <w:rsid w:val="00BA28F1"/>
    <w:rsid w:val="00BA2FEF"/>
    <w:rsid w:val="00BA390F"/>
    <w:rsid w:val="00BA5422"/>
    <w:rsid w:val="00BA5B83"/>
    <w:rsid w:val="00BA75CA"/>
    <w:rsid w:val="00BA7B1D"/>
    <w:rsid w:val="00BB22AE"/>
    <w:rsid w:val="00BB3DB9"/>
    <w:rsid w:val="00BC2A3E"/>
    <w:rsid w:val="00BC4835"/>
    <w:rsid w:val="00BC499F"/>
    <w:rsid w:val="00BC6C58"/>
    <w:rsid w:val="00BC7852"/>
    <w:rsid w:val="00BD19B8"/>
    <w:rsid w:val="00BD1A6E"/>
    <w:rsid w:val="00BD4D7E"/>
    <w:rsid w:val="00BD4FF8"/>
    <w:rsid w:val="00BE2A6A"/>
    <w:rsid w:val="00BE3D91"/>
    <w:rsid w:val="00BE485C"/>
    <w:rsid w:val="00BE6D83"/>
    <w:rsid w:val="00BE7E9F"/>
    <w:rsid w:val="00BF2531"/>
    <w:rsid w:val="00BF3ABB"/>
    <w:rsid w:val="00BF7E25"/>
    <w:rsid w:val="00C01836"/>
    <w:rsid w:val="00C067DB"/>
    <w:rsid w:val="00C11462"/>
    <w:rsid w:val="00C209D0"/>
    <w:rsid w:val="00C25B2A"/>
    <w:rsid w:val="00C27EA7"/>
    <w:rsid w:val="00C303D7"/>
    <w:rsid w:val="00C32248"/>
    <w:rsid w:val="00C3309A"/>
    <w:rsid w:val="00C43796"/>
    <w:rsid w:val="00C505AB"/>
    <w:rsid w:val="00C50E21"/>
    <w:rsid w:val="00C512CB"/>
    <w:rsid w:val="00C61BC0"/>
    <w:rsid w:val="00C64D93"/>
    <w:rsid w:val="00C74BCC"/>
    <w:rsid w:val="00C75182"/>
    <w:rsid w:val="00C85C6C"/>
    <w:rsid w:val="00C86D3C"/>
    <w:rsid w:val="00C91054"/>
    <w:rsid w:val="00C91617"/>
    <w:rsid w:val="00C91935"/>
    <w:rsid w:val="00C958F7"/>
    <w:rsid w:val="00CA2A1E"/>
    <w:rsid w:val="00CA6FC0"/>
    <w:rsid w:val="00CA7CDE"/>
    <w:rsid w:val="00CB1BDF"/>
    <w:rsid w:val="00CB39B1"/>
    <w:rsid w:val="00CB43EB"/>
    <w:rsid w:val="00CB4BA8"/>
    <w:rsid w:val="00CC00E3"/>
    <w:rsid w:val="00CD042B"/>
    <w:rsid w:val="00CD3037"/>
    <w:rsid w:val="00CD3B23"/>
    <w:rsid w:val="00CD6CD1"/>
    <w:rsid w:val="00CE22C4"/>
    <w:rsid w:val="00CE569B"/>
    <w:rsid w:val="00CF0B52"/>
    <w:rsid w:val="00CF375F"/>
    <w:rsid w:val="00CF525B"/>
    <w:rsid w:val="00CF780E"/>
    <w:rsid w:val="00D04CAA"/>
    <w:rsid w:val="00D10AC5"/>
    <w:rsid w:val="00D13AE5"/>
    <w:rsid w:val="00D13D57"/>
    <w:rsid w:val="00D1685A"/>
    <w:rsid w:val="00D2076F"/>
    <w:rsid w:val="00D211F2"/>
    <w:rsid w:val="00D21B08"/>
    <w:rsid w:val="00D25F18"/>
    <w:rsid w:val="00D260ED"/>
    <w:rsid w:val="00D27D9B"/>
    <w:rsid w:val="00D32E93"/>
    <w:rsid w:val="00D33393"/>
    <w:rsid w:val="00D46CE7"/>
    <w:rsid w:val="00D46F97"/>
    <w:rsid w:val="00D50FA5"/>
    <w:rsid w:val="00D543D3"/>
    <w:rsid w:val="00D578E6"/>
    <w:rsid w:val="00D61139"/>
    <w:rsid w:val="00D63E32"/>
    <w:rsid w:val="00D70BD9"/>
    <w:rsid w:val="00D7142D"/>
    <w:rsid w:val="00D745AF"/>
    <w:rsid w:val="00D74974"/>
    <w:rsid w:val="00D77635"/>
    <w:rsid w:val="00D82D48"/>
    <w:rsid w:val="00D905BA"/>
    <w:rsid w:val="00D90C55"/>
    <w:rsid w:val="00D9126E"/>
    <w:rsid w:val="00D92FDA"/>
    <w:rsid w:val="00D9375C"/>
    <w:rsid w:val="00D94D58"/>
    <w:rsid w:val="00D96E81"/>
    <w:rsid w:val="00D97C26"/>
    <w:rsid w:val="00DA1593"/>
    <w:rsid w:val="00DA33CC"/>
    <w:rsid w:val="00DA5399"/>
    <w:rsid w:val="00DA580D"/>
    <w:rsid w:val="00DA7E8A"/>
    <w:rsid w:val="00DB0F94"/>
    <w:rsid w:val="00DB342C"/>
    <w:rsid w:val="00DB4993"/>
    <w:rsid w:val="00DB5F00"/>
    <w:rsid w:val="00DB7C23"/>
    <w:rsid w:val="00DC5A0A"/>
    <w:rsid w:val="00DC5A6F"/>
    <w:rsid w:val="00DD4243"/>
    <w:rsid w:val="00DD4766"/>
    <w:rsid w:val="00DD5E20"/>
    <w:rsid w:val="00DD717B"/>
    <w:rsid w:val="00DE02B1"/>
    <w:rsid w:val="00DE6274"/>
    <w:rsid w:val="00DF019B"/>
    <w:rsid w:val="00DF36FB"/>
    <w:rsid w:val="00E01324"/>
    <w:rsid w:val="00E03254"/>
    <w:rsid w:val="00E048CD"/>
    <w:rsid w:val="00E121A0"/>
    <w:rsid w:val="00E13C66"/>
    <w:rsid w:val="00E14F6E"/>
    <w:rsid w:val="00E1721E"/>
    <w:rsid w:val="00E177B7"/>
    <w:rsid w:val="00E2089B"/>
    <w:rsid w:val="00E20953"/>
    <w:rsid w:val="00E20B7A"/>
    <w:rsid w:val="00E26B27"/>
    <w:rsid w:val="00E314DF"/>
    <w:rsid w:val="00E322DA"/>
    <w:rsid w:val="00E3697E"/>
    <w:rsid w:val="00E376A5"/>
    <w:rsid w:val="00E44428"/>
    <w:rsid w:val="00E66F24"/>
    <w:rsid w:val="00E673CB"/>
    <w:rsid w:val="00E67AB9"/>
    <w:rsid w:val="00E7486C"/>
    <w:rsid w:val="00E750EB"/>
    <w:rsid w:val="00E81073"/>
    <w:rsid w:val="00E86EAB"/>
    <w:rsid w:val="00E90701"/>
    <w:rsid w:val="00E949B6"/>
    <w:rsid w:val="00EA1D05"/>
    <w:rsid w:val="00EA2FEF"/>
    <w:rsid w:val="00EA5B4B"/>
    <w:rsid w:val="00EA5DA6"/>
    <w:rsid w:val="00EA624E"/>
    <w:rsid w:val="00EC14C2"/>
    <w:rsid w:val="00EC223D"/>
    <w:rsid w:val="00EC3158"/>
    <w:rsid w:val="00EC435E"/>
    <w:rsid w:val="00EC4CBF"/>
    <w:rsid w:val="00EC6689"/>
    <w:rsid w:val="00EC698D"/>
    <w:rsid w:val="00ED1533"/>
    <w:rsid w:val="00ED68AF"/>
    <w:rsid w:val="00ED6F99"/>
    <w:rsid w:val="00ED794B"/>
    <w:rsid w:val="00EE2C19"/>
    <w:rsid w:val="00EE502E"/>
    <w:rsid w:val="00EE56D7"/>
    <w:rsid w:val="00EE6DAB"/>
    <w:rsid w:val="00EE744A"/>
    <w:rsid w:val="00EF1161"/>
    <w:rsid w:val="00EF4437"/>
    <w:rsid w:val="00EF5EC7"/>
    <w:rsid w:val="00EF5F62"/>
    <w:rsid w:val="00EF7E32"/>
    <w:rsid w:val="00F02D0E"/>
    <w:rsid w:val="00F060A1"/>
    <w:rsid w:val="00F11166"/>
    <w:rsid w:val="00F14280"/>
    <w:rsid w:val="00F17B36"/>
    <w:rsid w:val="00F20FC5"/>
    <w:rsid w:val="00F2461C"/>
    <w:rsid w:val="00F24A0C"/>
    <w:rsid w:val="00F24B75"/>
    <w:rsid w:val="00F26F3A"/>
    <w:rsid w:val="00F3210D"/>
    <w:rsid w:val="00F40616"/>
    <w:rsid w:val="00F427B2"/>
    <w:rsid w:val="00F45537"/>
    <w:rsid w:val="00F457A9"/>
    <w:rsid w:val="00F45D0C"/>
    <w:rsid w:val="00F46764"/>
    <w:rsid w:val="00F51FE7"/>
    <w:rsid w:val="00F54E86"/>
    <w:rsid w:val="00F55BC6"/>
    <w:rsid w:val="00F62D10"/>
    <w:rsid w:val="00F65C0C"/>
    <w:rsid w:val="00F70FAD"/>
    <w:rsid w:val="00F74022"/>
    <w:rsid w:val="00F745C7"/>
    <w:rsid w:val="00F7472F"/>
    <w:rsid w:val="00F778EA"/>
    <w:rsid w:val="00F80222"/>
    <w:rsid w:val="00F81037"/>
    <w:rsid w:val="00F863D5"/>
    <w:rsid w:val="00F87300"/>
    <w:rsid w:val="00F87FD4"/>
    <w:rsid w:val="00F90208"/>
    <w:rsid w:val="00F91D8D"/>
    <w:rsid w:val="00F92670"/>
    <w:rsid w:val="00F94F16"/>
    <w:rsid w:val="00FA4353"/>
    <w:rsid w:val="00FB2BCA"/>
    <w:rsid w:val="00FB49C3"/>
    <w:rsid w:val="00FB6EB0"/>
    <w:rsid w:val="00FD0B19"/>
    <w:rsid w:val="00FD75F2"/>
    <w:rsid w:val="00FD7B07"/>
    <w:rsid w:val="00FE10E7"/>
    <w:rsid w:val="00FE4804"/>
    <w:rsid w:val="00FE5092"/>
    <w:rsid w:val="00FE6555"/>
    <w:rsid w:val="00FE7915"/>
    <w:rsid w:val="00FF0243"/>
    <w:rsid w:val="00FF1E5E"/>
    <w:rsid w:val="00FF4F59"/>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2418</TotalTime>
  <Pages>2</Pages>
  <Words>450</Words>
  <Characters>2706</Characters>
  <Application>Microsoft Office Word</Application>
  <DocSecurity>0</DocSecurity>
  <Lines>48</Lines>
  <Paragraphs>11</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694</cp:revision>
  <cp:lastPrinted>2025-11-06T20:21:00Z</cp:lastPrinted>
  <dcterms:created xsi:type="dcterms:W3CDTF">2025-10-07T21:46:00Z</dcterms:created>
  <dcterms:modified xsi:type="dcterms:W3CDTF">2025-11-09T20:19:00Z</dcterms:modified>
</cp:coreProperties>
</file>