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6C5E" w14:textId="400F755D" w:rsidR="0085298F" w:rsidRPr="004309F4" w:rsidRDefault="0085298F" w:rsidP="0085298F">
      <w:pPr>
        <w:rPr>
          <w:b/>
          <w:bCs/>
          <w:sz w:val="28"/>
          <w:szCs w:val="28"/>
        </w:rPr>
      </w:pPr>
      <w:r w:rsidRPr="004309F4">
        <w:rPr>
          <w:b/>
          <w:bCs/>
          <w:color w:val="C00000"/>
        </w:rPr>
        <w:t>FOR IMMEDIATE RELEASE</w:t>
      </w:r>
      <w:r w:rsidRPr="004309F4">
        <w:rPr>
          <w:b/>
          <w:bCs/>
          <w:color w:val="C00000"/>
        </w:rPr>
        <w:br/>
      </w:r>
      <w:r w:rsidR="004C0DE4" w:rsidRPr="004C0DE4">
        <w:rPr>
          <w:b/>
          <w:bCs/>
          <w:sz w:val="28"/>
          <w:szCs w:val="28"/>
        </w:rPr>
        <w:t>Despite Upbeat Fiscal Update, Canadians Pessimistic on Economy</w:t>
      </w:r>
    </w:p>
    <w:p w14:paraId="4CBA2000" w14:textId="466B5DB5" w:rsidR="0085298F" w:rsidRPr="0052403B" w:rsidRDefault="000F04F5" w:rsidP="0085298F">
      <w:r>
        <w:rPr>
          <w:b/>
          <w:bCs/>
        </w:rPr>
        <w:t>May 1</w:t>
      </w:r>
      <w:r w:rsidR="0085298F" w:rsidRPr="0052403B">
        <w:rPr>
          <w:b/>
          <w:bCs/>
        </w:rPr>
        <w:t xml:space="preserve">, 2026 – Toronto, Ontario </w:t>
      </w:r>
      <w:r w:rsidR="0085298F" w:rsidRPr="0052403B">
        <w:t>– A new CityNews/Canada Pulse Insights survey finds that, despite a more optimistic outlook in the federal government’s spring fiscal update—highlighting stronger growth and a smaller deficit—</w:t>
      </w:r>
      <w:r w:rsidR="00F31014">
        <w:t>the vast majority of</w:t>
      </w:r>
      <w:r w:rsidR="0085298F" w:rsidRPr="0052403B">
        <w:t xml:space="preserve"> Canadians view the </w:t>
      </w:r>
      <w:r w:rsidR="00F31014">
        <w:t xml:space="preserve">state of the </w:t>
      </w:r>
      <w:r w:rsidR="0085298F" w:rsidRPr="0052403B">
        <w:t>economy negatively and see little improvement ahead.</w:t>
      </w:r>
    </w:p>
    <w:p w14:paraId="1B6A6F47" w14:textId="77777777" w:rsidR="0085298F" w:rsidRDefault="0085298F" w:rsidP="0085298F">
      <w:r w:rsidRPr="0052403B">
        <w:t xml:space="preserve">Two-thirds of Canadians (67%) believe the national economy is on the wrong track, compared to one-third (33%) who say it is moving in the right direction. Further, the outlook for both national and local economic improvement is </w:t>
      </w:r>
      <w:r>
        <w:t>bleak</w:t>
      </w:r>
      <w:r w:rsidRPr="0052403B">
        <w:t>: only three in ten believe either the national (28%) or their local (29%) economy will improve over the next 60 days.</w:t>
      </w:r>
    </w:p>
    <w:p w14:paraId="0B2F1602" w14:textId="77777777" w:rsidR="00313936" w:rsidRPr="00313936" w:rsidRDefault="00313936" w:rsidP="00313936">
      <w:r w:rsidRPr="00313936">
        <w:t>The poll was conducted over the weekend before the federal government’s spring economic update, delivered by Finance Minister François-Philippe Champagne on the first anniversary of the 2025 election that brought Prime Minister Mark Carney’s Liberals to power.</w:t>
      </w:r>
    </w:p>
    <w:p w14:paraId="5D3BB103" w14:textId="77777777" w:rsidR="0085298F" w:rsidRPr="0052403B" w:rsidRDefault="0085298F" w:rsidP="0085298F">
      <w:pPr>
        <w:rPr>
          <w:b/>
          <w:bCs/>
          <w:color w:val="C00000"/>
          <w:sz w:val="24"/>
          <w:szCs w:val="24"/>
        </w:rPr>
      </w:pPr>
      <w:r w:rsidRPr="0052403B">
        <w:rPr>
          <w:b/>
          <w:bCs/>
          <w:color w:val="C00000"/>
          <w:sz w:val="24"/>
          <w:szCs w:val="24"/>
        </w:rPr>
        <w:t>By the numbers</w:t>
      </w:r>
    </w:p>
    <w:p w14:paraId="56029F19" w14:textId="77777777" w:rsidR="0085298F" w:rsidRPr="003D6BB1" w:rsidRDefault="0085298F" w:rsidP="0085298F">
      <w:pPr>
        <w:rPr>
          <w:b/>
          <w:bCs/>
          <w:color w:val="000000" w:themeColor="text1"/>
        </w:rPr>
      </w:pPr>
      <w:r w:rsidRPr="003D6BB1">
        <w:rPr>
          <w:b/>
          <w:bCs/>
          <w:color w:val="000000" w:themeColor="text1"/>
        </w:rPr>
        <w:t>Majority say national economy on wrong track</w:t>
      </w:r>
    </w:p>
    <w:p w14:paraId="3D9E6836" w14:textId="77777777" w:rsidR="0085298F" w:rsidRPr="0052403B" w:rsidRDefault="0085298F" w:rsidP="0085298F">
      <w:r w:rsidRPr="0052403B">
        <w:t>Those most likely to believe the economy is on the wrong track (67%) include younger and middle-aged Canadians (70%, compared to 62% of older Canadians) and women (70% versus men). Views are consistent across income levels, with roughly two-thirds (66%) holding this opinion. Regionally, this sentiment is strongest in Alberta (73%), followed by Saskatchewan/Manitoba/Atlantic Canada (69%), Ontario (68%), British Columbia (65%), and Québec (64%).</w:t>
      </w:r>
    </w:p>
    <w:p w14:paraId="0110A933" w14:textId="77777777" w:rsidR="0085298F" w:rsidRPr="0052403B" w:rsidRDefault="0085298F" w:rsidP="0085298F">
      <w:r w:rsidRPr="0052403B">
        <w:t>Those more likely to say the economy is moving in the right direction (33%) include Canadians aged 55 and older (38%, compared to 30% of younger Canadians) and men (37% versus 30% of women), with no variation across income groups. Regionally, this view is most common in Ontario (36%) and British Columbia (35%), followed by Québec (32%), Saskatchewan/Manitoba/Atlantic Canada (31%), and Alberta (27%).</w:t>
      </w:r>
    </w:p>
    <w:p w14:paraId="7737CB3D" w14:textId="77777777" w:rsidR="0085298F" w:rsidRPr="003D6BB1" w:rsidRDefault="0085298F" w:rsidP="0085298F">
      <w:pPr>
        <w:rPr>
          <w:b/>
          <w:bCs/>
          <w:color w:val="000000" w:themeColor="text1"/>
        </w:rPr>
      </w:pPr>
      <w:r w:rsidRPr="003D6BB1">
        <w:rPr>
          <w:b/>
          <w:bCs/>
          <w:color w:val="000000" w:themeColor="text1"/>
        </w:rPr>
        <w:t>Short-term outlook bleak</w:t>
      </w:r>
    </w:p>
    <w:p w14:paraId="327CC877" w14:textId="77777777" w:rsidR="0085298F" w:rsidRPr="0052403B" w:rsidRDefault="0085298F" w:rsidP="0085298F">
      <w:r w:rsidRPr="0052403B">
        <w:t>Consistent with these views, only about three in ten Canadians expect improvement over the next 60 days—28% for the national economy and 29% for their local economy.</w:t>
      </w:r>
    </w:p>
    <w:p w14:paraId="7823526C" w14:textId="77777777" w:rsidR="0085298F" w:rsidRPr="0052403B" w:rsidRDefault="0085298F" w:rsidP="0085298F">
      <w:r w:rsidRPr="0052403B">
        <w:t>While 78% of Canadians do not expect improvement in the national economy, those who do are more likely to be men (33% versus 23% of women), Canadians aged 55 and older (30%), and middle-income earners ($50K–$100K, 30%). Regionally, expectations for improvement are highest in Ontario (31%), followed by Alberta (29%), Saskatchewan/Manitoba (28%), Atlantic Canada (26%), Québec (25%), and British Columbia (22%).</w:t>
      </w:r>
    </w:p>
    <w:p w14:paraId="7E1DE73A" w14:textId="77777777" w:rsidR="0085298F" w:rsidRPr="0052403B" w:rsidRDefault="0085298F" w:rsidP="0085298F">
      <w:r w:rsidRPr="0052403B">
        <w:t xml:space="preserve">Similarly, 79% of Canadians do not expect improvement in their local economy. Among the 29% who do, men (35% versus 23% of women) and middle-income earners ($50K–$100K, 33%) are more likely to hold this view, with no variation across age groups (29%). Regionally, local economic </w:t>
      </w:r>
      <w:r w:rsidRPr="0052403B">
        <w:lastRenderedPageBreak/>
        <w:t>optimism is highest in Alberta (34%), followed by Ontario (30%), Saskatchewan/Manitoba (28%) and Québec (28%), British Columbia (27%), and Atlantic Canada (21%).</w:t>
      </w:r>
    </w:p>
    <w:p w14:paraId="4C91DCA1" w14:textId="1A1621A7" w:rsidR="000D7867" w:rsidRPr="000D7867" w:rsidRDefault="000D7867" w:rsidP="00250DB9">
      <w:pPr>
        <w:rPr>
          <w:b/>
          <w:bCs/>
          <w:color w:val="C00000"/>
          <w:sz w:val="28"/>
          <w:szCs w:val="28"/>
        </w:rPr>
      </w:pPr>
      <w:r w:rsidRPr="000D7867">
        <w:rPr>
          <w:b/>
          <w:bCs/>
          <w:color w:val="C00000"/>
          <w:sz w:val="28"/>
          <w:szCs w:val="28"/>
        </w:rPr>
        <w:t>About the survey</w:t>
      </w:r>
    </w:p>
    <w:p w14:paraId="12C9E787" w14:textId="5E4279C8" w:rsidR="000D7867" w:rsidRPr="006E25A6" w:rsidRDefault="000D7867" w:rsidP="000D7867">
      <w:pPr>
        <w:rPr>
          <w:color w:val="000000" w:themeColor="text1"/>
        </w:rPr>
      </w:pPr>
      <w:r w:rsidRPr="006E25A6">
        <w:rPr>
          <w:color w:val="000000" w:themeColor="text1"/>
        </w:rPr>
        <w:t>This survey was conducted with 1,5</w:t>
      </w:r>
      <w:r w:rsidR="00AE6687">
        <w:rPr>
          <w:color w:val="000000" w:themeColor="text1"/>
        </w:rPr>
        <w:t>47</w:t>
      </w:r>
      <w:r w:rsidRPr="006E25A6">
        <w:rPr>
          <w:color w:val="000000" w:themeColor="text1"/>
        </w:rPr>
        <w:t xml:space="preserve"> Canadian adults as part of a </w:t>
      </w:r>
      <w:hyperlink r:id="rId7" w:history="1">
        <w:r w:rsidR="0010513A" w:rsidRPr="006E25A6">
          <w:rPr>
            <w:rStyle w:val="Hyperlink"/>
            <w:color w:val="000000" w:themeColor="text1"/>
          </w:rPr>
          <w:t>Canada Pulse Insights</w:t>
        </w:r>
      </w:hyperlink>
      <w:r w:rsidR="0010513A" w:rsidRPr="006E25A6">
        <w:rPr>
          <w:color w:val="000000" w:themeColor="text1"/>
        </w:rPr>
        <w:t xml:space="preserve"> </w:t>
      </w:r>
      <w:r w:rsidRPr="006E25A6">
        <w:rPr>
          <w:color w:val="000000" w:themeColor="text1"/>
        </w:rPr>
        <w:t xml:space="preserve">national omnibus survey, fielded from </w:t>
      </w:r>
      <w:r w:rsidR="00AE6687">
        <w:rPr>
          <w:color w:val="000000" w:themeColor="text1"/>
        </w:rPr>
        <w:t xml:space="preserve">April </w:t>
      </w:r>
      <w:r w:rsidR="003D002D">
        <w:rPr>
          <w:color w:val="000000" w:themeColor="text1"/>
        </w:rPr>
        <w:t>24-28</w:t>
      </w:r>
      <w:r w:rsidR="00CE5257">
        <w:rPr>
          <w:color w:val="000000" w:themeColor="text1"/>
        </w:rPr>
        <w:t>,</w:t>
      </w:r>
      <w:r w:rsidR="00E25D01">
        <w:rPr>
          <w:color w:val="000000" w:themeColor="text1"/>
        </w:rPr>
        <w:t xml:space="preserve"> </w:t>
      </w:r>
      <w:r w:rsidRPr="006E25A6">
        <w:rPr>
          <w:color w:val="000000" w:themeColor="text1"/>
        </w:rPr>
        <w:t xml:space="preserve">2026. A random sample of </w:t>
      </w:r>
      <w:r w:rsidR="0032275F" w:rsidRPr="006E25A6">
        <w:rPr>
          <w:color w:val="000000" w:themeColor="text1"/>
        </w:rPr>
        <w:t xml:space="preserve">Canadian adult </w:t>
      </w:r>
      <w:r w:rsidRPr="006E25A6">
        <w:rPr>
          <w:color w:val="000000" w:themeColor="text1"/>
        </w:rPr>
        <w:t xml:space="preserve">respondents was invited to complete the </w:t>
      </w:r>
      <w:r w:rsidR="00AB57B6" w:rsidRPr="006E25A6">
        <w:rPr>
          <w:color w:val="000000" w:themeColor="text1"/>
        </w:rPr>
        <w:t xml:space="preserve">omnibus </w:t>
      </w:r>
      <w:r w:rsidRPr="006E25A6">
        <w:rPr>
          <w:color w:val="000000" w:themeColor="text1"/>
        </w:rPr>
        <w:t xml:space="preserve">survey through an online panel platform managed by </w:t>
      </w:r>
      <w:hyperlink r:id="rId8" w:history="1">
        <w:r w:rsidR="0092737B" w:rsidRPr="006E25A6">
          <w:rPr>
            <w:color w:val="000000" w:themeColor="text1"/>
            <w:u w:val="single"/>
          </w:rPr>
          <w:t>SAGO</w:t>
        </w:r>
      </w:hyperlink>
      <w:r w:rsidRPr="006E25A6">
        <w:rPr>
          <w:color w:val="000000" w:themeColor="text1"/>
        </w:rPr>
        <w:t xml:space="preserve">, one of the world’s largest </w:t>
      </w:r>
      <w:r w:rsidR="00F46459" w:rsidRPr="006E25A6">
        <w:rPr>
          <w:color w:val="000000" w:themeColor="text1"/>
        </w:rPr>
        <w:t xml:space="preserve">and most respected </w:t>
      </w:r>
      <w:r w:rsidRPr="006E25A6">
        <w:rPr>
          <w:color w:val="000000" w:themeColor="text1"/>
        </w:rPr>
        <w:t xml:space="preserve">sample and panel suppliers. The data were weighted according to census </w:t>
      </w:r>
      <w:r w:rsidR="005155B8" w:rsidRPr="006E25A6">
        <w:rPr>
          <w:color w:val="000000" w:themeColor="text1"/>
        </w:rPr>
        <w:t>benchmarks,</w:t>
      </w:r>
      <w:r w:rsidRPr="006E25A6">
        <w:rPr>
          <w:color w:val="000000" w:themeColor="text1"/>
        </w:rPr>
        <w:t xml:space="preserve"> so the sample aligns with Canada’s population by age, gender, educational attainment, and region. The margin of error for a comparable probability-based random sample of the same size is ±2.</w:t>
      </w:r>
      <w:r w:rsidR="000D0B22" w:rsidRPr="006E25A6">
        <w:rPr>
          <w:color w:val="000000" w:themeColor="text1"/>
        </w:rPr>
        <w:t>5</w:t>
      </w:r>
      <w:r w:rsidRPr="006E25A6">
        <w:rPr>
          <w:color w:val="000000" w:themeColor="text1"/>
        </w:rPr>
        <w:t xml:space="preserve"> percentage points, 19 times out of 20. Any discrepancies between the detailed tables and published results are due to rounding.</w:t>
      </w:r>
      <w:r w:rsidR="001D7D13" w:rsidRPr="006E25A6">
        <w:rPr>
          <w:color w:val="000000" w:themeColor="text1"/>
        </w:rPr>
        <w:t xml:space="preserve"> </w:t>
      </w:r>
      <w:r w:rsidR="00CB1B3D" w:rsidRPr="00CB1B3D">
        <w:rPr>
          <w:color w:val="000000" w:themeColor="text1"/>
        </w:rPr>
        <w:t>Respondents were given the choice to answer the survey in either English or French.</w:t>
      </w:r>
    </w:p>
    <w:p w14:paraId="15B8B1C7" w14:textId="00448D55" w:rsidR="00E453FF" w:rsidRPr="00CB1B3D" w:rsidRDefault="00E453FF" w:rsidP="000D7867">
      <w:pPr>
        <w:rPr>
          <w:color w:val="000000" w:themeColor="text1"/>
        </w:rPr>
      </w:pPr>
      <w:r w:rsidRPr="006E25A6">
        <w:rPr>
          <w:color w:val="000000" w:themeColor="text1"/>
        </w:rPr>
        <w:t xml:space="preserve">Both Canada Pulse Insights and Sago are accredited members of the </w:t>
      </w:r>
      <w:hyperlink r:id="rId9" w:history="1">
        <w:r w:rsidR="00B63437" w:rsidRPr="006E25A6">
          <w:rPr>
            <w:rStyle w:val="Hyperlink"/>
            <w:color w:val="000000" w:themeColor="text1"/>
          </w:rPr>
          <w:t>Canadian Research Insights Council</w:t>
        </w:r>
      </w:hyperlink>
      <w:r w:rsidR="00B63437" w:rsidRPr="006E25A6">
        <w:rPr>
          <w:color w:val="000000" w:themeColor="text1"/>
        </w:rPr>
        <w:t xml:space="preserve"> </w:t>
      </w:r>
      <w:r w:rsidRPr="006E25A6">
        <w:rPr>
          <w:color w:val="000000" w:themeColor="text1"/>
        </w:rPr>
        <w:t xml:space="preserve">(CRIC) and adhere to its </w:t>
      </w:r>
      <w:hyperlink r:id="rId10" w:history="1">
        <w:r w:rsidR="00CF711E" w:rsidRPr="006E25A6">
          <w:rPr>
            <w:color w:val="000000" w:themeColor="text1"/>
            <w:u w:val="single"/>
          </w:rPr>
          <w:t>Canadian Code of Market, Opinion, and Social Research and Data Analytics</w:t>
        </w:r>
      </w:hyperlink>
      <w:r w:rsidR="00CF711E" w:rsidRPr="006E25A6">
        <w:rPr>
          <w:color w:val="000000" w:themeColor="text1"/>
        </w:rPr>
        <w:t>.</w:t>
      </w:r>
      <w:r w:rsidR="005B0B3E" w:rsidRPr="006E25A6">
        <w:rPr>
          <w:color w:val="000000" w:themeColor="text1"/>
        </w:rPr>
        <w:t xml:space="preserve"> The </w:t>
      </w:r>
      <w:r w:rsidR="002E7AC0" w:rsidRPr="006E25A6">
        <w:rPr>
          <w:color w:val="000000" w:themeColor="text1"/>
        </w:rPr>
        <w:t xml:space="preserve">resultant </w:t>
      </w:r>
      <w:r w:rsidR="005B0B3E" w:rsidRPr="006E25A6">
        <w:rPr>
          <w:color w:val="000000" w:themeColor="text1"/>
        </w:rPr>
        <w:t xml:space="preserve">detailed tables and questions used for this </w:t>
      </w:r>
      <w:r w:rsidR="002E7AC0" w:rsidRPr="006E25A6">
        <w:rPr>
          <w:color w:val="000000" w:themeColor="text1"/>
        </w:rPr>
        <w:t xml:space="preserve">survey </w:t>
      </w:r>
      <w:r w:rsidR="005B0B3E" w:rsidRPr="006E25A6">
        <w:rPr>
          <w:color w:val="000000" w:themeColor="text1"/>
        </w:rPr>
        <w:t>are posted to the Canada Pulse insights website as a companion part of this release</w:t>
      </w:r>
      <w:r w:rsidR="006E25A6" w:rsidRPr="006E25A6">
        <w:rPr>
          <w:color w:val="000000" w:themeColor="text1"/>
        </w:rPr>
        <w:t>.</w:t>
      </w:r>
    </w:p>
    <w:p w14:paraId="6FD816E6" w14:textId="77777777" w:rsidR="000D7867" w:rsidRPr="008B6D96" w:rsidRDefault="000D7867" w:rsidP="008B6D96">
      <w:pPr>
        <w:jc w:val="center"/>
        <w:rPr>
          <w:b/>
          <w:bCs/>
          <w:sz w:val="24"/>
          <w:szCs w:val="24"/>
        </w:rPr>
      </w:pPr>
      <w:r w:rsidRPr="008B6D96">
        <w:rPr>
          <w:b/>
          <w:bCs/>
          <w:sz w:val="24"/>
          <w:szCs w:val="24"/>
        </w:rPr>
        <w:t>–30–</w:t>
      </w:r>
    </w:p>
    <w:p w14:paraId="6F56FEEC" w14:textId="03AEF220" w:rsidR="0098443C" w:rsidRPr="00C343E7" w:rsidRDefault="000D7867" w:rsidP="0081677F">
      <w:pPr>
        <w:rPr>
          <w:b/>
          <w:bCs/>
          <w:color w:val="000000" w:themeColor="text1"/>
          <w:sz w:val="24"/>
          <w:szCs w:val="24"/>
        </w:rPr>
      </w:pPr>
      <w:r w:rsidRPr="000D7867">
        <w:rPr>
          <w:b/>
          <w:bCs/>
          <w:color w:val="000000" w:themeColor="text1"/>
          <w:sz w:val="24"/>
          <w:szCs w:val="24"/>
        </w:rPr>
        <w:t>For further information:</w:t>
      </w:r>
      <w:r w:rsidRPr="000D7867">
        <w:rPr>
          <w:b/>
          <w:bCs/>
          <w:color w:val="000000" w:themeColor="text1"/>
          <w:sz w:val="24"/>
          <w:szCs w:val="24"/>
        </w:rPr>
        <w:br/>
        <w:t>John Wright, CEO, Canada Pulse Insights</w:t>
      </w:r>
      <w:r w:rsidRPr="000D7867">
        <w:rPr>
          <w:b/>
          <w:bCs/>
          <w:color w:val="000000" w:themeColor="text1"/>
          <w:sz w:val="24"/>
          <w:szCs w:val="24"/>
        </w:rPr>
        <w:br/>
        <w:t>Email: </w:t>
      </w:r>
      <w:hyperlink r:id="rId11" w:tgtFrame="_blank" w:history="1">
        <w:r w:rsidRPr="000D7867">
          <w:rPr>
            <w:rStyle w:val="Hyperlink"/>
            <w:b/>
            <w:bCs/>
            <w:sz w:val="24"/>
            <w:szCs w:val="24"/>
          </w:rPr>
          <w:t>johnwright@canadapulseinsights.com</w:t>
        </w:r>
      </w:hyperlink>
      <w:r w:rsidRPr="000D7867">
        <w:rPr>
          <w:b/>
          <w:bCs/>
          <w:color w:val="000000" w:themeColor="text1"/>
          <w:sz w:val="24"/>
          <w:szCs w:val="24"/>
        </w:rPr>
        <w:br/>
        <w:t>Phone: 416-700-4218</w:t>
      </w:r>
      <w:r w:rsidRPr="000D7867">
        <w:rPr>
          <w:b/>
          <w:bCs/>
          <w:color w:val="000000" w:themeColor="text1"/>
          <w:sz w:val="24"/>
          <w:szCs w:val="24"/>
        </w:rPr>
        <w:br/>
        <w:t xml:space="preserve">Website: </w:t>
      </w:r>
      <w:r w:rsidRPr="000D7867">
        <w:rPr>
          <w:b/>
          <w:bCs/>
          <w:color w:val="C00000"/>
          <w:sz w:val="24"/>
          <w:szCs w:val="24"/>
        </w:rPr>
        <w:t>CanadaPulseInsights.com</w:t>
      </w:r>
      <w:r w:rsidR="00F9460D" w:rsidRPr="00F9460D">
        <w:rPr>
          <w:b/>
          <w:bCs/>
          <w:color w:val="C00000"/>
          <w:sz w:val="24"/>
          <w:szCs w:val="24"/>
        </w:rPr>
        <w:t xml:space="preserve"> </w:t>
      </w:r>
    </w:p>
    <w:sectPr w:rsidR="0098443C" w:rsidRPr="00C343E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601C" w14:textId="77777777" w:rsidR="00981138" w:rsidRDefault="00981138" w:rsidP="00A50CC2">
      <w:pPr>
        <w:spacing w:after="0" w:line="240" w:lineRule="auto"/>
      </w:pPr>
      <w:r>
        <w:separator/>
      </w:r>
    </w:p>
  </w:endnote>
  <w:endnote w:type="continuationSeparator" w:id="0">
    <w:p w14:paraId="678CCCF9" w14:textId="77777777" w:rsidR="00981138" w:rsidRDefault="00981138" w:rsidP="00A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27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DCBCB" w14:textId="5FE54940" w:rsidR="00A50CC2" w:rsidRDefault="00A50C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92FDA">
          <w:rPr>
            <w:noProof/>
          </w:rPr>
          <w:t xml:space="preserve"> </w:t>
        </w:r>
        <w:r w:rsidR="000E11FB" w:rsidRPr="000E11FB">
          <w:rPr>
            <w:noProof/>
          </w:rPr>
          <w:t>©</w:t>
        </w:r>
        <w:r w:rsidR="000E11FB">
          <w:rPr>
            <w:noProof/>
          </w:rPr>
          <w:t xml:space="preserve"> </w:t>
        </w:r>
        <w:r w:rsidR="009E38F8">
          <w:rPr>
            <w:noProof/>
          </w:rPr>
          <w:t>Canada Pulse Insights</w:t>
        </w:r>
        <w:r w:rsidR="00FE67BB">
          <w:rPr>
            <w:noProof/>
          </w:rPr>
          <w:t xml:space="preserve"> 2026</w:t>
        </w:r>
      </w:p>
    </w:sdtContent>
  </w:sdt>
  <w:p w14:paraId="52572173" w14:textId="77777777" w:rsidR="00A50CC2" w:rsidRDefault="00A5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9DCF" w14:textId="77777777" w:rsidR="00981138" w:rsidRDefault="00981138" w:rsidP="00A50CC2">
      <w:pPr>
        <w:spacing w:after="0" w:line="240" w:lineRule="auto"/>
      </w:pPr>
      <w:r>
        <w:separator/>
      </w:r>
    </w:p>
  </w:footnote>
  <w:footnote w:type="continuationSeparator" w:id="0">
    <w:p w14:paraId="7A5968AD" w14:textId="77777777" w:rsidR="00981138" w:rsidRDefault="00981138" w:rsidP="00A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35A2" w14:textId="34977B1B" w:rsidR="009D4439" w:rsidRDefault="002F0E8E" w:rsidP="009D4439">
    <w:pPr>
      <w:pStyle w:val="Header"/>
      <w:jc w:val="center"/>
    </w:pPr>
    <w:r>
      <w:rPr>
        <w:noProof/>
      </w:rPr>
      <w:drawing>
        <wp:inline distT="0" distB="0" distL="0" distR="0" wp14:anchorId="325A92DA" wp14:editId="37A7D629">
          <wp:extent cx="5943600" cy="409575"/>
          <wp:effectExtent l="0" t="0" r="0" b="9525"/>
          <wp:docPr id="7" name="Picture 6" descr="A black and red text with a red li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4655257-BDD1-AA67-1DC6-587F77FD52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and red text with a red line&#10;&#10;AI-generated content may be incorrect.">
                    <a:extLst>
                      <a:ext uri="{FF2B5EF4-FFF2-40B4-BE49-F238E27FC236}">
                        <a16:creationId xmlns:a16="http://schemas.microsoft.com/office/drawing/2014/main" id="{34655257-BDD1-AA67-1DC6-587F77FD52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85" b="3181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8CD0FE" w14:textId="77777777" w:rsidR="002F0E8E" w:rsidRDefault="002F0E8E" w:rsidP="009D4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197"/>
    <w:multiLevelType w:val="hybridMultilevel"/>
    <w:tmpl w:val="AD4E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5FF9"/>
    <w:multiLevelType w:val="hybridMultilevel"/>
    <w:tmpl w:val="4F4A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38E"/>
    <w:multiLevelType w:val="hybridMultilevel"/>
    <w:tmpl w:val="829E4F80"/>
    <w:lvl w:ilvl="0" w:tplc="3D3EDB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1D0"/>
    <w:multiLevelType w:val="hybridMultilevel"/>
    <w:tmpl w:val="E132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34F3"/>
    <w:multiLevelType w:val="hybridMultilevel"/>
    <w:tmpl w:val="3782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746"/>
    <w:multiLevelType w:val="hybridMultilevel"/>
    <w:tmpl w:val="0B4E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5132"/>
    <w:multiLevelType w:val="multilevel"/>
    <w:tmpl w:val="708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D47ED"/>
    <w:multiLevelType w:val="hybridMultilevel"/>
    <w:tmpl w:val="371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4079C"/>
    <w:multiLevelType w:val="multilevel"/>
    <w:tmpl w:val="1BA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CD3AD3"/>
    <w:multiLevelType w:val="hybridMultilevel"/>
    <w:tmpl w:val="5A00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44493"/>
    <w:multiLevelType w:val="hybridMultilevel"/>
    <w:tmpl w:val="202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103">
    <w:abstractNumId w:val="4"/>
  </w:num>
  <w:num w:numId="2" w16cid:durableId="808205571">
    <w:abstractNumId w:val="9"/>
  </w:num>
  <w:num w:numId="3" w16cid:durableId="1429471251">
    <w:abstractNumId w:val="1"/>
  </w:num>
  <w:num w:numId="4" w16cid:durableId="2058046939">
    <w:abstractNumId w:val="0"/>
  </w:num>
  <w:num w:numId="5" w16cid:durableId="1076515326">
    <w:abstractNumId w:val="5"/>
  </w:num>
  <w:num w:numId="6" w16cid:durableId="2122335145">
    <w:abstractNumId w:val="10"/>
  </w:num>
  <w:num w:numId="7" w16cid:durableId="20135013">
    <w:abstractNumId w:val="3"/>
  </w:num>
  <w:num w:numId="8" w16cid:durableId="1695038172">
    <w:abstractNumId w:val="7"/>
  </w:num>
  <w:num w:numId="9" w16cid:durableId="1036125581">
    <w:abstractNumId w:val="8"/>
  </w:num>
  <w:num w:numId="10" w16cid:durableId="2096323568">
    <w:abstractNumId w:val="6"/>
  </w:num>
  <w:num w:numId="11" w16cid:durableId="84228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56CBF89-CCA3-436D-BF96-4A8802864A66}"/>
    <w:docVar w:name="dgnword-eventsink" w:val="2515697851664"/>
  </w:docVars>
  <w:rsids>
    <w:rsidRoot w:val="00E81073"/>
    <w:rsid w:val="00005893"/>
    <w:rsid w:val="00011C1B"/>
    <w:rsid w:val="00013782"/>
    <w:rsid w:val="00013990"/>
    <w:rsid w:val="000162B9"/>
    <w:rsid w:val="00030424"/>
    <w:rsid w:val="00035127"/>
    <w:rsid w:val="00040016"/>
    <w:rsid w:val="0004146D"/>
    <w:rsid w:val="000440F9"/>
    <w:rsid w:val="00044B77"/>
    <w:rsid w:val="0004548E"/>
    <w:rsid w:val="00050A57"/>
    <w:rsid w:val="00051FBB"/>
    <w:rsid w:val="00056AC4"/>
    <w:rsid w:val="00066A23"/>
    <w:rsid w:val="00066E32"/>
    <w:rsid w:val="00070250"/>
    <w:rsid w:val="000712AD"/>
    <w:rsid w:val="000824A8"/>
    <w:rsid w:val="00086643"/>
    <w:rsid w:val="0009163C"/>
    <w:rsid w:val="000A5430"/>
    <w:rsid w:val="000A5BCB"/>
    <w:rsid w:val="000B2398"/>
    <w:rsid w:val="000B3413"/>
    <w:rsid w:val="000B5A9D"/>
    <w:rsid w:val="000C0CC9"/>
    <w:rsid w:val="000C1D79"/>
    <w:rsid w:val="000C2BE8"/>
    <w:rsid w:val="000C39C2"/>
    <w:rsid w:val="000C4204"/>
    <w:rsid w:val="000C50B4"/>
    <w:rsid w:val="000D0B22"/>
    <w:rsid w:val="000D18BE"/>
    <w:rsid w:val="000D72B9"/>
    <w:rsid w:val="000D76AF"/>
    <w:rsid w:val="000D7867"/>
    <w:rsid w:val="000E0135"/>
    <w:rsid w:val="000E11FB"/>
    <w:rsid w:val="000E450D"/>
    <w:rsid w:val="000E45CA"/>
    <w:rsid w:val="000F04F5"/>
    <w:rsid w:val="000F0BD1"/>
    <w:rsid w:val="000F1D42"/>
    <w:rsid w:val="000F33DD"/>
    <w:rsid w:val="000F4070"/>
    <w:rsid w:val="000F5433"/>
    <w:rsid w:val="000F5F8B"/>
    <w:rsid w:val="00101E14"/>
    <w:rsid w:val="00102F9F"/>
    <w:rsid w:val="00103FB7"/>
    <w:rsid w:val="0010513A"/>
    <w:rsid w:val="00105EA4"/>
    <w:rsid w:val="00111197"/>
    <w:rsid w:val="001120BE"/>
    <w:rsid w:val="00112108"/>
    <w:rsid w:val="00112118"/>
    <w:rsid w:val="001129E0"/>
    <w:rsid w:val="00116A71"/>
    <w:rsid w:val="00120C0A"/>
    <w:rsid w:val="0012353B"/>
    <w:rsid w:val="001250D4"/>
    <w:rsid w:val="001314BF"/>
    <w:rsid w:val="00132221"/>
    <w:rsid w:val="00132332"/>
    <w:rsid w:val="00136184"/>
    <w:rsid w:val="00136753"/>
    <w:rsid w:val="001423CE"/>
    <w:rsid w:val="00143C95"/>
    <w:rsid w:val="00145834"/>
    <w:rsid w:val="0014723B"/>
    <w:rsid w:val="00151278"/>
    <w:rsid w:val="001519E1"/>
    <w:rsid w:val="00151DA6"/>
    <w:rsid w:val="00157A63"/>
    <w:rsid w:val="001613FF"/>
    <w:rsid w:val="00165C00"/>
    <w:rsid w:val="00175840"/>
    <w:rsid w:val="00175A1A"/>
    <w:rsid w:val="0018353F"/>
    <w:rsid w:val="001836CE"/>
    <w:rsid w:val="00186ACD"/>
    <w:rsid w:val="00190B20"/>
    <w:rsid w:val="0019320D"/>
    <w:rsid w:val="00194072"/>
    <w:rsid w:val="0019597A"/>
    <w:rsid w:val="001963CF"/>
    <w:rsid w:val="001A5867"/>
    <w:rsid w:val="001B7AFE"/>
    <w:rsid w:val="001C0D78"/>
    <w:rsid w:val="001C32A9"/>
    <w:rsid w:val="001C4CB1"/>
    <w:rsid w:val="001D06DA"/>
    <w:rsid w:val="001D1627"/>
    <w:rsid w:val="001D34E3"/>
    <w:rsid w:val="001D6B8C"/>
    <w:rsid w:val="001D7D13"/>
    <w:rsid w:val="001E0C1C"/>
    <w:rsid w:val="001E1080"/>
    <w:rsid w:val="001E1650"/>
    <w:rsid w:val="001E489C"/>
    <w:rsid w:val="001E4FFA"/>
    <w:rsid w:val="001E5899"/>
    <w:rsid w:val="001E64B1"/>
    <w:rsid w:val="001F12F3"/>
    <w:rsid w:val="001F1602"/>
    <w:rsid w:val="001F2E0E"/>
    <w:rsid w:val="001F4368"/>
    <w:rsid w:val="001F6CAA"/>
    <w:rsid w:val="00200D6D"/>
    <w:rsid w:val="00200D95"/>
    <w:rsid w:val="00200EBB"/>
    <w:rsid w:val="00201B37"/>
    <w:rsid w:val="00201E74"/>
    <w:rsid w:val="00202443"/>
    <w:rsid w:val="002074EB"/>
    <w:rsid w:val="00212F3D"/>
    <w:rsid w:val="00214EB2"/>
    <w:rsid w:val="00215019"/>
    <w:rsid w:val="0022145B"/>
    <w:rsid w:val="002214FA"/>
    <w:rsid w:val="00227B82"/>
    <w:rsid w:val="0023107A"/>
    <w:rsid w:val="002312E3"/>
    <w:rsid w:val="00234514"/>
    <w:rsid w:val="00236832"/>
    <w:rsid w:val="00241812"/>
    <w:rsid w:val="00244C0B"/>
    <w:rsid w:val="0024636C"/>
    <w:rsid w:val="002503CF"/>
    <w:rsid w:val="00250ABF"/>
    <w:rsid w:val="00250DB9"/>
    <w:rsid w:val="00252E19"/>
    <w:rsid w:val="00253B77"/>
    <w:rsid w:val="002578F4"/>
    <w:rsid w:val="00261AB6"/>
    <w:rsid w:val="00263323"/>
    <w:rsid w:val="00264647"/>
    <w:rsid w:val="0026655D"/>
    <w:rsid w:val="00272CBF"/>
    <w:rsid w:val="002806D3"/>
    <w:rsid w:val="00284320"/>
    <w:rsid w:val="002855F8"/>
    <w:rsid w:val="00286C55"/>
    <w:rsid w:val="00292BFF"/>
    <w:rsid w:val="00293AEE"/>
    <w:rsid w:val="00297431"/>
    <w:rsid w:val="002A1776"/>
    <w:rsid w:val="002A6529"/>
    <w:rsid w:val="002A6CC8"/>
    <w:rsid w:val="002B0F7D"/>
    <w:rsid w:val="002B3390"/>
    <w:rsid w:val="002B4E98"/>
    <w:rsid w:val="002C160C"/>
    <w:rsid w:val="002D0168"/>
    <w:rsid w:val="002E4F95"/>
    <w:rsid w:val="002E7AC0"/>
    <w:rsid w:val="002E7CD7"/>
    <w:rsid w:val="002F05CE"/>
    <w:rsid w:val="002F0E8E"/>
    <w:rsid w:val="002F170B"/>
    <w:rsid w:val="002F4CD2"/>
    <w:rsid w:val="002F4F3A"/>
    <w:rsid w:val="002F505C"/>
    <w:rsid w:val="002F624A"/>
    <w:rsid w:val="002F6345"/>
    <w:rsid w:val="00300A79"/>
    <w:rsid w:val="003045A1"/>
    <w:rsid w:val="00311769"/>
    <w:rsid w:val="003122B1"/>
    <w:rsid w:val="00313936"/>
    <w:rsid w:val="003159C5"/>
    <w:rsid w:val="0032275F"/>
    <w:rsid w:val="0032304E"/>
    <w:rsid w:val="00330E70"/>
    <w:rsid w:val="00332FF9"/>
    <w:rsid w:val="0033342C"/>
    <w:rsid w:val="00341429"/>
    <w:rsid w:val="00341C38"/>
    <w:rsid w:val="0034562D"/>
    <w:rsid w:val="003478D0"/>
    <w:rsid w:val="00355464"/>
    <w:rsid w:val="003566E7"/>
    <w:rsid w:val="0036179B"/>
    <w:rsid w:val="00363098"/>
    <w:rsid w:val="003633CE"/>
    <w:rsid w:val="00363502"/>
    <w:rsid w:val="00363C01"/>
    <w:rsid w:val="00364910"/>
    <w:rsid w:val="003650BF"/>
    <w:rsid w:val="00365C0E"/>
    <w:rsid w:val="00365C18"/>
    <w:rsid w:val="003666B8"/>
    <w:rsid w:val="00373258"/>
    <w:rsid w:val="00374FD3"/>
    <w:rsid w:val="00376173"/>
    <w:rsid w:val="00376248"/>
    <w:rsid w:val="003762C6"/>
    <w:rsid w:val="00380B0B"/>
    <w:rsid w:val="00384B6F"/>
    <w:rsid w:val="00386449"/>
    <w:rsid w:val="003A36BB"/>
    <w:rsid w:val="003A3952"/>
    <w:rsid w:val="003A5696"/>
    <w:rsid w:val="003B4BC2"/>
    <w:rsid w:val="003B50D6"/>
    <w:rsid w:val="003C476B"/>
    <w:rsid w:val="003C5F43"/>
    <w:rsid w:val="003C6819"/>
    <w:rsid w:val="003C6B91"/>
    <w:rsid w:val="003C78A7"/>
    <w:rsid w:val="003C7926"/>
    <w:rsid w:val="003C7F34"/>
    <w:rsid w:val="003D002D"/>
    <w:rsid w:val="003D1065"/>
    <w:rsid w:val="003D4051"/>
    <w:rsid w:val="003D6BB1"/>
    <w:rsid w:val="003E12D4"/>
    <w:rsid w:val="003E6FE6"/>
    <w:rsid w:val="003F3326"/>
    <w:rsid w:val="003F555E"/>
    <w:rsid w:val="00400351"/>
    <w:rsid w:val="00403DD9"/>
    <w:rsid w:val="004048A3"/>
    <w:rsid w:val="00411973"/>
    <w:rsid w:val="004139DA"/>
    <w:rsid w:val="0041647E"/>
    <w:rsid w:val="00416F04"/>
    <w:rsid w:val="00423ACB"/>
    <w:rsid w:val="00424A62"/>
    <w:rsid w:val="00425FED"/>
    <w:rsid w:val="004304CA"/>
    <w:rsid w:val="004309F4"/>
    <w:rsid w:val="00435A78"/>
    <w:rsid w:val="00436CF4"/>
    <w:rsid w:val="0043729B"/>
    <w:rsid w:val="00440DDB"/>
    <w:rsid w:val="00441DC1"/>
    <w:rsid w:val="004423A7"/>
    <w:rsid w:val="00444F53"/>
    <w:rsid w:val="004458E1"/>
    <w:rsid w:val="00452A48"/>
    <w:rsid w:val="004552E6"/>
    <w:rsid w:val="00457DD4"/>
    <w:rsid w:val="00464D7D"/>
    <w:rsid w:val="00466CB4"/>
    <w:rsid w:val="0047474E"/>
    <w:rsid w:val="00477AC7"/>
    <w:rsid w:val="004813BC"/>
    <w:rsid w:val="00483D36"/>
    <w:rsid w:val="00484898"/>
    <w:rsid w:val="00484A0B"/>
    <w:rsid w:val="00490713"/>
    <w:rsid w:val="004935A9"/>
    <w:rsid w:val="00493CD9"/>
    <w:rsid w:val="0049512C"/>
    <w:rsid w:val="004A4A80"/>
    <w:rsid w:val="004A5941"/>
    <w:rsid w:val="004B109A"/>
    <w:rsid w:val="004B2EDC"/>
    <w:rsid w:val="004C0DE4"/>
    <w:rsid w:val="004C15E5"/>
    <w:rsid w:val="004C2CFE"/>
    <w:rsid w:val="004C43C8"/>
    <w:rsid w:val="004C6A43"/>
    <w:rsid w:val="004D2849"/>
    <w:rsid w:val="004D5027"/>
    <w:rsid w:val="004F00B8"/>
    <w:rsid w:val="004F0FCD"/>
    <w:rsid w:val="004F5D5D"/>
    <w:rsid w:val="004F7699"/>
    <w:rsid w:val="005003AA"/>
    <w:rsid w:val="00502C1C"/>
    <w:rsid w:val="00504AE9"/>
    <w:rsid w:val="00504E31"/>
    <w:rsid w:val="005126A4"/>
    <w:rsid w:val="005155B8"/>
    <w:rsid w:val="00516A12"/>
    <w:rsid w:val="00520DB2"/>
    <w:rsid w:val="005231AE"/>
    <w:rsid w:val="005250D8"/>
    <w:rsid w:val="00525EF5"/>
    <w:rsid w:val="00530EE4"/>
    <w:rsid w:val="00533862"/>
    <w:rsid w:val="005365F9"/>
    <w:rsid w:val="00540240"/>
    <w:rsid w:val="005406FC"/>
    <w:rsid w:val="00547E8A"/>
    <w:rsid w:val="00555B25"/>
    <w:rsid w:val="0055692E"/>
    <w:rsid w:val="005571CF"/>
    <w:rsid w:val="00562CDB"/>
    <w:rsid w:val="00566A32"/>
    <w:rsid w:val="00566D6C"/>
    <w:rsid w:val="00570603"/>
    <w:rsid w:val="00570911"/>
    <w:rsid w:val="005716D0"/>
    <w:rsid w:val="005731FD"/>
    <w:rsid w:val="00575797"/>
    <w:rsid w:val="00580C2B"/>
    <w:rsid w:val="00584A0A"/>
    <w:rsid w:val="00585700"/>
    <w:rsid w:val="00586749"/>
    <w:rsid w:val="00592230"/>
    <w:rsid w:val="005932D6"/>
    <w:rsid w:val="00594E9A"/>
    <w:rsid w:val="005978E3"/>
    <w:rsid w:val="005A1D38"/>
    <w:rsid w:val="005A5B4F"/>
    <w:rsid w:val="005A6733"/>
    <w:rsid w:val="005A6BAE"/>
    <w:rsid w:val="005B00E3"/>
    <w:rsid w:val="005B0B3E"/>
    <w:rsid w:val="005C29B8"/>
    <w:rsid w:val="005C49AC"/>
    <w:rsid w:val="005C4A79"/>
    <w:rsid w:val="005C5036"/>
    <w:rsid w:val="005C773F"/>
    <w:rsid w:val="005D6896"/>
    <w:rsid w:val="005E1CFD"/>
    <w:rsid w:val="005E1DD8"/>
    <w:rsid w:val="005E55B9"/>
    <w:rsid w:val="005E73FE"/>
    <w:rsid w:val="005F078C"/>
    <w:rsid w:val="005F561B"/>
    <w:rsid w:val="005F7335"/>
    <w:rsid w:val="006005CA"/>
    <w:rsid w:val="006034F2"/>
    <w:rsid w:val="00610DEF"/>
    <w:rsid w:val="00612843"/>
    <w:rsid w:val="00612C26"/>
    <w:rsid w:val="00613872"/>
    <w:rsid w:val="006174BB"/>
    <w:rsid w:val="006259A5"/>
    <w:rsid w:val="00625D52"/>
    <w:rsid w:val="00627000"/>
    <w:rsid w:val="00631031"/>
    <w:rsid w:val="0063173F"/>
    <w:rsid w:val="00635EFA"/>
    <w:rsid w:val="00642002"/>
    <w:rsid w:val="006427FD"/>
    <w:rsid w:val="00646C51"/>
    <w:rsid w:val="00647A07"/>
    <w:rsid w:val="006570A3"/>
    <w:rsid w:val="006620E3"/>
    <w:rsid w:val="0066384E"/>
    <w:rsid w:val="0066441C"/>
    <w:rsid w:val="00665050"/>
    <w:rsid w:val="006759CB"/>
    <w:rsid w:val="00685F1D"/>
    <w:rsid w:val="006869EF"/>
    <w:rsid w:val="00692A50"/>
    <w:rsid w:val="00694F22"/>
    <w:rsid w:val="006A1369"/>
    <w:rsid w:val="006A252C"/>
    <w:rsid w:val="006A265E"/>
    <w:rsid w:val="006A7AC4"/>
    <w:rsid w:val="006B06AC"/>
    <w:rsid w:val="006B4032"/>
    <w:rsid w:val="006C7BC2"/>
    <w:rsid w:val="006D08FF"/>
    <w:rsid w:val="006D658F"/>
    <w:rsid w:val="006E2142"/>
    <w:rsid w:val="006E25A6"/>
    <w:rsid w:val="006E2BE9"/>
    <w:rsid w:val="006E2DC4"/>
    <w:rsid w:val="006F09E9"/>
    <w:rsid w:val="006F49C7"/>
    <w:rsid w:val="006F7FA9"/>
    <w:rsid w:val="007028B5"/>
    <w:rsid w:val="00705E28"/>
    <w:rsid w:val="00706E53"/>
    <w:rsid w:val="00710460"/>
    <w:rsid w:val="0071070E"/>
    <w:rsid w:val="00710B20"/>
    <w:rsid w:val="00711C27"/>
    <w:rsid w:val="00717A0E"/>
    <w:rsid w:val="0072648D"/>
    <w:rsid w:val="00730967"/>
    <w:rsid w:val="00733FAA"/>
    <w:rsid w:val="00734639"/>
    <w:rsid w:val="00740974"/>
    <w:rsid w:val="007414A3"/>
    <w:rsid w:val="00744F90"/>
    <w:rsid w:val="0074616B"/>
    <w:rsid w:val="00747541"/>
    <w:rsid w:val="007534B1"/>
    <w:rsid w:val="007614C3"/>
    <w:rsid w:val="00764F55"/>
    <w:rsid w:val="0076583F"/>
    <w:rsid w:val="007703A1"/>
    <w:rsid w:val="007735A8"/>
    <w:rsid w:val="00774EE8"/>
    <w:rsid w:val="0077735B"/>
    <w:rsid w:val="00780C91"/>
    <w:rsid w:val="007812B3"/>
    <w:rsid w:val="00781371"/>
    <w:rsid w:val="00782797"/>
    <w:rsid w:val="007837C4"/>
    <w:rsid w:val="007903A4"/>
    <w:rsid w:val="0079154C"/>
    <w:rsid w:val="00794CE7"/>
    <w:rsid w:val="007A10C5"/>
    <w:rsid w:val="007A2F10"/>
    <w:rsid w:val="007A5C90"/>
    <w:rsid w:val="007A64BC"/>
    <w:rsid w:val="007A6EB5"/>
    <w:rsid w:val="007A7650"/>
    <w:rsid w:val="007C4F54"/>
    <w:rsid w:val="007D5DE3"/>
    <w:rsid w:val="007D6AAF"/>
    <w:rsid w:val="007D74C9"/>
    <w:rsid w:val="007F086B"/>
    <w:rsid w:val="007F192F"/>
    <w:rsid w:val="007F2437"/>
    <w:rsid w:val="007F4518"/>
    <w:rsid w:val="007F5D67"/>
    <w:rsid w:val="007F6FA2"/>
    <w:rsid w:val="007F708D"/>
    <w:rsid w:val="00802ECC"/>
    <w:rsid w:val="00805CC3"/>
    <w:rsid w:val="00807352"/>
    <w:rsid w:val="00811896"/>
    <w:rsid w:val="00811A01"/>
    <w:rsid w:val="00812C69"/>
    <w:rsid w:val="0081677F"/>
    <w:rsid w:val="008224AF"/>
    <w:rsid w:val="008257B4"/>
    <w:rsid w:val="008275A1"/>
    <w:rsid w:val="008305BD"/>
    <w:rsid w:val="00831449"/>
    <w:rsid w:val="00846ED2"/>
    <w:rsid w:val="0085298F"/>
    <w:rsid w:val="00852BCD"/>
    <w:rsid w:val="00856367"/>
    <w:rsid w:val="008644E3"/>
    <w:rsid w:val="00865FAC"/>
    <w:rsid w:val="00867538"/>
    <w:rsid w:val="00877078"/>
    <w:rsid w:val="00882B55"/>
    <w:rsid w:val="0088559A"/>
    <w:rsid w:val="00885F26"/>
    <w:rsid w:val="00886E00"/>
    <w:rsid w:val="00886F7A"/>
    <w:rsid w:val="008877F2"/>
    <w:rsid w:val="00894DFC"/>
    <w:rsid w:val="00897BE2"/>
    <w:rsid w:val="008A6018"/>
    <w:rsid w:val="008B037D"/>
    <w:rsid w:val="008B27AF"/>
    <w:rsid w:val="008B48F2"/>
    <w:rsid w:val="008B54E2"/>
    <w:rsid w:val="008B6D96"/>
    <w:rsid w:val="008B7577"/>
    <w:rsid w:val="008B7680"/>
    <w:rsid w:val="008D15DF"/>
    <w:rsid w:val="008D1E8F"/>
    <w:rsid w:val="008D3D31"/>
    <w:rsid w:val="008E04B8"/>
    <w:rsid w:val="008E4A8D"/>
    <w:rsid w:val="008E609F"/>
    <w:rsid w:val="008F38C2"/>
    <w:rsid w:val="009006C0"/>
    <w:rsid w:val="00907590"/>
    <w:rsid w:val="00907A51"/>
    <w:rsid w:val="009113F1"/>
    <w:rsid w:val="009138D4"/>
    <w:rsid w:val="00915C0F"/>
    <w:rsid w:val="009164CD"/>
    <w:rsid w:val="009209B2"/>
    <w:rsid w:val="0092737B"/>
    <w:rsid w:val="00932656"/>
    <w:rsid w:val="00932EDC"/>
    <w:rsid w:val="00933753"/>
    <w:rsid w:val="00933FCA"/>
    <w:rsid w:val="0093477A"/>
    <w:rsid w:val="009433A9"/>
    <w:rsid w:val="00950A7E"/>
    <w:rsid w:val="0095178F"/>
    <w:rsid w:val="00954922"/>
    <w:rsid w:val="009566DF"/>
    <w:rsid w:val="00960A7E"/>
    <w:rsid w:val="00961702"/>
    <w:rsid w:val="00961840"/>
    <w:rsid w:val="009670DE"/>
    <w:rsid w:val="00967CE5"/>
    <w:rsid w:val="00980BBA"/>
    <w:rsid w:val="00981138"/>
    <w:rsid w:val="0098443C"/>
    <w:rsid w:val="00985E9A"/>
    <w:rsid w:val="00995F1B"/>
    <w:rsid w:val="009A1B38"/>
    <w:rsid w:val="009A360F"/>
    <w:rsid w:val="009A528F"/>
    <w:rsid w:val="009C7715"/>
    <w:rsid w:val="009D027C"/>
    <w:rsid w:val="009D030A"/>
    <w:rsid w:val="009D05B3"/>
    <w:rsid w:val="009D0935"/>
    <w:rsid w:val="009D0CC0"/>
    <w:rsid w:val="009D1D90"/>
    <w:rsid w:val="009D33CB"/>
    <w:rsid w:val="009D3C53"/>
    <w:rsid w:val="009D4439"/>
    <w:rsid w:val="009D6A75"/>
    <w:rsid w:val="009E0C68"/>
    <w:rsid w:val="009E0CFE"/>
    <w:rsid w:val="009E38F8"/>
    <w:rsid w:val="009E3BB7"/>
    <w:rsid w:val="009E571A"/>
    <w:rsid w:val="009E6E69"/>
    <w:rsid w:val="009F1DCC"/>
    <w:rsid w:val="00A02AE8"/>
    <w:rsid w:val="00A03509"/>
    <w:rsid w:val="00A069DE"/>
    <w:rsid w:val="00A11246"/>
    <w:rsid w:val="00A126B1"/>
    <w:rsid w:val="00A12F4B"/>
    <w:rsid w:val="00A13BD1"/>
    <w:rsid w:val="00A24616"/>
    <w:rsid w:val="00A26F06"/>
    <w:rsid w:val="00A31CA8"/>
    <w:rsid w:val="00A37F3D"/>
    <w:rsid w:val="00A37F4C"/>
    <w:rsid w:val="00A443A0"/>
    <w:rsid w:val="00A45CDF"/>
    <w:rsid w:val="00A46E80"/>
    <w:rsid w:val="00A478F2"/>
    <w:rsid w:val="00A50A55"/>
    <w:rsid w:val="00A50CC2"/>
    <w:rsid w:val="00A54C99"/>
    <w:rsid w:val="00A54C9C"/>
    <w:rsid w:val="00A57037"/>
    <w:rsid w:val="00A57FEF"/>
    <w:rsid w:val="00A6315E"/>
    <w:rsid w:val="00A662A5"/>
    <w:rsid w:val="00A67E9B"/>
    <w:rsid w:val="00A70FE4"/>
    <w:rsid w:val="00A736C8"/>
    <w:rsid w:val="00A749D0"/>
    <w:rsid w:val="00A821C6"/>
    <w:rsid w:val="00A8367B"/>
    <w:rsid w:val="00A8481E"/>
    <w:rsid w:val="00A84D8C"/>
    <w:rsid w:val="00A86279"/>
    <w:rsid w:val="00A8650C"/>
    <w:rsid w:val="00A95261"/>
    <w:rsid w:val="00AA01E6"/>
    <w:rsid w:val="00AB1AAA"/>
    <w:rsid w:val="00AB57B6"/>
    <w:rsid w:val="00AB6E8B"/>
    <w:rsid w:val="00AB7FD3"/>
    <w:rsid w:val="00AC1626"/>
    <w:rsid w:val="00AC235C"/>
    <w:rsid w:val="00AC4D26"/>
    <w:rsid w:val="00AC73B5"/>
    <w:rsid w:val="00AD126D"/>
    <w:rsid w:val="00AD278F"/>
    <w:rsid w:val="00AD43E5"/>
    <w:rsid w:val="00AE1220"/>
    <w:rsid w:val="00AE18CE"/>
    <w:rsid w:val="00AE218F"/>
    <w:rsid w:val="00AE2768"/>
    <w:rsid w:val="00AE32AB"/>
    <w:rsid w:val="00AE4F0C"/>
    <w:rsid w:val="00AE51B3"/>
    <w:rsid w:val="00AE6687"/>
    <w:rsid w:val="00AF32BD"/>
    <w:rsid w:val="00AF394F"/>
    <w:rsid w:val="00AF4891"/>
    <w:rsid w:val="00B03474"/>
    <w:rsid w:val="00B055B5"/>
    <w:rsid w:val="00B127E3"/>
    <w:rsid w:val="00B15C57"/>
    <w:rsid w:val="00B16246"/>
    <w:rsid w:val="00B17977"/>
    <w:rsid w:val="00B27068"/>
    <w:rsid w:val="00B30323"/>
    <w:rsid w:val="00B3142E"/>
    <w:rsid w:val="00B3357F"/>
    <w:rsid w:val="00B35179"/>
    <w:rsid w:val="00B36245"/>
    <w:rsid w:val="00B364F3"/>
    <w:rsid w:val="00B37A62"/>
    <w:rsid w:val="00B40761"/>
    <w:rsid w:val="00B43FD5"/>
    <w:rsid w:val="00B51082"/>
    <w:rsid w:val="00B511F8"/>
    <w:rsid w:val="00B56376"/>
    <w:rsid w:val="00B619C4"/>
    <w:rsid w:val="00B63437"/>
    <w:rsid w:val="00B704C3"/>
    <w:rsid w:val="00B704CA"/>
    <w:rsid w:val="00B70824"/>
    <w:rsid w:val="00B71E12"/>
    <w:rsid w:val="00B73696"/>
    <w:rsid w:val="00B73FF3"/>
    <w:rsid w:val="00B74FFA"/>
    <w:rsid w:val="00B77C5B"/>
    <w:rsid w:val="00B80765"/>
    <w:rsid w:val="00B8271E"/>
    <w:rsid w:val="00B865C8"/>
    <w:rsid w:val="00B865DA"/>
    <w:rsid w:val="00B87792"/>
    <w:rsid w:val="00B96F65"/>
    <w:rsid w:val="00B97E66"/>
    <w:rsid w:val="00BA0F6F"/>
    <w:rsid w:val="00BA19DB"/>
    <w:rsid w:val="00BA28F1"/>
    <w:rsid w:val="00BA6436"/>
    <w:rsid w:val="00BB0967"/>
    <w:rsid w:val="00BB22AE"/>
    <w:rsid w:val="00BB3440"/>
    <w:rsid w:val="00BB3755"/>
    <w:rsid w:val="00BB6914"/>
    <w:rsid w:val="00BC0E10"/>
    <w:rsid w:val="00BC6C58"/>
    <w:rsid w:val="00BC6E78"/>
    <w:rsid w:val="00BC6F6C"/>
    <w:rsid w:val="00BD1A6E"/>
    <w:rsid w:val="00BD4E1D"/>
    <w:rsid w:val="00BD4FF8"/>
    <w:rsid w:val="00BE3D91"/>
    <w:rsid w:val="00BE710C"/>
    <w:rsid w:val="00BE7E9F"/>
    <w:rsid w:val="00BF2119"/>
    <w:rsid w:val="00BF2531"/>
    <w:rsid w:val="00BF3ABB"/>
    <w:rsid w:val="00BF3AC6"/>
    <w:rsid w:val="00C0139A"/>
    <w:rsid w:val="00C03539"/>
    <w:rsid w:val="00C04E4C"/>
    <w:rsid w:val="00C1004C"/>
    <w:rsid w:val="00C10E68"/>
    <w:rsid w:val="00C15091"/>
    <w:rsid w:val="00C1532E"/>
    <w:rsid w:val="00C2338D"/>
    <w:rsid w:val="00C27EA7"/>
    <w:rsid w:val="00C30A78"/>
    <w:rsid w:val="00C314E5"/>
    <w:rsid w:val="00C32248"/>
    <w:rsid w:val="00C3309A"/>
    <w:rsid w:val="00C333BF"/>
    <w:rsid w:val="00C343E7"/>
    <w:rsid w:val="00C3578C"/>
    <w:rsid w:val="00C36C29"/>
    <w:rsid w:val="00C37B74"/>
    <w:rsid w:val="00C43A6E"/>
    <w:rsid w:val="00C505AB"/>
    <w:rsid w:val="00C512CB"/>
    <w:rsid w:val="00C54EE5"/>
    <w:rsid w:val="00C64D93"/>
    <w:rsid w:val="00C74BCC"/>
    <w:rsid w:val="00C80B50"/>
    <w:rsid w:val="00C81A45"/>
    <w:rsid w:val="00C8574E"/>
    <w:rsid w:val="00C86D3C"/>
    <w:rsid w:val="00C91617"/>
    <w:rsid w:val="00C91935"/>
    <w:rsid w:val="00C958F7"/>
    <w:rsid w:val="00CA2268"/>
    <w:rsid w:val="00CA2A1E"/>
    <w:rsid w:val="00CA2CC8"/>
    <w:rsid w:val="00CA4FBD"/>
    <w:rsid w:val="00CB018D"/>
    <w:rsid w:val="00CB0E89"/>
    <w:rsid w:val="00CB1B3D"/>
    <w:rsid w:val="00CB1BDF"/>
    <w:rsid w:val="00CB43EB"/>
    <w:rsid w:val="00CC05CB"/>
    <w:rsid w:val="00CC34C3"/>
    <w:rsid w:val="00CD3DBA"/>
    <w:rsid w:val="00CE5257"/>
    <w:rsid w:val="00CE569B"/>
    <w:rsid w:val="00CE5E79"/>
    <w:rsid w:val="00CF0B52"/>
    <w:rsid w:val="00CF0D66"/>
    <w:rsid w:val="00CF2F0C"/>
    <w:rsid w:val="00CF711E"/>
    <w:rsid w:val="00D00697"/>
    <w:rsid w:val="00D01261"/>
    <w:rsid w:val="00D022CF"/>
    <w:rsid w:val="00D043D6"/>
    <w:rsid w:val="00D10AC5"/>
    <w:rsid w:val="00D13224"/>
    <w:rsid w:val="00D13D57"/>
    <w:rsid w:val="00D177BD"/>
    <w:rsid w:val="00D20CFF"/>
    <w:rsid w:val="00D21B08"/>
    <w:rsid w:val="00D23834"/>
    <w:rsid w:val="00D27D9B"/>
    <w:rsid w:val="00D31799"/>
    <w:rsid w:val="00D32E93"/>
    <w:rsid w:val="00D33393"/>
    <w:rsid w:val="00D36522"/>
    <w:rsid w:val="00D407BC"/>
    <w:rsid w:val="00D41716"/>
    <w:rsid w:val="00D41DDC"/>
    <w:rsid w:val="00D42966"/>
    <w:rsid w:val="00D510A4"/>
    <w:rsid w:val="00D542D9"/>
    <w:rsid w:val="00D5445F"/>
    <w:rsid w:val="00D60EC6"/>
    <w:rsid w:val="00D63E32"/>
    <w:rsid w:val="00D6424E"/>
    <w:rsid w:val="00D6733A"/>
    <w:rsid w:val="00D74974"/>
    <w:rsid w:val="00D75C08"/>
    <w:rsid w:val="00D77BF5"/>
    <w:rsid w:val="00D81A61"/>
    <w:rsid w:val="00D905BA"/>
    <w:rsid w:val="00D922EE"/>
    <w:rsid w:val="00D92FDA"/>
    <w:rsid w:val="00D94D58"/>
    <w:rsid w:val="00D96763"/>
    <w:rsid w:val="00DA5599"/>
    <w:rsid w:val="00DA580D"/>
    <w:rsid w:val="00DA6717"/>
    <w:rsid w:val="00DA7A7A"/>
    <w:rsid w:val="00DB3780"/>
    <w:rsid w:val="00DB5402"/>
    <w:rsid w:val="00DB6176"/>
    <w:rsid w:val="00DC1633"/>
    <w:rsid w:val="00DC16AE"/>
    <w:rsid w:val="00DC5A6F"/>
    <w:rsid w:val="00DC603A"/>
    <w:rsid w:val="00DC6A44"/>
    <w:rsid w:val="00DD113B"/>
    <w:rsid w:val="00DD25F8"/>
    <w:rsid w:val="00DD4243"/>
    <w:rsid w:val="00DD4766"/>
    <w:rsid w:val="00DD5D48"/>
    <w:rsid w:val="00DD717B"/>
    <w:rsid w:val="00DE610E"/>
    <w:rsid w:val="00DE71C3"/>
    <w:rsid w:val="00DE7297"/>
    <w:rsid w:val="00DE79CD"/>
    <w:rsid w:val="00DF1824"/>
    <w:rsid w:val="00DF4B48"/>
    <w:rsid w:val="00DF722F"/>
    <w:rsid w:val="00DF7281"/>
    <w:rsid w:val="00E030B2"/>
    <w:rsid w:val="00E03E61"/>
    <w:rsid w:val="00E048CD"/>
    <w:rsid w:val="00E16B2F"/>
    <w:rsid w:val="00E25D01"/>
    <w:rsid w:val="00E26B27"/>
    <w:rsid w:val="00E314DF"/>
    <w:rsid w:val="00E322DA"/>
    <w:rsid w:val="00E34BF5"/>
    <w:rsid w:val="00E376A5"/>
    <w:rsid w:val="00E44428"/>
    <w:rsid w:val="00E453FF"/>
    <w:rsid w:val="00E464BD"/>
    <w:rsid w:val="00E510D0"/>
    <w:rsid w:val="00E54037"/>
    <w:rsid w:val="00E61069"/>
    <w:rsid w:val="00E64635"/>
    <w:rsid w:val="00E6573D"/>
    <w:rsid w:val="00E673CB"/>
    <w:rsid w:val="00E74693"/>
    <w:rsid w:val="00E75F65"/>
    <w:rsid w:val="00E81073"/>
    <w:rsid w:val="00E85C46"/>
    <w:rsid w:val="00E86F40"/>
    <w:rsid w:val="00E92527"/>
    <w:rsid w:val="00EA1D05"/>
    <w:rsid w:val="00EA4575"/>
    <w:rsid w:val="00EA5DA6"/>
    <w:rsid w:val="00EB0FB5"/>
    <w:rsid w:val="00EB1374"/>
    <w:rsid w:val="00EB2286"/>
    <w:rsid w:val="00EB7EC7"/>
    <w:rsid w:val="00EC14C2"/>
    <w:rsid w:val="00EC223D"/>
    <w:rsid w:val="00EC64F1"/>
    <w:rsid w:val="00EC6689"/>
    <w:rsid w:val="00EC698D"/>
    <w:rsid w:val="00EC6FD5"/>
    <w:rsid w:val="00EC7DE6"/>
    <w:rsid w:val="00ED06F8"/>
    <w:rsid w:val="00ED1533"/>
    <w:rsid w:val="00ED41B2"/>
    <w:rsid w:val="00ED68AF"/>
    <w:rsid w:val="00ED6F99"/>
    <w:rsid w:val="00EE24AF"/>
    <w:rsid w:val="00EE498D"/>
    <w:rsid w:val="00EE6DAB"/>
    <w:rsid w:val="00EE7144"/>
    <w:rsid w:val="00EE744A"/>
    <w:rsid w:val="00EE7ABB"/>
    <w:rsid w:val="00EF25B1"/>
    <w:rsid w:val="00EF2E05"/>
    <w:rsid w:val="00EF5EC7"/>
    <w:rsid w:val="00F11166"/>
    <w:rsid w:val="00F14280"/>
    <w:rsid w:val="00F17B36"/>
    <w:rsid w:val="00F231A0"/>
    <w:rsid w:val="00F24A26"/>
    <w:rsid w:val="00F26D5E"/>
    <w:rsid w:val="00F26F3A"/>
    <w:rsid w:val="00F272E0"/>
    <w:rsid w:val="00F31014"/>
    <w:rsid w:val="00F325B5"/>
    <w:rsid w:val="00F3290F"/>
    <w:rsid w:val="00F427B2"/>
    <w:rsid w:val="00F45537"/>
    <w:rsid w:val="00F46459"/>
    <w:rsid w:val="00F55BC6"/>
    <w:rsid w:val="00F60BCC"/>
    <w:rsid w:val="00F62D91"/>
    <w:rsid w:val="00F70FAD"/>
    <w:rsid w:val="00F73A70"/>
    <w:rsid w:val="00F73C93"/>
    <w:rsid w:val="00F778EA"/>
    <w:rsid w:val="00F8214E"/>
    <w:rsid w:val="00F83726"/>
    <w:rsid w:val="00F8461F"/>
    <w:rsid w:val="00F8580B"/>
    <w:rsid w:val="00F8706B"/>
    <w:rsid w:val="00F90208"/>
    <w:rsid w:val="00F9460D"/>
    <w:rsid w:val="00FA1B0D"/>
    <w:rsid w:val="00FA4353"/>
    <w:rsid w:val="00FA56DC"/>
    <w:rsid w:val="00FA5F10"/>
    <w:rsid w:val="00FB2BCA"/>
    <w:rsid w:val="00FB475D"/>
    <w:rsid w:val="00FB5CB1"/>
    <w:rsid w:val="00FC1EBB"/>
    <w:rsid w:val="00FC42A0"/>
    <w:rsid w:val="00FC791C"/>
    <w:rsid w:val="00FD4EDD"/>
    <w:rsid w:val="00FD514B"/>
    <w:rsid w:val="00FD7538"/>
    <w:rsid w:val="00FD77A3"/>
    <w:rsid w:val="00FD78A1"/>
    <w:rsid w:val="00FE0409"/>
    <w:rsid w:val="00FE6555"/>
    <w:rsid w:val="00FE67BB"/>
    <w:rsid w:val="00FF024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AD9D5"/>
  <w15:chartTrackingRefBased/>
  <w15:docId w15:val="{38AE8732-36BC-4047-BBBF-444FD2A2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9B"/>
  </w:style>
  <w:style w:type="paragraph" w:styleId="Heading1">
    <w:name w:val="heading 1"/>
    <w:basedOn w:val="Normal"/>
    <w:next w:val="Normal"/>
    <w:link w:val="Heading1Char"/>
    <w:uiPriority w:val="9"/>
    <w:qFormat/>
    <w:rsid w:val="00E8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0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E56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C2"/>
  </w:style>
  <w:style w:type="paragraph" w:styleId="Footer">
    <w:name w:val="footer"/>
    <w:basedOn w:val="Normal"/>
    <w:link w:val="FooterChar"/>
    <w:uiPriority w:val="99"/>
    <w:unhideWhenUsed/>
    <w:rsid w:val="00A5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C2"/>
  </w:style>
  <w:style w:type="character" w:styleId="UnresolvedMention">
    <w:name w:val="Unresolved Mention"/>
    <w:basedOn w:val="DefaultParagraphFont"/>
    <w:uiPriority w:val="99"/>
    <w:semiHidden/>
    <w:unhideWhenUsed/>
    <w:rsid w:val="007A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o.com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nadapulseinsights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wright@canadapulseinsight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nadianresearchinsightscouncil.ca/wp-content/uploads/2020/12/CRIC-Canadian-Co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ianresearchinsightscouncil.c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885</Words>
  <Characters>3775</Characters>
  <Application>Microsoft Office Word</Application>
  <DocSecurity>0</DocSecurity>
  <Lines>121</Lines>
  <Paragraphs>122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wright</dc:creator>
  <cp:keywords/>
  <dc:description/>
  <cp:lastModifiedBy>john wright</cp:lastModifiedBy>
  <cp:revision>14</cp:revision>
  <cp:lastPrinted>2026-02-19T17:50:00Z</cp:lastPrinted>
  <dcterms:created xsi:type="dcterms:W3CDTF">2026-04-29T20:12:00Z</dcterms:created>
  <dcterms:modified xsi:type="dcterms:W3CDTF">2026-04-29T21:16:00Z</dcterms:modified>
</cp:coreProperties>
</file>