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OREGON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made full, fair, and complete disclosure to the other of their respective assets, liabilities, income, and financial circumstances, and such disclosure is attached hereto as Exhibits A and B;</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that they have been advised of their right to be represented by independent legal counsel in connection with this Agreement, and each Party has had adequate opportunity to consult with counsel of their choosing;</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carefully read and reviewed this Agreement, understands its terms and legal effect, and enters into this Agreement voluntarily without coercion, duress, or undue influence;</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believes this Agreement is fair and reasonable under the circumstances existing at the time of execution;</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Oregon and intend for it to be legally binding and enforceable;</w:t>
      </w:r>
    </w:p>
    <w:p w:rsidR="00000000" w:rsidDel="00000000" w:rsidP="00000000" w:rsidRDefault="00000000" w:rsidRPr="00000000" w14:paraId="000000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0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1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w:t>
      </w:r>
      <w:r w:rsidDel="00000000" w:rsidR="00000000" w:rsidRPr="00000000">
        <w:rPr>
          <w:rFonts w:ascii="Roboto" w:cs="Roboto" w:eastAsia="Roboto" w:hAnsi="Roboto"/>
          <w:sz w:val="24"/>
          <w:szCs w:val="24"/>
          <w:rtl w:val="0"/>
        </w:rPr>
        <w:t xml:space="preserve"> Separate business interests remain separate property regardless of spousal involvement, consultation, or contribution during marriage, unless the non-owner spouse makes direct documented capital contributions or becomes a legal co-owner. Advice, consultation, or emotional support creates no property interest.  No marital claim arises from business operations, growth, or increased value during marriage.</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1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2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General Waiver</w:t>
      </w:r>
      <w:r w:rsidDel="00000000" w:rsidR="00000000" w:rsidRPr="00000000">
        <w:rPr>
          <w:rFonts w:ascii="Roboto" w:cs="Roboto" w:eastAsia="Roboto" w:hAnsi="Roboto"/>
          <w:sz w:val="24"/>
          <w:szCs w:val="24"/>
          <w:rtl w:val="0"/>
        </w:rPr>
        <w:t xml:space="preserve">: Both Parties waive all rights to alimony, spousal support, or maintenance from the other Party, whether rehabilitative or permanent, except as specifically provided herein. Any temporary support paid during proceedings shall be credited dollar-for-dollar against the total support obligation under this Section 4, applied to either monthly amounts or duration at payor's election.</w:t>
      </w:r>
    </w:p>
    <w:p w:rsidR="00000000" w:rsidDel="00000000" w:rsidP="00000000" w:rsidRDefault="00000000" w:rsidRPr="00000000" w14:paraId="0000003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Uniform Application</w:t>
      </w:r>
      <w:r w:rsidDel="00000000" w:rsidR="00000000" w:rsidRPr="00000000">
        <w:rPr>
          <w:rFonts w:ascii="Roboto" w:cs="Roboto" w:eastAsia="Roboto" w:hAnsi="Roboto"/>
          <w:sz w:val="24"/>
          <w:szCs w:val="24"/>
          <w:rtl w:val="0"/>
        </w:rPr>
        <w:t xml:space="preserve">: Alimony/spousal support terms apply uniformly at all proceedings stages (temporary, pendente lite, interim, final, post-judgment). No distinction exists between temporary and permanent support. No court shall award support exceeding or different from Section 4 amounts. Excess temporary support paid during validity challenges shall be credited or reimbursed to payor within 30 days of upholding.</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Children of the Marriage Definition</w:t>
      </w:r>
      <w:r w:rsidDel="00000000" w:rsidR="00000000" w:rsidRPr="00000000">
        <w:rPr>
          <w:rFonts w:ascii="Roboto" w:cs="Roboto" w:eastAsia="Roboto" w:hAnsi="Roboto"/>
          <w:sz w:val="24"/>
          <w:szCs w:val="24"/>
          <w:rtl w:val="0"/>
        </w:rPr>
        <w:t xml:space="preserve">: "Children of the Marriage" means only biological children of both Parties, whether conceived through IVF or natural conception.</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50% if the recipient has not obtained employment within 24 months of divorce.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Net Income Definition</w:t>
      </w:r>
      <w:r w:rsidDel="00000000" w:rsidR="00000000" w:rsidRPr="00000000">
        <w:rPr>
          <w:rFonts w:ascii="Roboto" w:cs="Roboto" w:eastAsia="Roboto" w:hAnsi="Roboto"/>
          <w:sz w:val="24"/>
          <w:szCs w:val="24"/>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50% of recipient's net income, based on the number of Children of the Marriage:</w:t>
      </w:r>
    </w:p>
    <w:p w:rsidR="00000000" w:rsidDel="00000000" w:rsidP="00000000" w:rsidRDefault="00000000" w:rsidRPr="00000000" w14:paraId="00000035">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6% of payor's net income</w:t>
      </w:r>
    </w:p>
    <w:p w:rsidR="00000000" w:rsidDel="00000000" w:rsidP="00000000" w:rsidRDefault="00000000" w:rsidRPr="00000000" w14:paraId="00000036">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8% of payor's net income</w:t>
      </w:r>
    </w:p>
    <w:p w:rsidR="00000000" w:rsidDel="00000000" w:rsidP="00000000" w:rsidRDefault="00000000" w:rsidRPr="00000000" w14:paraId="00000037">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10% of payor's net income</w:t>
      </w:r>
    </w:p>
    <w:p w:rsidR="00000000" w:rsidDel="00000000" w:rsidP="00000000" w:rsidRDefault="00000000" w:rsidRPr="00000000" w14:paraId="00000038">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12% of payor's net income</w:t>
      </w:r>
    </w:p>
    <w:p w:rsidR="00000000" w:rsidDel="00000000" w:rsidP="00000000" w:rsidRDefault="00000000" w:rsidRPr="00000000" w14:paraId="00000039">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14% of payor's net income</w:t>
      </w:r>
    </w:p>
    <w:p w:rsidR="00000000" w:rsidDel="00000000" w:rsidP="00000000" w:rsidRDefault="00000000" w:rsidRPr="00000000" w14:paraId="0000003A">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16% of payor's net income</w:t>
      </w:r>
    </w:p>
    <w:p w:rsidR="00000000" w:rsidDel="00000000" w:rsidP="00000000" w:rsidRDefault="00000000" w:rsidRPr="00000000" w14:paraId="0000003B">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18% of payor's net income</w:t>
      </w:r>
    </w:p>
    <w:p w:rsidR="00000000" w:rsidDel="00000000" w:rsidP="00000000" w:rsidRDefault="00000000" w:rsidRPr="00000000" w14:paraId="0000003C">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w:t>
      </w:r>
      <w:r w:rsidDel="00000000" w:rsidR="00000000" w:rsidRPr="00000000">
        <w:rPr>
          <w:rFonts w:ascii="Roboto" w:cs="Roboto" w:eastAsia="Roboto" w:hAnsi="Roboto"/>
          <w:sz w:val="24"/>
          <w:szCs w:val="24"/>
          <w:rtl w:val="0"/>
        </w:rPr>
        <w:t xml:space="preserve"> $5,000 per month</w:t>
      </w:r>
    </w:p>
    <w:p w:rsidR="00000000" w:rsidDel="00000000" w:rsidP="00000000" w:rsidRDefault="00000000" w:rsidRPr="00000000" w14:paraId="0000003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3E">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5% of marriage length</w:t>
      </w:r>
    </w:p>
    <w:p w:rsidR="00000000" w:rsidDel="00000000" w:rsidP="00000000" w:rsidRDefault="00000000" w:rsidRPr="00000000" w14:paraId="0000003F">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10% of marriage length</w:t>
      </w:r>
    </w:p>
    <w:p w:rsidR="00000000" w:rsidDel="00000000" w:rsidP="00000000" w:rsidRDefault="00000000" w:rsidRPr="00000000" w14:paraId="00000040">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15% of marriage length</w:t>
      </w:r>
    </w:p>
    <w:p w:rsidR="00000000" w:rsidDel="00000000" w:rsidP="00000000" w:rsidRDefault="00000000" w:rsidRPr="00000000" w14:paraId="00000041">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20% of marriage length</w:t>
      </w:r>
    </w:p>
    <w:p w:rsidR="00000000" w:rsidDel="00000000" w:rsidP="00000000" w:rsidRDefault="00000000" w:rsidRPr="00000000" w14:paraId="00000042">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25% of marriage length</w:t>
      </w:r>
    </w:p>
    <w:p w:rsidR="00000000" w:rsidDel="00000000" w:rsidP="00000000" w:rsidRDefault="00000000" w:rsidRPr="00000000" w14:paraId="00000043">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to &lt;30 years: 30% of marriage length</w:t>
      </w:r>
    </w:p>
    <w:p w:rsidR="00000000" w:rsidDel="00000000" w:rsidP="00000000" w:rsidRDefault="00000000" w:rsidRPr="00000000" w14:paraId="00000044">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30+ years: 35% of marriage length</w:t>
      </w:r>
    </w:p>
    <w:p w:rsidR="00000000" w:rsidDel="00000000" w:rsidP="00000000" w:rsidRDefault="00000000" w:rsidRPr="00000000" w14:paraId="0000004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Public Assistance Override</w:t>
      </w:r>
      <w:r w:rsidDel="00000000" w:rsidR="00000000" w:rsidRPr="00000000">
        <w:rPr>
          <w:rFonts w:ascii="Roboto" w:cs="Roboto" w:eastAsia="Roboto" w:hAnsi="Roboto"/>
          <w:sz w:val="24"/>
          <w:szCs w:val="24"/>
          <w:rtl w:val="0"/>
        </w:rPr>
        <w:t xml:space="preserve">: If enforcement of this Agreement's spousal support provisions would make the recipient eligible for public assistance, the court shall award support to the extent necessary to avoid that eligibility, as required by ORS 108.725(2). This override is mandatory under Oregon law and is severable from all other provisions of this Agreement.</w:t>
      </w:r>
    </w:p>
    <w:p w:rsidR="00000000" w:rsidDel="00000000" w:rsidP="00000000" w:rsidRDefault="00000000" w:rsidRPr="00000000" w14:paraId="0000004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Reformed Formula Fallback</w:t>
      </w:r>
      <w:r w:rsidDel="00000000" w:rsidR="00000000" w:rsidRPr="00000000">
        <w:rPr>
          <w:rFonts w:ascii="Roboto" w:cs="Roboto" w:eastAsia="Roboto" w:hAnsi="Roboto"/>
          <w:sz w:val="24"/>
          <w:szCs w:val="24"/>
          <w:rtl w:val="0"/>
        </w:rPr>
        <w:t xml:space="preserve">: If any support calculation under Section 4.6 or 4.7 is deemed unconscionable by a court, it shall be reformed to the following percentages of payor's net income, minus 50% of recipient's income.  Duration shall be 50% of marriage length.</w:t>
      </w:r>
    </w:p>
    <w:p w:rsidR="00000000" w:rsidDel="00000000" w:rsidP="00000000" w:rsidRDefault="00000000" w:rsidRPr="00000000" w14:paraId="00000047">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0-1 Child: 15% of payor's net income</w:t>
      </w:r>
    </w:p>
    <w:p w:rsidR="00000000" w:rsidDel="00000000" w:rsidP="00000000" w:rsidRDefault="00000000" w:rsidRPr="00000000" w14:paraId="00000048">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2-3 Children: 20% of payor's net income</w:t>
      </w:r>
    </w:p>
    <w:p w:rsidR="00000000" w:rsidDel="00000000" w:rsidP="00000000" w:rsidRDefault="00000000" w:rsidRPr="00000000" w14:paraId="00000049">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25% of payor's net income</w:t>
      </w:r>
    </w:p>
    <w:p w:rsidR="00000000" w:rsidDel="00000000" w:rsidP="00000000" w:rsidRDefault="00000000" w:rsidRPr="00000000" w14:paraId="000000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payable if payor's gross annual income is below the greater of: (a) 75% of their gross income in the year prior to executing this Agreement, or (b) 250% of Federal Poverty Level for a single person ($31,300 in 2025).</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immediately ceases upon the earliest of: (a) Recipient's remarriage; (b) Recipient's cohabitation with another person for 60+ consecutive days; (c) Recipient's death; (d) Payor's death; or (e) Duration limit expiration under Section 4.7.</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Modification Standard</w:t>
      </w:r>
      <w:r w:rsidDel="00000000" w:rsidR="00000000" w:rsidRPr="00000000">
        <w:rPr>
          <w:rFonts w:ascii="Roboto" w:cs="Roboto" w:eastAsia="Roboto" w:hAnsi="Roboto"/>
          <w:sz w:val="24"/>
          <w:szCs w:val="24"/>
          <w:rtl w:val="0"/>
        </w:rPr>
        <w:t xml:space="preserve">: This Agreement may be modified only by written agreement per Section 17 or by court order showing enforcement would be unconscionable due to unforeseeable circumstances arising post-execution. Economic conditions, career changes, health issues, and childcare decisions are expressly foreseeable.</w:t>
      </w:r>
    </w:p>
    <w:p w:rsidR="00000000" w:rsidDel="00000000" w:rsidP="00000000" w:rsidRDefault="00000000" w:rsidRPr="00000000" w14:paraId="0000004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Verification</w:t>
      </w:r>
      <w:r w:rsidDel="00000000" w:rsidR="00000000" w:rsidRPr="00000000">
        <w:rPr>
          <w:rFonts w:ascii="Roboto" w:cs="Roboto" w:eastAsia="Roboto" w:hAnsi="Roboto"/>
          <w:sz w:val="24"/>
          <w:szCs w:val="24"/>
          <w:rtl w:val="0"/>
        </w:rPr>
        <w:t xml:space="preserve">: Either Party may require genetic testing to verify biological parentage at any time, with costs borne by the requesting Party. Non-paternity immediately terminates all support obligations under this Section 4. This provision addresses spousal support calculation only and does not affect child support obligations, which are governed exclusively by Oregon law and cannot be waived.</w:t>
      </w:r>
    </w:p>
    <w:p w:rsidR="00000000" w:rsidDel="00000000" w:rsidP="00000000" w:rsidRDefault="00000000" w:rsidRPr="00000000" w14:paraId="0000004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4.14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The amounts calculated under Sections 4.6 and 4.7; or (b) Payor's average annual net income multiplied by:</w:t>
      </w:r>
    </w:p>
    <w:p w:rsidR="00000000" w:rsidDel="00000000" w:rsidP="00000000" w:rsidRDefault="00000000" w:rsidRPr="00000000" w14:paraId="0000004F">
      <w:pPr>
        <w:numPr>
          <w:ilvl w:val="0"/>
          <w:numId w:val="6"/>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75% </w:t>
      </w:r>
    </w:p>
    <w:p w:rsidR="00000000" w:rsidDel="00000000" w:rsidP="00000000" w:rsidRDefault="00000000" w:rsidRPr="00000000" w14:paraId="00000050">
      <w:pPr>
        <w:numPr>
          <w:ilvl w:val="0"/>
          <w:numId w:val="6"/>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125% </w:t>
      </w:r>
    </w:p>
    <w:p w:rsidR="00000000" w:rsidDel="00000000" w:rsidP="00000000" w:rsidRDefault="00000000" w:rsidRPr="00000000" w14:paraId="00000051">
      <w:pPr>
        <w:numPr>
          <w:ilvl w:val="0"/>
          <w:numId w:val="6"/>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175%</w:t>
      </w:r>
    </w:p>
    <w:p w:rsidR="00000000" w:rsidDel="00000000" w:rsidP="00000000" w:rsidRDefault="00000000" w:rsidRPr="00000000" w14:paraId="0000005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4.15 </w:t>
      </w:r>
      <w:r w:rsidDel="00000000" w:rsidR="00000000" w:rsidRPr="00000000">
        <w:rPr>
          <w:rFonts w:ascii="Roboto" w:cs="Roboto" w:eastAsia="Roboto" w:hAnsi="Roboto"/>
          <w:b w:val="1"/>
          <w:bCs w:val="1"/>
          <w:sz w:val="24"/>
          <w:szCs w:val="24"/>
          <w:rtl w:val="0"/>
        </w:rPr>
        <w:t xml:space="preserve">Post-Divorce Income</w:t>
      </w:r>
      <w:r w:rsidDel="00000000" w:rsidR="00000000" w:rsidRPr="00000000">
        <w:rPr>
          <w:rFonts w:ascii="Roboto" w:cs="Roboto" w:eastAsia="Roboto" w:hAnsi="Roboto"/>
          <w:sz w:val="24"/>
          <w:szCs w:val="24"/>
          <w:rtl w:val="0"/>
        </w:rPr>
        <w:t xml:space="preserve">: Maintenance shall not be modified based on payor's income increases occurring after divorce filing, including promotions, bonuses, raises, business growth, investment returns, inheritances, gifts, or new employment at higher compensation.  This reflects the parties' intent that post-divorce earnings remain separate property.</w:t>
      </w:r>
    </w:p>
    <w:p w:rsidR="00000000" w:rsidDel="00000000" w:rsidP="00000000" w:rsidRDefault="00000000" w:rsidRPr="00000000" w14:paraId="0000005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4.16 </w:t>
      </w:r>
      <w:r w:rsidDel="00000000" w:rsidR="00000000" w:rsidRPr="00000000">
        <w:rPr>
          <w:rFonts w:ascii="Roboto" w:cs="Roboto" w:eastAsia="Roboto" w:hAnsi="Roboto"/>
          <w:b w:val="1"/>
          <w:bCs w:val="1"/>
          <w:sz w:val="24"/>
          <w:szCs w:val="24"/>
          <w:rtl w:val="0"/>
        </w:rPr>
        <w:t xml:space="preserve">Child Support Non-Waiver</w:t>
      </w:r>
      <w:r w:rsidDel="00000000" w:rsidR="00000000" w:rsidRPr="00000000">
        <w:rPr>
          <w:rFonts w:ascii="Roboto" w:cs="Roboto" w:eastAsia="Roboto" w:hAnsi="Roboto"/>
          <w:sz w:val="24"/>
          <w:szCs w:val="24"/>
          <w:rtl w:val="0"/>
        </w:rPr>
        <w:t xml:space="preserve">: Nothing in this Agreement affects child support obligations. Child support shall be determined according to Oregon law (ORS 108.710(2), ORS 25.275-25.290). Any provision purporting to waive or limit child support is void and severable. This Section 4 addresses spousal support only.</w:t>
      </w:r>
    </w:p>
    <w:p w:rsidR="00000000" w:rsidDel="00000000" w:rsidP="00000000" w:rsidRDefault="00000000" w:rsidRPr="00000000" w14:paraId="0000005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[these clauses are not legally enforceable, but a good place to lay out the aspirations of your marriage. Below are a few ideas of what you can include, modify as you see fit]</w:t>
      </w:r>
    </w:p>
    <w:p w:rsidR="00000000" w:rsidDel="00000000" w:rsidP="00000000" w:rsidRDefault="00000000" w:rsidRPr="00000000" w14:paraId="0000005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5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5C">
      <w:pPr>
        <w:numPr>
          <w:ilvl w:val="0"/>
          <w:numId w:val="7"/>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D">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E">
      <w:pPr>
        <w:numPr>
          <w:ilvl w:val="0"/>
          <w:numId w:val="7"/>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5F">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6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inheritance rights under Oregon law, including elective share (ORS 114.105), homestead allowance (ORS 114.335), exempt property (ORS 114.345), family allowance (ORS 114.355), and pretermitted spouse rights (ORS 112.305).</w:t>
      </w:r>
    </w:p>
    <w:p w:rsidR="00000000" w:rsidDel="00000000" w:rsidP="00000000" w:rsidRDefault="00000000" w:rsidRPr="00000000" w14:paraId="0000006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6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6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Party B shall pay all mediation costs up to the lesser of (i) 2% of Party B's gross annual income at time of mediation, or (ii) $10,000; (b) Unsuccessful Mediation: If no complete resolution is reached, both Parties shall share all mediation costs equally.</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other Party shall advance reasonable attorney fees up to the lesser of (i) 4% of Party B's gross annual income at time of request, or (ii) $50,000, total across all proceedings to ensure adequate representation. Advanced fees shall be: (a) Reimbursed from any award or settlement received by the represented Party;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7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7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A">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7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Penalties:</w:t>
      </w:r>
      <w:r w:rsidDel="00000000" w:rsidR="00000000" w:rsidRPr="00000000">
        <w:rPr>
          <w:rFonts w:ascii="Roboto" w:cs="Roboto" w:eastAsia="Roboto" w:hAnsi="Roboto"/>
          <w:sz w:val="24"/>
          <w:szCs w:val="24"/>
          <w:rtl w:val="0"/>
        </w:rPr>
        <w:t xml:space="preserve"> Violations result in:</w:t>
      </w:r>
    </w:p>
    <w:p w:rsidR="00000000" w:rsidDel="00000000" w:rsidP="00000000" w:rsidRDefault="00000000" w:rsidRPr="00000000" w14:paraId="000000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Immediate injunctive relief;</w:t>
      </w:r>
    </w:p>
    <w:p w:rsidR="00000000" w:rsidDel="00000000" w:rsidP="00000000" w:rsidRDefault="00000000" w:rsidRPr="00000000" w14:paraId="0000008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General privacy violations: $4,000 per violation, or 1% of annual household income, whichever is greater;</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Children-related violations: $4,000 per violation, or 1% of annual household income, whichever is greater;</w:t>
      </w:r>
    </w:p>
    <w:p w:rsidR="00000000" w:rsidDel="00000000" w:rsidP="00000000" w:rsidRDefault="00000000" w:rsidRPr="00000000" w14:paraId="0000008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 Commercial exploitation or willful/malicious breaches: the highest of (i) disgorgement of all profits; (ii) actual damages including reputational harm and emotional distress; (iii) $20,000; or (iv) 4% of annual household income;</w:t>
      </w:r>
    </w:p>
    <w:p w:rsidR="00000000" w:rsidDel="00000000" w:rsidP="00000000" w:rsidRDefault="00000000" w:rsidRPr="00000000" w14:paraId="0000008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 Attorney fees paid by breaching Party;</w:t>
      </w:r>
    </w:p>
    <w:p w:rsidR="00000000" w:rsidDel="00000000" w:rsidP="00000000" w:rsidRDefault="00000000" w:rsidRPr="00000000" w14:paraId="0000008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(f) Each week of continuing violation constitutes a separate breach.</w:t>
      </w:r>
    </w:p>
    <w:p w:rsidR="00000000" w:rsidDel="00000000" w:rsidP="00000000" w:rsidRDefault="00000000" w:rsidRPr="00000000" w14:paraId="0000008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8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10.7 </w:t>
      </w:r>
      <w:r w:rsidDel="00000000" w:rsidR="00000000" w:rsidRPr="00000000">
        <w:rPr>
          <w:rFonts w:ascii="Roboto" w:cs="Roboto" w:eastAsia="Roboto" w:hAnsi="Roboto"/>
          <w:b w:val="1"/>
          <w:bCs w:val="1"/>
          <w:sz w:val="24"/>
          <w:szCs w:val="24"/>
          <w:rtl w:val="0"/>
        </w:rPr>
        <w:t xml:space="preserve">Enforceability</w:t>
      </w:r>
      <w:r w:rsidDel="00000000" w:rsidR="00000000" w:rsidRPr="00000000">
        <w:rPr>
          <w:rFonts w:ascii="Roboto" w:cs="Roboto" w:eastAsia="Roboto" w:hAnsi="Roboto"/>
          <w:sz w:val="24"/>
          <w:szCs w:val="24"/>
          <w:rtl w:val="0"/>
        </w:rPr>
        <w:t xml:space="preserve">: Oregon courts retain discretion regarding liquidated damages in family law. Unenforceability of penalty provisions does not affect underlying confidentiality obligations or the remainder of this Agreement.</w:t>
      </w:r>
    </w:p>
    <w:p w:rsidR="00000000" w:rsidDel="00000000" w:rsidP="00000000" w:rsidRDefault="00000000" w:rsidRPr="00000000" w14:paraId="0000008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8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Waiver:</w:t>
      </w:r>
      <w:r w:rsidDel="00000000" w:rsidR="00000000" w:rsidRPr="00000000">
        <w:rPr>
          <w:rFonts w:ascii="Roboto" w:cs="Roboto" w:eastAsia="Roboto" w:hAnsi="Roboto"/>
          <w:sz w:val="24"/>
          <w:szCs w:val="24"/>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p>
    <w:p w:rsidR="00000000" w:rsidDel="00000000" w:rsidP="00000000" w:rsidRDefault="00000000" w:rsidRPr="00000000" w14:paraId="0000008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COMPREHENSIVE FINANCIAL DISCLOSURE WAIVER</w:t>
      </w:r>
    </w:p>
    <w:p w:rsidR="00000000" w:rsidDel="00000000" w:rsidP="00000000" w:rsidRDefault="00000000" w:rsidRPr="00000000" w14:paraId="0000009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Knowing and Voluntary Waiver:</w:t>
      </w:r>
      <w:r w:rsidDel="00000000" w:rsidR="00000000" w:rsidRPr="00000000">
        <w:rPr>
          <w:rFonts w:ascii="Roboto" w:cs="Roboto" w:eastAsia="Roboto" w:hAnsi="Roboto"/>
          <w:sz w:val="24"/>
          <w:szCs w:val="24"/>
          <w:rtl w:val="0"/>
        </w:rPr>
        <w:t xml:space="preserve"> Each Party expressly, knowingly, and voluntarily waives all disclosure rights under ORS 108.725 and any other legal principle.</w:t>
      </w:r>
    </w:p>
    <w:p w:rsidR="00000000" w:rsidDel="00000000" w:rsidP="00000000" w:rsidRDefault="00000000" w:rsidRPr="00000000" w14:paraId="0000009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Independent Enforceability:</w:t>
      </w:r>
      <w:r w:rsidDel="00000000" w:rsidR="00000000" w:rsidRPr="00000000">
        <w:rPr>
          <w:rFonts w:ascii="Roboto" w:cs="Roboto" w:eastAsia="Roboto" w:hAnsi="Roboto"/>
          <w:sz w:val="24"/>
          <w:szCs w:val="24"/>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9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Specific Statutory Waiver:</w:t>
      </w:r>
      <w:r w:rsidDel="00000000" w:rsidR="00000000" w:rsidRPr="00000000">
        <w:rPr>
          <w:rFonts w:ascii="Roboto" w:cs="Roboto" w:eastAsia="Roboto" w:hAnsi="Roboto"/>
          <w:sz w:val="24"/>
          <w:szCs w:val="24"/>
          <w:rtl w:val="0"/>
        </w:rPr>
        <w:t xml:space="preserve"> Each Party waives all rights under ORS 108.725 and acknowledges this satisfies the requirements irrespective of attached schedules.</w:t>
      </w:r>
    </w:p>
    <w:p w:rsidR="00000000" w:rsidDel="00000000" w:rsidP="00000000" w:rsidRDefault="00000000" w:rsidRPr="00000000" w14:paraId="0000009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 </w:t>
      </w:r>
      <w:r w:rsidDel="00000000" w:rsidR="00000000" w:rsidRPr="00000000">
        <w:rPr>
          <w:rFonts w:ascii="Roboto" w:cs="Roboto" w:eastAsia="Roboto" w:hAnsi="Roboto"/>
          <w:b w:val="1"/>
          <w:bCs w:val="1"/>
          <w:sz w:val="24"/>
          <w:szCs w:val="24"/>
          <w:rtl w:val="0"/>
        </w:rPr>
        <w:t xml:space="preserve">Voluntary Relinquishment:</w:t>
      </w:r>
      <w:r w:rsidDel="00000000" w:rsidR="00000000" w:rsidRPr="00000000">
        <w:rPr>
          <w:rFonts w:ascii="Roboto" w:cs="Roboto" w:eastAsia="Roboto" w:hAnsi="Roboto"/>
          <w:sz w:val="24"/>
          <w:szCs w:val="24"/>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9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12.5 </w:t>
      </w:r>
      <w:r w:rsidDel="00000000" w:rsidR="00000000" w:rsidRPr="00000000">
        <w:rPr>
          <w:rFonts w:ascii="Roboto" w:cs="Roboto" w:eastAsia="Roboto" w:hAnsi="Roboto"/>
          <w:b w:val="1"/>
          <w:bCs w:val="1"/>
          <w:sz w:val="24"/>
          <w:szCs w:val="24"/>
          <w:rtl w:val="0"/>
        </w:rPr>
        <w:t xml:space="preserve">Irrevocable Future Claims Waiver:</w:t>
      </w:r>
      <w:r w:rsidDel="00000000" w:rsidR="00000000" w:rsidRPr="00000000">
        <w:rPr>
          <w:rFonts w:ascii="Roboto" w:cs="Roboto" w:eastAsia="Roboto" w:hAnsi="Roboto"/>
          <w:sz w:val="24"/>
          <w:szCs w:val="24"/>
          <w:rtl w:val="0"/>
        </w:rPr>
        <w:t xml:space="preserve"> Both Parties irrevocably waive claims of: (a) Inadequate disclosure; (b) Unconscionability based on financial surprise; (c) Lack of investigation opportunity; (d) Insufficient review time.</w:t>
      </w:r>
    </w:p>
    <w:p w:rsidR="00000000" w:rsidDel="00000000" w:rsidP="00000000" w:rsidRDefault="00000000" w:rsidRPr="00000000" w14:paraId="0000009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12.6 </w:t>
      </w:r>
      <w:r w:rsidDel="00000000" w:rsidR="00000000" w:rsidRPr="00000000">
        <w:rPr>
          <w:rFonts w:ascii="Roboto" w:cs="Roboto" w:eastAsia="Roboto" w:hAnsi="Roboto"/>
          <w:b w:val="1"/>
          <w:bCs w:val="1"/>
          <w:sz w:val="24"/>
          <w:szCs w:val="24"/>
          <w:rtl w:val="0"/>
        </w:rPr>
        <w:t xml:space="preserve">Counsel Acknowledgement:</w:t>
      </w:r>
      <w:r w:rsidDel="00000000" w:rsidR="00000000" w:rsidRPr="00000000">
        <w:rPr>
          <w:rFonts w:ascii="Roboto" w:cs="Roboto" w:eastAsia="Roboto" w:hAnsi="Roboto"/>
          <w:sz w:val="24"/>
          <w:szCs w:val="24"/>
          <w:rtl w:val="0"/>
        </w:rPr>
        <w:t xml:space="preserve"> Each Party acknowledges independent counsel advisement regarding this waiver's significance.</w:t>
      </w:r>
    </w:p>
    <w:p w:rsidR="00000000" w:rsidDel="00000000" w:rsidP="00000000" w:rsidRDefault="00000000" w:rsidRPr="00000000" w14:paraId="0000009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13. PRE-MARRIAGE ASSET UPDATE REQUIREMENT</w:t>
      </w:r>
    </w:p>
    <w:p w:rsidR="00000000" w:rsidDel="00000000" w:rsidP="00000000" w:rsidRDefault="00000000" w:rsidRPr="00000000" w14:paraId="0000009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Mandatory Updated Disclosure:</w:t>
      </w:r>
      <w:r w:rsidDel="00000000" w:rsidR="00000000" w:rsidRPr="00000000">
        <w:rPr>
          <w:rFonts w:ascii="Roboto" w:cs="Roboto" w:eastAsia="Roboto" w:hAnsi="Roboto"/>
          <w:sz w:val="24"/>
          <w:szCs w:val="24"/>
          <w:rtl w:val="0"/>
        </w:rPr>
        <w:t xml:space="preserve"> Between 30-60 days before marriage, parties shall exchange updated asset schedules.</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Both parties shall execute written acknowledgment confirming this Agreement remains fully effective.</w:t>
      </w:r>
    </w:p>
    <w:p w:rsidR="00000000" w:rsidDel="00000000" w:rsidP="00000000" w:rsidRDefault="00000000" w:rsidRPr="00000000" w14:paraId="0000009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Mutual Obligation:</w:t>
      </w:r>
      <w:r w:rsidDel="00000000" w:rsidR="00000000" w:rsidRPr="00000000">
        <w:rPr>
          <w:rFonts w:ascii="Roboto" w:cs="Roboto" w:eastAsia="Roboto" w:hAnsi="Roboto"/>
          <w:sz w:val="24"/>
          <w:szCs w:val="24"/>
          <w:rtl w:val="0"/>
        </w:rPr>
        <w:t xml:space="preserve"> The parties commit to exchanging these updates as a continuation on their path towards marriage. Failure to complete updates does not invalidate this Agreement, which remains enforceable under Section 14, but indicates uncertainty about committing to the marriage, which may cause the other party to reconsider the wedding. The parties choose to commit to exchanging these updates, proceeding with marriage, and building a lifetime union together.</w:t>
      </w:r>
    </w:p>
    <w:p w:rsidR="00000000" w:rsidDel="00000000" w:rsidP="00000000" w:rsidRDefault="00000000" w:rsidRPr="00000000" w14:paraId="0000009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9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9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A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A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A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A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A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Oregon Law</w:t>
      </w:r>
      <w:r w:rsidDel="00000000" w:rsidR="00000000" w:rsidRPr="00000000">
        <w:rPr>
          <w:rFonts w:ascii="Roboto" w:cs="Roboto" w:eastAsia="Roboto" w:hAnsi="Roboto"/>
          <w:sz w:val="24"/>
          <w:szCs w:val="24"/>
          <w:rtl w:val="0"/>
        </w:rPr>
        <w:t xml:space="preserve">: This Agreement is governed by Oregon law, including the Uniform Premarital Agreement Act (ORS 108.700-108.740) and ORS 107.105, regardless of future domicile or asset location.</w:t>
      </w:r>
    </w:p>
    <w:p w:rsidR="00000000" w:rsidDel="00000000" w:rsidP="00000000" w:rsidRDefault="00000000" w:rsidRPr="00000000" w14:paraId="000000A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Oregon jurisdiction and waives forum non conveniens defenses. Either Party may alternatively enforce this Agreement in any jurisdiction providing equal or stronger prenuptial protections than Oregon. Judgments inconsistent with this Agreement are void.</w:t>
      </w:r>
    </w:p>
    <w:p w:rsidR="00000000" w:rsidDel="00000000" w:rsidP="00000000" w:rsidRDefault="00000000" w:rsidRPr="00000000" w14:paraId="000000A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Neither Party may invoke any law—foreign or domestic—to weaken this Agreement's enforcement. Laws may only be invoked to strengthen enforcement beyond Oregon standards.</w:t>
      </w:r>
    </w:p>
    <w:p w:rsidR="00000000" w:rsidDel="00000000" w:rsidP="00000000" w:rsidRDefault="00000000" w:rsidRPr="00000000" w14:paraId="000000A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16.4 </w:t>
      </w:r>
      <w:r w:rsidDel="00000000" w:rsidR="00000000" w:rsidRPr="00000000">
        <w:rPr>
          <w:rFonts w:ascii="Roboto" w:cs="Roboto" w:eastAsia="Roboto" w:hAnsi="Roboto"/>
          <w:b w:val="1"/>
          <w:bCs w:val="1"/>
          <w:sz w:val="24"/>
          <w:szCs w:val="24"/>
          <w:rtl w:val="0"/>
        </w:rPr>
        <w:t xml:space="preserve">Validity Presumption</w:t>
      </w:r>
      <w:r w:rsidDel="00000000" w:rsidR="00000000" w:rsidRPr="00000000">
        <w:rPr>
          <w:rFonts w:ascii="Roboto" w:cs="Roboto" w:eastAsia="Roboto" w:hAnsi="Roboto"/>
          <w:sz w:val="24"/>
          <w:szCs w:val="24"/>
          <w:rtl w:val="0"/>
        </w:rPr>
        <w:t xml:space="preserve">: This Agreement is presumed valid unless the challenging Party proves by preponderance of evidence: (a) involuntary execution due to coercion, duress, undue influence, or lack of knowledge of terms; OR (b) unconscionability at execution AND inadequate disclosure without written waiver or adequate knowledge (ORS 108.725).</w:t>
      </w:r>
    </w:p>
    <w:p w:rsidR="00000000" w:rsidDel="00000000" w:rsidP="00000000" w:rsidRDefault="00000000" w:rsidRPr="00000000" w14:paraId="000000A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16.5 </w:t>
      </w:r>
      <w:r w:rsidDel="00000000" w:rsidR="00000000" w:rsidRPr="00000000">
        <w:rPr>
          <w:rFonts w:ascii="Roboto" w:cs="Roboto" w:eastAsia="Roboto" w:hAnsi="Roboto"/>
          <w:b w:val="1"/>
          <w:bCs w:val="1"/>
          <w:sz w:val="24"/>
          <w:szCs w:val="24"/>
          <w:rtl w:val="0"/>
        </w:rPr>
        <w:t xml:space="preserve">Choice of Law Scope</w:t>
      </w:r>
      <w:r w:rsidDel="00000000" w:rsidR="00000000" w:rsidRPr="00000000">
        <w:rPr>
          <w:rFonts w:ascii="Roboto" w:cs="Roboto" w:eastAsia="Roboto" w:hAnsi="Roboto"/>
          <w:sz w:val="24"/>
          <w:szCs w:val="24"/>
          <w:rtl w:val="0"/>
        </w:rPr>
        <w:t xml:space="preserve">: Per In re Marriage of Proctor, 203 Or App 499 (2005), this choice of law governs interpretation of separate and joint property designations but does not override Oregon's dissolution statutes.</w:t>
      </w:r>
    </w:p>
    <w:p w:rsidR="00000000" w:rsidDel="00000000" w:rsidP="00000000" w:rsidRDefault="00000000" w:rsidRPr="00000000" w14:paraId="000000A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A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to the other party at least thirty (30) days prior to execution; (b) is signed by both Parties before a notary; and (c) includes confirmation that each party has either obtained independent legal counsel or has expressly waived such representation.</w:t>
      </w:r>
    </w:p>
    <w:p w:rsidR="00000000" w:rsidDel="00000000" w:rsidP="00000000" w:rsidRDefault="00000000" w:rsidRPr="00000000" w14:paraId="000000B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B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B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B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B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B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30-60 days before the wedding. This ensures informed engagement decisions, keeps legal matters separate from wedding planning, and is legally preferred.</w:t>
      </w:r>
    </w:p>
    <w:p w:rsidR="00000000" w:rsidDel="00000000" w:rsidP="00000000" w:rsidRDefault="00000000" w:rsidRPr="00000000" w14:paraId="000000B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B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COMPREHENSIVE ACKNOWLEDGMENTS</w:t>
      </w:r>
    </w:p>
    <w:p w:rsidR="00000000" w:rsidDel="00000000" w:rsidP="00000000" w:rsidRDefault="00000000" w:rsidRPr="00000000" w14:paraId="000000B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UPAA Compliance</w:t>
      </w:r>
      <w:r w:rsidDel="00000000" w:rsidR="00000000" w:rsidRPr="00000000">
        <w:rPr>
          <w:rFonts w:ascii="Roboto" w:cs="Roboto" w:eastAsia="Roboto" w:hAnsi="Roboto"/>
          <w:sz w:val="24"/>
          <w:szCs w:val="24"/>
          <w:rtl w:val="0"/>
        </w:rPr>
        <w:t xml:space="preserve">: This Agreement is governed by Oregon's Uniform Premarital Agreement Act (ORS 108.700-108.740). </w:t>
      </w:r>
    </w:p>
    <w:p w:rsidR="00000000" w:rsidDel="00000000" w:rsidP="00000000" w:rsidRDefault="00000000" w:rsidRPr="00000000" w14:paraId="000000B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w:t>
      </w:r>
      <w:r w:rsidDel="00000000" w:rsidR="00000000" w:rsidRPr="00000000">
        <w:rPr>
          <w:rFonts w:ascii="Roboto" w:cs="Roboto" w:eastAsia="Roboto" w:hAnsi="Roboto"/>
          <w:b w:val="1"/>
          <w:bCs w:val="1"/>
          <w:sz w:val="24"/>
          <w:szCs w:val="24"/>
          <w:rtl w:val="0"/>
        </w:rPr>
        <w:t xml:space="preserve">Unconscionability Review</w:t>
      </w:r>
      <w:r w:rsidDel="00000000" w:rsidR="00000000" w:rsidRPr="00000000">
        <w:rPr>
          <w:rFonts w:ascii="Roboto" w:cs="Roboto" w:eastAsia="Roboto" w:hAnsi="Roboto"/>
          <w:sz w:val="24"/>
          <w:szCs w:val="24"/>
          <w:rtl w:val="0"/>
        </w:rPr>
        <w:t xml:space="preserve">: Unconscionability is reviewed at execution only, not at enforcement. Changed circumstances during marriage do not invalidate this Agreement unless enforcement would be unconscionable in conjunction with execution defects. </w:t>
      </w:r>
    </w:p>
    <w:p w:rsidR="00000000" w:rsidDel="00000000" w:rsidP="00000000" w:rsidRDefault="00000000" w:rsidRPr="00000000" w14:paraId="000000C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Burden of Proof</w:t>
      </w:r>
      <w:r w:rsidDel="00000000" w:rsidR="00000000" w:rsidRPr="00000000">
        <w:rPr>
          <w:rFonts w:ascii="Roboto" w:cs="Roboto" w:eastAsia="Roboto" w:hAnsi="Roboto"/>
          <w:sz w:val="24"/>
          <w:szCs w:val="24"/>
          <w:rtl w:val="0"/>
        </w:rPr>
        <w:t xml:space="preserve">: The challenging Party bears the burden of proving invalidity by preponderance of evidence under ORS 108.725. </w:t>
      </w:r>
    </w:p>
    <w:p w:rsidR="00000000" w:rsidDel="00000000" w:rsidP="00000000" w:rsidRDefault="00000000" w:rsidRPr="00000000" w14:paraId="000000C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affirms they are signing voluntarily, with full knowledge of terms, without coercion, duress, or time pressure due to wedding proximity. Each Party specifically acknowledges adequate time to review and consider this Agreement's implications. </w:t>
      </w:r>
    </w:p>
    <w:p w:rsidR="00000000" w:rsidDel="00000000" w:rsidP="00000000" w:rsidRDefault="00000000" w:rsidRPr="00000000" w14:paraId="000000C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w:t>
      </w:r>
      <w:r w:rsidDel="00000000" w:rsidR="00000000" w:rsidRPr="00000000">
        <w:rPr>
          <w:rFonts w:ascii="Roboto" w:cs="Roboto" w:eastAsia="Roboto" w:hAnsi="Roboto"/>
          <w:b w:val="1"/>
          <w:bCs w:val="1"/>
          <w:sz w:val="24"/>
          <w:szCs w:val="24"/>
          <w:rtl w:val="0"/>
        </w:rPr>
        <w:t xml:space="preserve">Financial Disclosure</w:t>
      </w:r>
      <w:r w:rsidDel="00000000" w:rsidR="00000000" w:rsidRPr="00000000">
        <w:rPr>
          <w:rFonts w:ascii="Roboto" w:cs="Roboto" w:eastAsia="Roboto" w:hAnsi="Roboto"/>
          <w:sz w:val="24"/>
          <w:szCs w:val="24"/>
          <w:rtl w:val="0"/>
        </w:rPr>
        <w:t xml:space="preserve">: Each Party affirms they either: (a) received fair and reasonable disclosure per Exhibits A and B; OR (b) knowingly waived disclosure rights per Section 12; OR (c) had adequate independent knowledge of the other Party's finances. </w:t>
      </w:r>
    </w:p>
    <w:p w:rsidR="00000000" w:rsidDel="00000000" w:rsidP="00000000" w:rsidRDefault="00000000" w:rsidRPr="00000000" w14:paraId="000000C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20.6 </w:t>
      </w:r>
      <w:r w:rsidDel="00000000" w:rsidR="00000000" w:rsidRPr="00000000">
        <w:rPr>
          <w:rFonts w:ascii="Roboto" w:cs="Roboto" w:eastAsia="Roboto" w:hAnsi="Roboto"/>
          <w:b w:val="1"/>
          <w:bCs w:val="1"/>
          <w:sz w:val="24"/>
          <w:szCs w:val="24"/>
          <w:rtl w:val="0"/>
        </w:rPr>
        <w:t xml:space="preserve">Independent Counsel</w:t>
      </w:r>
      <w:r w:rsidDel="00000000" w:rsidR="00000000" w:rsidRPr="00000000">
        <w:rPr>
          <w:rFonts w:ascii="Roboto" w:cs="Roboto" w:eastAsia="Roboto" w:hAnsi="Roboto"/>
          <w:sz w:val="24"/>
          <w:szCs w:val="24"/>
          <w:rtl w:val="0"/>
        </w:rPr>
        <w:t xml:space="preserve">: Each Party acknowledges that Oregon courts scrutinize whether parties had meaningful opportunity for independent legal counsel (In re Marriage of Rudder, 230 Or App 437 (2009)). Each Party affirms they have had such opportunity and, if represented, their counsel has reviewed this Agreement and explained Oregon law's application. </w:t>
      </w:r>
    </w:p>
    <w:p w:rsidR="00000000" w:rsidDel="00000000" w:rsidP="00000000" w:rsidRDefault="00000000" w:rsidRPr="00000000" w14:paraId="000000C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20.7 </w:t>
      </w:r>
      <w:r w:rsidDel="00000000" w:rsidR="00000000" w:rsidRPr="00000000">
        <w:rPr>
          <w:rFonts w:ascii="Roboto" w:cs="Roboto" w:eastAsia="Roboto" w:hAnsi="Roboto"/>
          <w:b w:val="1"/>
          <w:bCs w:val="1"/>
          <w:sz w:val="24"/>
          <w:szCs w:val="24"/>
          <w:rtl w:val="0"/>
        </w:rPr>
        <w:t xml:space="preserve">Oregon Law Waivers</w:t>
      </w:r>
      <w:r w:rsidDel="00000000" w:rsidR="00000000" w:rsidRPr="00000000">
        <w:rPr>
          <w:rFonts w:ascii="Roboto" w:cs="Roboto" w:eastAsia="Roboto" w:hAnsi="Roboto"/>
          <w:sz w:val="24"/>
          <w:szCs w:val="24"/>
          <w:rtl w:val="0"/>
        </w:rPr>
        <w:t xml:space="preserve">: Each Party waives: (a) equitable property distribution under ORS 107.105; (b) spousal support rights (subject to ORS 108.725(2)); (c) inheritance rights under ORS Chapter 114; (d) presumption of equal contribution to marital property; and (e) all other marital rights to the fullest extent permitted under ORS 108.700-108.740. </w:t>
      </w:r>
    </w:p>
    <w:p w:rsidR="00000000" w:rsidDel="00000000" w:rsidP="00000000" w:rsidRDefault="00000000" w:rsidRPr="00000000" w14:paraId="000000C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20.8 </w:t>
      </w:r>
      <w:r w:rsidDel="00000000" w:rsidR="00000000" w:rsidRPr="00000000">
        <w:rPr>
          <w:rFonts w:ascii="Roboto" w:cs="Roboto" w:eastAsia="Roboto" w:hAnsi="Roboto"/>
          <w:b w:val="1"/>
          <w:bCs w:val="1"/>
          <w:sz w:val="24"/>
          <w:szCs w:val="24"/>
          <w:rtl w:val="0"/>
        </w:rPr>
        <w:t xml:space="preserve">Irrevocable Future Claims Waiver</w:t>
      </w:r>
      <w:r w:rsidDel="00000000" w:rsidR="00000000" w:rsidRPr="00000000">
        <w:rPr>
          <w:rFonts w:ascii="Roboto" w:cs="Roboto" w:eastAsia="Roboto" w:hAnsi="Roboto"/>
          <w:sz w:val="24"/>
          <w:szCs w:val="24"/>
          <w:rtl w:val="0"/>
        </w:rPr>
        <w:t xml:space="preserve">: Each Party irrevocably waives any future claim of: (a) lack of understanding; (b) inadequate disclosure; (c) unfairness or unconscionability; (d) duress, coercion, or undue influence; (e) retention of rights beyond those expressly preserved herein; or (f) any other challenge to this Agreement's validity or enforceability.</w:t>
      </w:r>
    </w:p>
    <w:p w:rsidR="00000000" w:rsidDel="00000000" w:rsidP="00000000" w:rsidRDefault="00000000" w:rsidRPr="00000000" w14:paraId="000000C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21. EXECUTION</w:t>
      </w:r>
    </w:p>
    <w:p w:rsidR="00000000" w:rsidDel="00000000" w:rsidP="00000000" w:rsidRDefault="00000000" w:rsidRPr="00000000" w14:paraId="000000C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C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CA">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CC">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D">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C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 attorney for Party A, certify that:</w:t>
      </w:r>
    </w:p>
    <w:p w:rsidR="00000000" w:rsidDel="00000000" w:rsidP="00000000" w:rsidRDefault="00000000" w:rsidRPr="00000000" w14:paraId="000000CF">
      <w:pPr>
        <w:numPr>
          <w:ilvl w:val="0"/>
          <w:numId w:val="5"/>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with my client</w:t>
      </w:r>
    </w:p>
    <w:p w:rsidR="00000000" w:rsidDel="00000000" w:rsidP="00000000" w:rsidRDefault="00000000" w:rsidRPr="00000000" w14:paraId="000000D0">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explained the legal implications and consequences to my client</w:t>
      </w:r>
    </w:p>
    <w:p w:rsidR="00000000" w:rsidDel="00000000" w:rsidP="00000000" w:rsidRDefault="00000000" w:rsidRPr="00000000" w14:paraId="000000D1">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D2">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has had adequate time to consider this Agreement</w:t>
      </w:r>
    </w:p>
    <w:p w:rsidR="00000000" w:rsidDel="00000000" w:rsidP="00000000" w:rsidRDefault="00000000" w:rsidRPr="00000000" w14:paraId="000000D3">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is voluntary, informed, and free from duress or coercion</w:t>
      </w:r>
    </w:p>
    <w:p w:rsidR="00000000" w:rsidDel="00000000" w:rsidP="00000000" w:rsidRDefault="00000000" w:rsidRPr="00000000" w14:paraId="000000D4">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appears to have the mental capacity to understand this Agreement</w:t>
      </w:r>
    </w:p>
    <w:p w:rsidR="00000000" w:rsidDel="00000000" w:rsidP="00000000" w:rsidRDefault="00000000" w:rsidRPr="00000000" w14:paraId="000000D5">
      <w:pPr>
        <w:numPr>
          <w:ilvl w:val="0"/>
          <w:numId w:val="5"/>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believe my client fully understands what they are signing</w:t>
      </w:r>
    </w:p>
    <w:p w:rsidR="00000000" w:rsidDel="00000000" w:rsidP="00000000" w:rsidRDefault="00000000" w:rsidRPr="00000000" w14:paraId="000000D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D8">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9">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B </w:t>
      </w:r>
      <w:r w:rsidDel="00000000" w:rsidR="00000000" w:rsidRPr="00000000">
        <w:rPr>
          <w:rtl w:val="0"/>
        </w:rPr>
      </w:r>
    </w:p>
    <w:p w:rsidR="00000000" w:rsidDel="00000000" w:rsidP="00000000" w:rsidRDefault="00000000" w:rsidRPr="00000000" w14:paraId="000000D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 attorney for Party B, certify that:</w:t>
      </w:r>
    </w:p>
    <w:p w:rsidR="00000000" w:rsidDel="00000000" w:rsidP="00000000" w:rsidRDefault="00000000" w:rsidRPr="00000000" w14:paraId="000000DB">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with my client</w:t>
      </w:r>
    </w:p>
    <w:p w:rsidR="00000000" w:rsidDel="00000000" w:rsidP="00000000" w:rsidRDefault="00000000" w:rsidRPr="00000000" w14:paraId="000000DC">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explained the legal implications and consequences to my client</w:t>
      </w:r>
    </w:p>
    <w:p w:rsidR="00000000" w:rsidDel="00000000" w:rsidP="00000000" w:rsidRDefault="00000000" w:rsidRPr="00000000" w14:paraId="000000DD">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DE">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has had adequate time to consider this Agreement</w:t>
      </w:r>
    </w:p>
    <w:p w:rsidR="00000000" w:rsidDel="00000000" w:rsidP="00000000" w:rsidRDefault="00000000" w:rsidRPr="00000000" w14:paraId="000000DF">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is voluntary, informed, and free from duress or coercion</w:t>
      </w:r>
    </w:p>
    <w:p w:rsidR="00000000" w:rsidDel="00000000" w:rsidP="00000000" w:rsidRDefault="00000000" w:rsidRPr="00000000" w14:paraId="000000E0">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appears to have the mental capacity to understand this Agreement</w:t>
      </w:r>
    </w:p>
    <w:p w:rsidR="00000000" w:rsidDel="00000000" w:rsidP="00000000" w:rsidRDefault="00000000" w:rsidRPr="00000000" w14:paraId="000000E1">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believe my client fully understands what they are signing</w:t>
      </w:r>
    </w:p>
    <w:p w:rsidR="00000000" w:rsidDel="00000000" w:rsidP="00000000" w:rsidRDefault="00000000" w:rsidRPr="00000000" w14:paraId="000000E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E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E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p>
    <w:p w:rsidR="00000000" w:rsidDel="00000000" w:rsidP="00000000" w:rsidRDefault="00000000" w:rsidRPr="00000000" w14:paraId="000000E7">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2025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