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4051F" w14:textId="77777777" w:rsidR="00AF7A9C" w:rsidRDefault="009D30C9">
      <w:pPr>
        <w:spacing w:line="276" w:lineRule="auto"/>
        <w:jc w:val="center"/>
        <w:rPr>
          <w:rFonts w:ascii="Trebuchet MS" w:hAnsi="Trebuchet MS" w:cs="Trebuchet MS"/>
          <w:lang w:val="en-US"/>
        </w:rPr>
      </w:pPr>
      <w:r>
        <w:rPr>
          <w:rFonts w:ascii="Trebuchet MS" w:hAnsi="Trebuchet MS" w:cs="Trebuchet MS"/>
          <w:b/>
          <w:lang w:val="en-US"/>
        </w:rPr>
        <w:t>EXPUNERE DE MOTIVE</w:t>
      </w:r>
    </w:p>
    <w:p w14:paraId="44C563CF" w14:textId="77777777" w:rsidR="00AF7A9C" w:rsidRDefault="00AF7A9C">
      <w:pPr>
        <w:spacing w:line="276" w:lineRule="auto"/>
        <w:jc w:val="both"/>
        <w:rPr>
          <w:rFonts w:ascii="Trebuchet MS" w:hAnsi="Trebuchet MS" w:cs="Trebuchet MS"/>
          <w:lang w:val="en-US"/>
        </w:rPr>
      </w:pPr>
    </w:p>
    <w:tbl>
      <w:tblPr>
        <w:tblW w:w="10680" w:type="dxa"/>
        <w:tblInd w:w="-674" w:type="dxa"/>
        <w:tblLayout w:type="fixed"/>
        <w:tblCellMar>
          <w:left w:w="0" w:type="dxa"/>
          <w:right w:w="0" w:type="dxa"/>
        </w:tblCellMar>
        <w:tblLook w:val="04A0" w:firstRow="1" w:lastRow="0" w:firstColumn="1" w:lastColumn="0" w:noHBand="0" w:noVBand="1"/>
      </w:tblPr>
      <w:tblGrid>
        <w:gridCol w:w="3073"/>
        <w:gridCol w:w="7529"/>
        <w:gridCol w:w="68"/>
        <w:gridCol w:w="10"/>
      </w:tblGrid>
      <w:tr w:rsidR="00AF7A9C" w:rsidRPr="00DD6101" w14:paraId="7C062338" w14:textId="77777777">
        <w:trPr>
          <w:gridAfter w:val="1"/>
          <w:wAfter w:w="10" w:type="dxa"/>
        </w:trPr>
        <w:tc>
          <w:tcPr>
            <w:tcW w:w="10602" w:type="dxa"/>
            <w:gridSpan w:val="2"/>
            <w:tcBorders>
              <w:top w:val="single" w:sz="4" w:space="0" w:color="000000"/>
              <w:left w:val="single" w:sz="4" w:space="0" w:color="000000"/>
              <w:bottom w:val="single" w:sz="4" w:space="0" w:color="000000"/>
            </w:tcBorders>
            <w:shd w:val="clear" w:color="auto" w:fill="FFFFFF"/>
          </w:tcPr>
          <w:p w14:paraId="6392C51A" w14:textId="77777777" w:rsidR="00AF7A9C" w:rsidRDefault="009D30C9">
            <w:pPr>
              <w:spacing w:line="276" w:lineRule="auto"/>
              <w:jc w:val="both"/>
              <w:rPr>
                <w:rFonts w:ascii="Trebuchet MS" w:hAnsi="Trebuchet MS" w:cs="Trebuchet MS"/>
                <w:b/>
                <w:lang w:val="ro-RO"/>
              </w:rPr>
            </w:pPr>
            <w:r>
              <w:rPr>
                <w:rFonts w:ascii="Trebuchet MS" w:hAnsi="Trebuchet MS" w:cs="Trebuchet MS"/>
                <w:b/>
                <w:lang w:val="ro-RO"/>
              </w:rPr>
              <w:t>Secţiunea 1: Titlul proiectului de act normativ</w:t>
            </w:r>
          </w:p>
          <w:p w14:paraId="10A06C89" w14:textId="77777777" w:rsidR="00AF7A9C" w:rsidRDefault="00AF7A9C">
            <w:pPr>
              <w:spacing w:line="276" w:lineRule="auto"/>
              <w:jc w:val="both"/>
              <w:rPr>
                <w:rFonts w:ascii="Trebuchet MS" w:hAnsi="Trebuchet MS" w:cs="Trebuchet MS"/>
                <w:b/>
                <w:lang w:val="ro-RO"/>
              </w:rPr>
            </w:pPr>
          </w:p>
          <w:p w14:paraId="7570816F" w14:textId="77777777" w:rsidR="00AF7A9C" w:rsidRDefault="009D30C9">
            <w:pPr>
              <w:spacing w:before="120" w:after="120" w:line="276" w:lineRule="auto"/>
              <w:jc w:val="center"/>
              <w:rPr>
                <w:rFonts w:ascii="Trebuchet MS" w:hAnsi="Trebuchet MS" w:cstheme="minorHAnsi"/>
                <w:b/>
                <w:lang w:val="ro-RO"/>
              </w:rPr>
            </w:pPr>
            <w:proofErr w:type="spellStart"/>
            <w:r w:rsidRPr="00DD6101">
              <w:rPr>
                <w:rFonts w:ascii="Trebuchet MS" w:hAnsi="Trebuchet MS" w:cstheme="minorHAnsi"/>
                <w:b/>
                <w:lang w:val="en-US"/>
              </w:rPr>
              <w:t>Lege</w:t>
            </w:r>
            <w:proofErr w:type="spellEnd"/>
            <w:r w:rsidRPr="00DD6101">
              <w:rPr>
                <w:rFonts w:ascii="Trebuchet MS" w:hAnsi="Trebuchet MS" w:cstheme="minorHAnsi"/>
                <w:b/>
                <w:lang w:val="en-US"/>
              </w:rPr>
              <w:t xml:space="preserve"> </w:t>
            </w:r>
            <w:proofErr w:type="spellStart"/>
            <w:r w:rsidRPr="00DD6101">
              <w:rPr>
                <w:rFonts w:ascii="Trebuchet MS" w:hAnsi="Trebuchet MS" w:cstheme="minorHAnsi"/>
                <w:b/>
                <w:lang w:val="en-US"/>
              </w:rPr>
              <w:t>privind</w:t>
            </w:r>
            <w:proofErr w:type="spellEnd"/>
            <w:r w:rsidRPr="00DD6101">
              <w:rPr>
                <w:rFonts w:ascii="Trebuchet MS" w:hAnsi="Trebuchet MS" w:cstheme="minorHAnsi"/>
                <w:b/>
                <w:lang w:val="en-US"/>
              </w:rPr>
              <w:t xml:space="preserve"> </w:t>
            </w:r>
            <w:proofErr w:type="spellStart"/>
            <w:r>
              <w:rPr>
                <w:rFonts w:ascii="Trebuchet MS" w:hAnsi="Trebuchet MS" w:cstheme="minorHAnsi"/>
                <w:b/>
                <w:lang w:val="en-US"/>
              </w:rPr>
              <w:t>datele</w:t>
            </w:r>
            <w:proofErr w:type="spellEnd"/>
            <w:r>
              <w:rPr>
                <w:rFonts w:ascii="Trebuchet MS" w:hAnsi="Trebuchet MS" w:cstheme="minorHAnsi"/>
                <w:b/>
                <w:lang w:val="ro-RO"/>
              </w:rPr>
              <w:t xml:space="preserve"> deschise și reutilizarea informațiilor din sectorul public</w:t>
            </w:r>
          </w:p>
          <w:p w14:paraId="78226BF8" w14:textId="77777777" w:rsidR="00AF7A9C" w:rsidRPr="00DD6101" w:rsidRDefault="00AF7A9C">
            <w:pPr>
              <w:spacing w:line="276" w:lineRule="auto"/>
              <w:jc w:val="center"/>
              <w:rPr>
                <w:rFonts w:ascii="Trebuchet MS" w:hAnsi="Trebuchet MS"/>
                <w:b/>
                <w:lang w:val="en-US"/>
              </w:rPr>
            </w:pPr>
          </w:p>
        </w:tc>
        <w:tc>
          <w:tcPr>
            <w:tcW w:w="68" w:type="dxa"/>
            <w:tcBorders>
              <w:left w:val="single" w:sz="4" w:space="0" w:color="000000"/>
            </w:tcBorders>
            <w:shd w:val="clear" w:color="auto" w:fill="auto"/>
          </w:tcPr>
          <w:p w14:paraId="5B94F19E" w14:textId="77777777" w:rsidR="00AF7A9C" w:rsidRPr="00DD6101" w:rsidRDefault="00AF7A9C">
            <w:pPr>
              <w:snapToGrid w:val="0"/>
              <w:spacing w:line="276" w:lineRule="auto"/>
              <w:jc w:val="both"/>
              <w:rPr>
                <w:rFonts w:ascii="Trebuchet MS" w:hAnsi="Trebuchet MS"/>
                <w:lang w:val="en-US"/>
              </w:rPr>
            </w:pPr>
          </w:p>
        </w:tc>
      </w:tr>
      <w:tr w:rsidR="00AF7A9C" w14:paraId="7ACC632B" w14:textId="77777777">
        <w:trPr>
          <w:gridAfter w:val="1"/>
          <w:wAfter w:w="10" w:type="dxa"/>
        </w:trPr>
        <w:tc>
          <w:tcPr>
            <w:tcW w:w="10602" w:type="dxa"/>
            <w:gridSpan w:val="2"/>
            <w:tcBorders>
              <w:top w:val="single" w:sz="4" w:space="0" w:color="000000"/>
              <w:left w:val="single" w:sz="4" w:space="0" w:color="000000"/>
              <w:bottom w:val="single" w:sz="4" w:space="0" w:color="000000"/>
            </w:tcBorders>
            <w:shd w:val="clear" w:color="auto" w:fill="FFFFFF"/>
          </w:tcPr>
          <w:p w14:paraId="12821FF8" w14:textId="77777777" w:rsidR="00AF7A9C" w:rsidRDefault="00AF7A9C">
            <w:pPr>
              <w:snapToGrid w:val="0"/>
              <w:spacing w:line="276" w:lineRule="auto"/>
              <w:jc w:val="both"/>
              <w:rPr>
                <w:rFonts w:ascii="Trebuchet MS" w:hAnsi="Trebuchet MS" w:cs="Trebuchet MS"/>
                <w:b/>
                <w:lang w:val="ro-RO"/>
              </w:rPr>
            </w:pPr>
          </w:p>
          <w:p w14:paraId="2511340E" w14:textId="77777777" w:rsidR="00AF7A9C" w:rsidRDefault="009D30C9">
            <w:pPr>
              <w:spacing w:line="276" w:lineRule="auto"/>
              <w:jc w:val="both"/>
              <w:rPr>
                <w:rFonts w:ascii="Trebuchet MS" w:hAnsi="Trebuchet MS"/>
              </w:rPr>
            </w:pPr>
            <w:r>
              <w:rPr>
                <w:rFonts w:ascii="Trebuchet MS" w:hAnsi="Trebuchet MS" w:cs="Trebuchet MS"/>
                <w:b/>
                <w:lang w:val="ro-RO"/>
              </w:rPr>
              <w:t>Secţiunea a 2-a: Motivul emiterii actului normativ</w:t>
            </w:r>
          </w:p>
          <w:p w14:paraId="2006B117" w14:textId="77777777" w:rsidR="00AF7A9C" w:rsidRDefault="00AF7A9C">
            <w:pPr>
              <w:spacing w:line="276" w:lineRule="auto"/>
              <w:jc w:val="both"/>
              <w:rPr>
                <w:rFonts w:ascii="Trebuchet MS" w:hAnsi="Trebuchet MS"/>
              </w:rPr>
            </w:pPr>
          </w:p>
        </w:tc>
        <w:tc>
          <w:tcPr>
            <w:tcW w:w="68" w:type="dxa"/>
            <w:tcBorders>
              <w:left w:val="single" w:sz="4" w:space="0" w:color="000000"/>
            </w:tcBorders>
            <w:shd w:val="clear" w:color="auto" w:fill="auto"/>
          </w:tcPr>
          <w:p w14:paraId="3BC47514" w14:textId="77777777" w:rsidR="00AF7A9C" w:rsidRDefault="00AF7A9C">
            <w:pPr>
              <w:snapToGrid w:val="0"/>
              <w:spacing w:line="276" w:lineRule="auto"/>
              <w:jc w:val="both"/>
              <w:rPr>
                <w:rFonts w:ascii="Trebuchet MS" w:hAnsi="Trebuchet MS"/>
              </w:rPr>
            </w:pPr>
          </w:p>
        </w:tc>
      </w:tr>
      <w:tr w:rsidR="00AF7A9C" w14:paraId="54075A1A"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0E055FD6" w14:textId="77777777" w:rsidR="00AF7A9C" w:rsidRDefault="009D30C9">
            <w:pPr>
              <w:spacing w:line="276" w:lineRule="auto"/>
              <w:jc w:val="both"/>
              <w:rPr>
                <w:rFonts w:ascii="Trebuchet MS" w:hAnsi="Trebuchet MS" w:cs="Trebuchet MS"/>
                <w:lang w:val="ro-RO"/>
              </w:rPr>
            </w:pPr>
            <w:r>
              <w:rPr>
                <w:rFonts w:ascii="Trebuchet MS" w:hAnsi="Trebuchet MS" w:cs="Trebuchet MS"/>
                <w:b/>
                <w:lang w:val="ro-RO"/>
              </w:rPr>
              <w:t>1. Descrierea situației actuale</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3A47EA"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În prezent, în România, reutilizarea informațiilor din instituțiile publice este reglementată prin Legea nr. 109/2007 privind reutilizarea informațiilor din instituțiile publice cu toate completările și modificările ulterioare.</w:t>
            </w:r>
          </w:p>
          <w:p w14:paraId="79E5DE88" w14:textId="77777777" w:rsidR="00AF7A9C" w:rsidRDefault="00AF7A9C">
            <w:pPr>
              <w:pStyle w:val="Default"/>
              <w:spacing w:line="276" w:lineRule="auto"/>
              <w:jc w:val="both"/>
              <w:rPr>
                <w:rFonts w:ascii="Trebuchet MS" w:hAnsi="Trebuchet MS"/>
                <w:shd w:val="clear" w:color="auto" w:fill="FFFFFF"/>
              </w:rPr>
            </w:pPr>
          </w:p>
          <w:p w14:paraId="0296F16F"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 xml:space="preserve">Legea nr. 109/2007, astfel cum a fost modificată de </w:t>
            </w:r>
            <w:r w:rsidRPr="00DD6101">
              <w:rPr>
                <w:rFonts w:ascii="Trebuchet MS" w:hAnsi="Trebuchet MS"/>
                <w:shd w:val="clear" w:color="auto" w:fill="FFFFFF"/>
                <w:lang w:val="fr-FR"/>
              </w:rPr>
              <w:t>L</w:t>
            </w:r>
            <w:r>
              <w:rPr>
                <w:rFonts w:ascii="Trebuchet MS" w:hAnsi="Trebuchet MS"/>
                <w:shd w:val="clear" w:color="auto" w:fill="FFFFFF"/>
              </w:rPr>
              <w:t xml:space="preserve">egea nr. 213/2008 și de </w:t>
            </w:r>
            <w:r w:rsidRPr="00DD6101">
              <w:rPr>
                <w:rFonts w:ascii="Trebuchet MS" w:hAnsi="Trebuchet MS"/>
                <w:shd w:val="clear" w:color="auto" w:fill="FFFFFF"/>
                <w:lang w:val="fr-FR"/>
              </w:rPr>
              <w:t>L</w:t>
            </w:r>
            <w:r>
              <w:rPr>
                <w:rFonts w:ascii="Trebuchet MS" w:hAnsi="Trebuchet MS"/>
                <w:shd w:val="clear" w:color="auto" w:fill="FFFFFF"/>
              </w:rPr>
              <w:t xml:space="preserve">egea nr. 299/2015, transpune o serie de directive adoptate de Parlamentul European şi Consiliul European. Însă, evoluția continuă a cadrului normativ la nivel comunitar impune, în egală măsură, şi o adaptare corespunzătoare a </w:t>
            </w:r>
            <w:r w:rsidRPr="00DD6101">
              <w:rPr>
                <w:rFonts w:ascii="Trebuchet MS" w:hAnsi="Trebuchet MS"/>
                <w:shd w:val="clear" w:color="auto" w:fill="FFFFFF"/>
              </w:rPr>
              <w:t>legisla</w:t>
            </w:r>
            <w:r>
              <w:rPr>
                <w:rFonts w:ascii="Trebuchet MS" w:hAnsi="Trebuchet MS"/>
                <w:shd w:val="clear" w:color="auto" w:fill="FFFFFF"/>
              </w:rPr>
              <w:t>ției naționale.</w:t>
            </w:r>
          </w:p>
          <w:p w14:paraId="73B8E3B2" w14:textId="77777777" w:rsidR="00AF7A9C" w:rsidRDefault="00AF7A9C">
            <w:pPr>
              <w:pStyle w:val="Default"/>
              <w:spacing w:line="276" w:lineRule="auto"/>
              <w:jc w:val="both"/>
              <w:rPr>
                <w:rFonts w:ascii="Trebuchet MS" w:hAnsi="Trebuchet MS"/>
                <w:shd w:val="clear" w:color="auto" w:fill="FFFFFF"/>
              </w:rPr>
            </w:pPr>
          </w:p>
          <w:p w14:paraId="17042299"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Din această perspectivă, având în vedere obligațiile ce revin României ca urmare a angajamentelor asumate în cadrul Tratatului de aderare la Uniunea Europeană, se impune transpunerea în legislația internă a Directivei (UE) 2019/1024 a Parlamentului European și a Consiliului din 20 iunie 2019 privind datele deschise și reutilizarea informațiilor din sectorul public (reformare).</w:t>
            </w:r>
          </w:p>
          <w:p w14:paraId="14B0069A" w14:textId="77777777" w:rsidR="00AF7A9C" w:rsidRDefault="00AF7A9C">
            <w:pPr>
              <w:pStyle w:val="Default"/>
              <w:spacing w:line="276" w:lineRule="auto"/>
              <w:jc w:val="both"/>
              <w:rPr>
                <w:rFonts w:ascii="Trebuchet MS" w:hAnsi="Trebuchet MS"/>
                <w:shd w:val="clear" w:color="auto" w:fill="FFFFFF"/>
              </w:rPr>
            </w:pPr>
          </w:p>
          <w:p w14:paraId="3FF9EC35"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 xml:space="preserve">Aceasta este a treia directivă care abordează datele deschise și reutilizarea informațiilor din sectorul public modificând în mod substanțial prevederile anterioare, iar necesitatea de reformare a survenit în urma consultării părților interesate de către Comisia </w:t>
            </w:r>
            <w:r w:rsidRPr="00DD6101">
              <w:rPr>
                <w:rFonts w:ascii="Trebuchet MS" w:hAnsi="Trebuchet MS"/>
                <w:shd w:val="clear" w:color="auto" w:fill="FFFFFF"/>
              </w:rPr>
              <w:t>European</w:t>
            </w:r>
            <w:r>
              <w:rPr>
                <w:rFonts w:ascii="Trebuchet MS" w:hAnsi="Trebuchet MS"/>
                <w:shd w:val="clear" w:color="auto" w:fill="FFFFFF"/>
              </w:rPr>
              <w:t>ă care, luând în considerare rezultatul evaluării impactului, a considerat că sunt necesare măsuri la nivelul Uniunii Europene pentru a aborda obstacolele existente și obstacolele emergente din calea unei reutilizări la scară largă a informațiilor din sectorul public și a celor care beneficiază de finanțare publică în întreaga Uniune.</w:t>
            </w:r>
          </w:p>
          <w:p w14:paraId="71E771D0" w14:textId="77777777" w:rsidR="00AF7A9C" w:rsidRDefault="00AF7A9C">
            <w:pPr>
              <w:pStyle w:val="Default"/>
              <w:spacing w:line="276" w:lineRule="auto"/>
              <w:jc w:val="both"/>
              <w:rPr>
                <w:rFonts w:ascii="Trebuchet MS" w:hAnsi="Trebuchet MS"/>
                <w:shd w:val="clear" w:color="auto" w:fill="FFFFFF"/>
              </w:rPr>
            </w:pPr>
          </w:p>
          <w:p w14:paraId="57061A1E"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Scopul principal al acestei directive este de a actualiza cadrul legislativ astfel încât acesta să reflecte progresele din domeniul tehnologiilor digitale și de a stimula în continuare inovarea digitală, în special în ceea ce privește inteligența artificială.</w:t>
            </w:r>
          </w:p>
          <w:p w14:paraId="2024DDEC" w14:textId="77777777" w:rsidR="00AF7A9C" w:rsidRDefault="00AF7A9C">
            <w:pPr>
              <w:pStyle w:val="Default"/>
              <w:spacing w:line="276" w:lineRule="auto"/>
              <w:jc w:val="both"/>
              <w:rPr>
                <w:rFonts w:ascii="Trebuchet MS" w:hAnsi="Trebuchet MS"/>
                <w:shd w:val="clear" w:color="auto" w:fill="FFFFFF"/>
              </w:rPr>
            </w:pPr>
          </w:p>
          <w:p w14:paraId="4162653A"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 xml:space="preserve">De menționat că, potrivit Cartei drepturilor fundamentale a Uniunii </w:t>
            </w:r>
            <w:r>
              <w:rPr>
                <w:rFonts w:ascii="Trebuchet MS" w:hAnsi="Trebuchet MS"/>
                <w:shd w:val="clear" w:color="auto" w:fill="FFFFFF"/>
              </w:rPr>
              <w:lastRenderedPageBreak/>
              <w:t>Europene, accesul la informații este un drept fundamental, iar informațiile din sectorul public reprezintă o sursă extraordinară de date care pot contribui la îmbunătățirea pieței interne și la dezvoltarea de noi aplicații pentru consumatori și entitățile juridice. Utilizarea inteligentă a datelor, inclusiv prelucrarea lor prin intermediul aplicațiilor de inteligență artificială, poate avea un efect de transformare asupra tuturor sectoarelor economiei.</w:t>
            </w:r>
          </w:p>
          <w:p w14:paraId="76D22846" w14:textId="77777777" w:rsidR="00AF7A9C" w:rsidRDefault="00AF7A9C">
            <w:pPr>
              <w:pStyle w:val="Default"/>
              <w:spacing w:line="276" w:lineRule="auto"/>
              <w:jc w:val="both"/>
              <w:rPr>
                <w:rFonts w:ascii="Trebuchet MS" w:hAnsi="Trebuchet MS"/>
                <w:shd w:val="clear" w:color="auto" w:fill="FFFFFF"/>
              </w:rPr>
            </w:pPr>
          </w:p>
          <w:p w14:paraId="77600D32" w14:textId="77777777" w:rsidR="00AF7A9C" w:rsidRDefault="009D30C9">
            <w:pPr>
              <w:pStyle w:val="Default"/>
              <w:spacing w:line="276" w:lineRule="auto"/>
              <w:jc w:val="both"/>
              <w:rPr>
                <w:rFonts w:ascii="Trebuchet MS" w:hAnsi="Trebuchet MS"/>
                <w:shd w:val="clear" w:color="auto" w:fill="FFFFFF"/>
              </w:rPr>
            </w:pPr>
            <w:r w:rsidRPr="00DD6101">
              <w:rPr>
                <w:rFonts w:ascii="Trebuchet MS" w:hAnsi="Trebuchet MS"/>
                <w:shd w:val="clear" w:color="auto" w:fill="FFFFFF"/>
                <w:lang w:val="fr-FR"/>
              </w:rPr>
              <w:t>Lu</w:t>
            </w:r>
            <w:r>
              <w:rPr>
                <w:rFonts w:ascii="Trebuchet MS" w:hAnsi="Trebuchet MS"/>
                <w:shd w:val="clear" w:color="auto" w:fill="FFFFFF"/>
              </w:rPr>
              <w:t xml:space="preserve">ând în considerare obligația României </w:t>
            </w:r>
            <w:proofErr w:type="gramStart"/>
            <w:r>
              <w:rPr>
                <w:rFonts w:ascii="Trebuchet MS" w:hAnsi="Trebuchet MS"/>
                <w:shd w:val="clear" w:color="auto" w:fill="FFFFFF"/>
              </w:rPr>
              <w:t>de a</w:t>
            </w:r>
            <w:proofErr w:type="gramEnd"/>
            <w:r>
              <w:rPr>
                <w:rFonts w:ascii="Trebuchet MS" w:hAnsi="Trebuchet MS"/>
                <w:shd w:val="clear" w:color="auto" w:fill="FFFFFF"/>
              </w:rPr>
              <w:t xml:space="preserve"> asigura transpunerea integrală a Directivei (UE) 2019/1024 a Parlamentului European și a Consiliului din 20 iunie 2019 privind datele deschise și reutilizarea informațiilor din sectorul public până cel târziu la data de 17 iulie 2021, dată la care va fi abrogată Directiva 2003/98/CE a Parlamentului European și a Consiliului, a fost elaborat prezentul proiect de act normativ.</w:t>
            </w:r>
          </w:p>
          <w:p w14:paraId="3AE73C76" w14:textId="77777777" w:rsidR="00AF7A9C" w:rsidRDefault="00AF7A9C">
            <w:pPr>
              <w:pStyle w:val="Default"/>
              <w:spacing w:line="276" w:lineRule="auto"/>
              <w:jc w:val="both"/>
              <w:rPr>
                <w:rFonts w:ascii="Trebuchet MS" w:hAnsi="Trebuchet MS"/>
              </w:rPr>
            </w:pPr>
          </w:p>
        </w:tc>
      </w:tr>
      <w:tr w:rsidR="00AF7A9C" w:rsidRPr="00DD6101" w14:paraId="45DDAE7A"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39186C1D" w14:textId="77777777" w:rsidR="00AF7A9C" w:rsidRDefault="009D30C9">
            <w:pPr>
              <w:spacing w:line="276" w:lineRule="auto"/>
              <w:jc w:val="both"/>
              <w:rPr>
                <w:rFonts w:ascii="Trebuchet MS" w:hAnsi="Trebuchet MS" w:cs="Trebuchet MS"/>
                <w:lang w:val="ro-RO"/>
              </w:rPr>
            </w:pPr>
            <w:r>
              <w:rPr>
                <w:rFonts w:ascii="Trebuchet MS" w:hAnsi="Trebuchet MS" w:cs="Trebuchet MS"/>
                <w:b/>
                <w:lang w:val="ro-RO"/>
              </w:rPr>
              <w:lastRenderedPageBreak/>
              <w:t>2. Schimbări preconizate</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F8781D" w14:textId="77777777" w:rsidR="00AF7A9C" w:rsidRDefault="009D30C9">
            <w:pPr>
              <w:spacing w:line="276" w:lineRule="auto"/>
              <w:jc w:val="both"/>
              <w:rPr>
                <w:rFonts w:ascii="Trebuchet MS" w:hAnsi="Trebuchet MS"/>
                <w:color w:val="000000"/>
                <w:shd w:val="clear" w:color="auto" w:fill="FFFFFF"/>
                <w:lang w:val="ro-RO"/>
              </w:rPr>
            </w:pPr>
            <w:r w:rsidRPr="00DD6101">
              <w:rPr>
                <w:rFonts w:ascii="Trebuchet MS" w:hAnsi="Trebuchet MS"/>
                <w:color w:val="000000"/>
                <w:shd w:val="clear" w:color="auto" w:fill="FFFFFF"/>
                <w:lang w:val="ro-RO"/>
              </w:rPr>
              <w:t xml:space="preserve">Prin transpunerea prevederilor </w:t>
            </w:r>
            <w:r>
              <w:rPr>
                <w:rFonts w:ascii="Trebuchet MS" w:hAnsi="Trebuchet MS"/>
                <w:color w:val="000000"/>
                <w:shd w:val="clear" w:color="auto" w:fill="FFFFFF"/>
                <w:lang w:val="ro-RO"/>
              </w:rPr>
              <w:t xml:space="preserve">Directivei </w:t>
            </w:r>
            <w:r>
              <w:rPr>
                <w:rFonts w:ascii="Trebuchet MS" w:hAnsi="Trebuchet MS"/>
                <w:shd w:val="clear" w:color="auto" w:fill="FFFFFF"/>
                <w:lang w:val="ro-RO"/>
              </w:rPr>
              <w:t xml:space="preserve">2019/1024 a Parlamentului European și a Consiliului din 20 iunie 2019 privind datele deschise și reutilizarea informațiilor din sectorul public </w:t>
            </w:r>
            <w:r w:rsidRPr="00DD6101">
              <w:rPr>
                <w:rFonts w:ascii="Trebuchet MS" w:hAnsi="Trebuchet MS"/>
                <w:color w:val="000000"/>
                <w:shd w:val="clear" w:color="auto" w:fill="FFFFFF"/>
                <w:lang w:val="ro-RO"/>
              </w:rPr>
              <w:t xml:space="preserve">se urmărește să fie valorificat pe deplin potențialul informațiilor din sectorul public </w:t>
            </w:r>
            <w:r>
              <w:rPr>
                <w:rFonts w:ascii="Trebuchet MS" w:hAnsi="Trebuchet MS"/>
                <w:color w:val="000000"/>
                <w:shd w:val="clear" w:color="auto" w:fill="FFFFFF"/>
                <w:lang w:val="ro-RO"/>
              </w:rPr>
              <w:t xml:space="preserve">atât </w:t>
            </w:r>
            <w:r w:rsidRPr="00DD6101">
              <w:rPr>
                <w:rFonts w:ascii="Trebuchet MS" w:hAnsi="Trebuchet MS"/>
                <w:color w:val="000000"/>
                <w:shd w:val="clear" w:color="auto" w:fill="FFFFFF"/>
                <w:lang w:val="ro-RO"/>
              </w:rPr>
              <w:t>pentru economi</w:t>
            </w:r>
            <w:r>
              <w:rPr>
                <w:rFonts w:ascii="Trebuchet MS" w:hAnsi="Trebuchet MS"/>
                <w:color w:val="000000"/>
                <w:shd w:val="clear" w:color="auto" w:fill="FFFFFF"/>
                <w:lang w:val="ro-RO"/>
              </w:rPr>
              <w:t>e, cât</w:t>
            </w:r>
            <w:r w:rsidRPr="00DD6101">
              <w:rPr>
                <w:rFonts w:ascii="Trebuchet MS" w:hAnsi="Trebuchet MS"/>
                <w:color w:val="000000"/>
                <w:shd w:val="clear" w:color="auto" w:fill="FFFFFF"/>
                <w:lang w:val="ro-RO"/>
              </w:rPr>
              <w:t xml:space="preserve"> și </w:t>
            </w:r>
            <w:r>
              <w:rPr>
                <w:rFonts w:ascii="Trebuchet MS" w:hAnsi="Trebuchet MS"/>
                <w:color w:val="000000"/>
                <w:shd w:val="clear" w:color="auto" w:fill="FFFFFF"/>
                <w:lang w:val="ro-RO"/>
              </w:rPr>
              <w:t xml:space="preserve">pentru </w:t>
            </w:r>
            <w:r w:rsidRPr="00DD6101">
              <w:rPr>
                <w:rFonts w:ascii="Trebuchet MS" w:hAnsi="Trebuchet MS"/>
                <w:color w:val="000000"/>
                <w:shd w:val="clear" w:color="auto" w:fill="FFFFFF"/>
                <w:lang w:val="ro-RO"/>
              </w:rPr>
              <w:t>societate</w:t>
            </w:r>
            <w:r>
              <w:rPr>
                <w:rFonts w:ascii="Trebuchet MS" w:hAnsi="Trebuchet MS"/>
                <w:color w:val="000000"/>
                <w:shd w:val="clear" w:color="auto" w:fill="FFFFFF"/>
                <w:lang w:val="ro-RO"/>
              </w:rPr>
              <w:t>,</w:t>
            </w:r>
            <w:r w:rsidRPr="00DD6101">
              <w:rPr>
                <w:rFonts w:ascii="Trebuchet MS" w:hAnsi="Trebuchet MS"/>
                <w:color w:val="000000"/>
                <w:shd w:val="clear" w:color="auto" w:fill="FFFFFF"/>
                <w:lang w:val="ro-RO"/>
              </w:rPr>
              <w:t xml:space="preserve"> </w:t>
            </w:r>
            <w:r>
              <w:rPr>
                <w:rFonts w:ascii="Trebuchet MS" w:hAnsi="Trebuchet MS"/>
                <w:color w:val="000000"/>
                <w:shd w:val="clear" w:color="auto" w:fill="FFFFFF"/>
                <w:lang w:val="ro-RO"/>
              </w:rPr>
              <w:t>prin:</w:t>
            </w:r>
          </w:p>
          <w:p w14:paraId="6F24D9BB" w14:textId="77777777" w:rsidR="00AF7A9C" w:rsidRDefault="009D30C9">
            <w:pPr>
              <w:numPr>
                <w:ilvl w:val="0"/>
                <w:numId w:val="2"/>
              </w:num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asigurarea unui acces în timp real la date dinamice prin mijloace tehnice adecvate,</w:t>
            </w:r>
          </w:p>
          <w:p w14:paraId="73C1DC08" w14:textId="77777777" w:rsidR="00AF7A9C" w:rsidRDefault="009D30C9">
            <w:pPr>
              <w:numPr>
                <w:ilvl w:val="0"/>
                <w:numId w:val="2"/>
              </w:num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creșterea ofertei de date publice valoroase destinate reutilizării, inclusiv a celor provenite de la întreprinderi publice, organizații care desfășoară activități de cercetare și organizații care finanțează activități de cercetare,</w:t>
            </w:r>
          </w:p>
          <w:p w14:paraId="6F231DE8" w14:textId="77777777" w:rsidR="00AF7A9C" w:rsidRDefault="009D30C9">
            <w:pPr>
              <w:numPr>
                <w:ilvl w:val="0"/>
                <w:numId w:val="2"/>
              </w:num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abordarea aspectelor legate de apariția unor noi forme de acorduri de exclusivitate,</w:t>
            </w:r>
          </w:p>
          <w:p w14:paraId="313F48FD" w14:textId="77777777" w:rsidR="00AF7A9C" w:rsidRDefault="009D30C9">
            <w:pPr>
              <w:numPr>
                <w:ilvl w:val="0"/>
                <w:numId w:val="2"/>
              </w:num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utilizarea excepțiilor de la principiul perceperii unor taxe egale cu costurile marginale și</w:t>
            </w:r>
          </w:p>
          <w:p w14:paraId="63DFE78D" w14:textId="77777777" w:rsidR="00AF7A9C" w:rsidRDefault="009D30C9">
            <w:pPr>
              <w:numPr>
                <w:ilvl w:val="0"/>
                <w:numId w:val="2"/>
              </w:num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relația dintre prezenta directivă și anumite instrumente juridice conexe, inclusiv Regulamentul (UE) 2016/679 al Parlamentului European și al Consiliului (5) și Directivele 96/9/CE(6), 2003/4/CE(7) și 2007/2/CE(8) ale Parlamentului European și ale Consiliului.</w:t>
            </w:r>
          </w:p>
          <w:p w14:paraId="1FC2FDAB" w14:textId="77777777" w:rsidR="00AF7A9C" w:rsidRDefault="00AF7A9C">
            <w:pPr>
              <w:spacing w:line="276" w:lineRule="auto"/>
              <w:jc w:val="both"/>
              <w:rPr>
                <w:rFonts w:ascii="Trebuchet MS" w:hAnsi="Trebuchet MS"/>
                <w:color w:val="000000"/>
                <w:shd w:val="clear" w:color="auto" w:fill="FFFFFF"/>
                <w:lang w:val="ro-RO"/>
              </w:rPr>
            </w:pPr>
          </w:p>
          <w:p w14:paraId="168A3CC0" w14:textId="77777777" w:rsidR="00AF7A9C" w:rsidRDefault="009D30C9">
            <w:p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Este de menționat, totodată, că la baza acestei reforme au stat și diferențele importante care există între normele și practicile statelor membre ale Uniunii Europene privind exploatarea resurselor de informații din sectorul public, ceea ce constituie obstacole în calea valorificării întregului potențial economic al acestei resurse-cheie de documente.</w:t>
            </w:r>
          </w:p>
          <w:p w14:paraId="50494AFF" w14:textId="77777777" w:rsidR="00AF7A9C" w:rsidRDefault="00AF7A9C">
            <w:pPr>
              <w:spacing w:line="276" w:lineRule="auto"/>
              <w:jc w:val="both"/>
              <w:rPr>
                <w:rFonts w:ascii="Trebuchet MS" w:hAnsi="Trebuchet MS"/>
                <w:color w:val="000000"/>
                <w:shd w:val="clear" w:color="auto" w:fill="FFFFFF"/>
              </w:rPr>
            </w:pPr>
          </w:p>
          <w:p w14:paraId="26CEE9C9" w14:textId="77777777" w:rsidR="00AF7A9C" w:rsidRDefault="009D30C9">
            <w:pPr>
              <w:spacing w:line="276" w:lineRule="auto"/>
              <w:jc w:val="both"/>
              <w:rPr>
                <w:rFonts w:ascii="Trebuchet MS" w:hAnsi="Trebuchet MS"/>
                <w:color w:val="000000"/>
                <w:shd w:val="clear" w:color="auto" w:fill="FFFFFF"/>
                <w:lang w:val="ro-RO"/>
              </w:rPr>
            </w:pPr>
            <w:proofErr w:type="spellStart"/>
            <w:r>
              <w:rPr>
                <w:rFonts w:ascii="Trebuchet MS" w:hAnsi="Trebuchet MS"/>
                <w:color w:val="000000"/>
                <w:shd w:val="clear" w:color="auto" w:fill="FFFFFF"/>
              </w:rPr>
              <w:lastRenderedPageBreak/>
              <w:t>În</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vederea</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atingerii</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acest</w:t>
            </w:r>
            <w:proofErr w:type="spellEnd"/>
            <w:r>
              <w:rPr>
                <w:rFonts w:ascii="Trebuchet MS" w:hAnsi="Trebuchet MS"/>
                <w:color w:val="000000"/>
                <w:shd w:val="clear" w:color="auto" w:fill="FFFFFF"/>
                <w:lang w:val="ro-RO"/>
              </w:rPr>
              <w:t>or</w:t>
            </w:r>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obiectiv</w:t>
            </w:r>
            <w:proofErr w:type="spellEnd"/>
            <w:r>
              <w:rPr>
                <w:rFonts w:ascii="Trebuchet MS" w:hAnsi="Trebuchet MS"/>
                <w:color w:val="000000"/>
                <w:shd w:val="clear" w:color="auto" w:fill="FFFFFF"/>
                <w:lang w:val="ro-RO"/>
              </w:rPr>
              <w:t>e</w:t>
            </w:r>
            <w:r>
              <w:rPr>
                <w:rFonts w:ascii="Trebuchet MS" w:hAnsi="Trebuchet MS"/>
                <w:color w:val="000000"/>
                <w:shd w:val="clear" w:color="auto" w:fill="FFFFFF"/>
              </w:rPr>
              <w:t xml:space="preserve">, </w:t>
            </w:r>
            <w:r>
              <w:rPr>
                <w:rFonts w:ascii="Trebuchet MS" w:hAnsi="Trebuchet MS"/>
                <w:color w:val="000000"/>
                <w:shd w:val="clear" w:color="auto" w:fill="FFFFFF"/>
                <w:lang w:val="ro-RO"/>
              </w:rPr>
              <w:t>se impune astfel armonizarea minimă a normelor și practicilor naționale privind reutilizarea documentelor din sectorul public pentru a răspunde provocărilor tehnologice. În caz contrar, impactul diferențelor și neclarităților legislative va deveni tot mai semnificativ pe parcursul dezvoltării societății informaționale, care a intensificat deja exploatarea transfrontalieră a informațiilor, împiedicând buna funcționare și dezvoltarea adecvată a acesteia.</w:t>
            </w:r>
          </w:p>
          <w:p w14:paraId="6AEB92FE" w14:textId="77777777" w:rsidR="00AF7A9C" w:rsidRPr="00DD6101" w:rsidRDefault="00AF7A9C">
            <w:pPr>
              <w:spacing w:line="276" w:lineRule="auto"/>
              <w:jc w:val="both"/>
              <w:rPr>
                <w:rFonts w:ascii="Trebuchet MS" w:hAnsi="Trebuchet MS"/>
                <w:color w:val="000000"/>
                <w:shd w:val="clear" w:color="auto" w:fill="FFFFFF"/>
                <w:lang w:val="ro-RO"/>
              </w:rPr>
            </w:pPr>
          </w:p>
          <w:p w14:paraId="6A730558" w14:textId="77777777" w:rsidR="00AF7A9C" w:rsidRPr="00DD6101" w:rsidRDefault="009D30C9">
            <w:pPr>
              <w:spacing w:line="276" w:lineRule="auto"/>
              <w:jc w:val="both"/>
              <w:rPr>
                <w:rFonts w:ascii="Trebuchet MS" w:hAnsi="Trebuchet MS"/>
                <w:color w:val="000000"/>
                <w:shd w:val="clear" w:color="auto" w:fill="FFFFFF"/>
                <w:lang w:val="ro-RO"/>
              </w:rPr>
            </w:pPr>
            <w:r w:rsidRPr="00DD6101">
              <w:rPr>
                <w:rFonts w:ascii="Trebuchet MS" w:hAnsi="Trebuchet MS"/>
                <w:color w:val="000000"/>
                <w:shd w:val="clear" w:color="auto" w:fill="FFFFFF"/>
                <w:lang w:val="ro-RO"/>
              </w:rPr>
              <w:t xml:space="preserve">Permisiunea de a reutiliza documentele deținute de un organism din sectorul public aduce valoare adăugată pentru reutilizatori, pentru utilizatorii finali și pentru societate în general și, în numeroase cazuri, pentru organismul din sectorul public propriu-zis, prin promovarea transparenței și a răspunderii și </w:t>
            </w:r>
            <w:r>
              <w:rPr>
                <w:rFonts w:ascii="Trebuchet MS" w:hAnsi="Trebuchet MS"/>
                <w:color w:val="000000"/>
                <w:shd w:val="clear" w:color="auto" w:fill="FFFFFF"/>
                <w:lang w:val="ro-RO"/>
              </w:rPr>
              <w:t xml:space="preserve">prin </w:t>
            </w:r>
            <w:r w:rsidRPr="00DD6101">
              <w:rPr>
                <w:rFonts w:ascii="Trebuchet MS" w:hAnsi="Trebuchet MS"/>
                <w:color w:val="000000"/>
                <w:shd w:val="clear" w:color="auto" w:fill="FFFFFF"/>
                <w:lang w:val="ro-RO"/>
              </w:rPr>
              <w:t xml:space="preserve">furnizarea de feedback din partea reutilizatorilor și a utilizatorilor finali, ceea ce permite organismului din sectorul public în cauză să îmbunătățească calitatea informațiilor colectate și executarea sarcinilor sale. </w:t>
            </w:r>
          </w:p>
          <w:p w14:paraId="59A0F089" w14:textId="77777777" w:rsidR="00AF7A9C" w:rsidRPr="00DD6101" w:rsidRDefault="00AF7A9C">
            <w:pPr>
              <w:spacing w:line="276" w:lineRule="auto"/>
              <w:jc w:val="both"/>
              <w:rPr>
                <w:rFonts w:ascii="Trebuchet MS" w:hAnsi="Trebuchet MS"/>
                <w:color w:val="000000"/>
                <w:shd w:val="clear" w:color="auto" w:fill="FFFFFF"/>
                <w:lang w:val="ro-RO"/>
              </w:rPr>
            </w:pPr>
          </w:p>
          <w:p w14:paraId="0E38A35F" w14:textId="77777777" w:rsidR="00AF7A9C" w:rsidRDefault="009D30C9">
            <w:p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 xml:space="preserve">Politicile privind datele deschise care încurajează disponibilitatea pe scară largă și reutilizarea informațiilor din sectorul public în scopuri private sau comerciale, cu constrângeri juridice, tehnice sau financiare minime sau inexistente, și care promovează circulația informațiilor, nu numai pentru operatorii economici, ci și, în principal, pentru publicul larg, au un rol important în promovarea implicării sociale și pot demara și promova dezvoltarea de noi servicii bazate pe mijloace inovatoare de combinare și utilizare a acestor informații. </w:t>
            </w:r>
          </w:p>
          <w:p w14:paraId="2DE020B2" w14:textId="77777777" w:rsidR="00AF7A9C" w:rsidRDefault="00AF7A9C">
            <w:pPr>
              <w:spacing w:line="276" w:lineRule="auto"/>
              <w:jc w:val="both"/>
              <w:rPr>
                <w:rFonts w:ascii="Trebuchet MS" w:hAnsi="Trebuchet MS"/>
                <w:color w:val="000000"/>
                <w:shd w:val="clear" w:color="auto" w:fill="FFFFFF"/>
                <w:lang w:val="ro-RO"/>
              </w:rPr>
            </w:pPr>
          </w:p>
          <w:p w14:paraId="0A531473" w14:textId="77777777" w:rsidR="00AF7A9C" w:rsidRDefault="009D30C9">
            <w:p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Este astfel încurajată crearea de date bazate pe principiul „deschiderii începând cu momentul conceperii și în mod implicit” cu privire la toate documentele care intră în domeniul de aplicare al prezentului act normativ, cu respectarea protecției datelor cu caracter personal, precum și a informațiilor sensibile privind protecția infrastructurilor critice și siguranța publică.</w:t>
            </w:r>
          </w:p>
          <w:p w14:paraId="304433B4" w14:textId="77777777" w:rsidR="00AF7A9C" w:rsidRDefault="00AF7A9C">
            <w:pPr>
              <w:spacing w:line="276" w:lineRule="auto"/>
              <w:jc w:val="both"/>
              <w:rPr>
                <w:rFonts w:ascii="Trebuchet MS" w:hAnsi="Trebuchet MS"/>
                <w:color w:val="000000"/>
                <w:shd w:val="clear" w:color="auto" w:fill="FFFFFF"/>
                <w:lang w:val="ro-RO"/>
              </w:rPr>
            </w:pPr>
          </w:p>
          <w:p w14:paraId="43805582" w14:textId="77777777" w:rsidR="00AF7A9C" w:rsidRDefault="009D30C9">
            <w:pPr>
              <w:spacing w:line="276" w:lineRule="auto"/>
              <w:jc w:val="both"/>
              <w:rPr>
                <w:rFonts w:ascii="Trebuchet MS" w:hAnsi="Trebuchet MS"/>
                <w:color w:val="000000"/>
                <w:shd w:val="clear" w:color="auto" w:fill="FFFFFF"/>
                <w:lang w:val="ro-RO"/>
              </w:rPr>
            </w:pPr>
            <w:r>
              <w:rPr>
                <w:rFonts w:ascii="Trebuchet MS" w:hAnsi="Trebuchet MS"/>
                <w:color w:val="000000"/>
                <w:shd w:val="clear" w:color="auto" w:fill="FFFFFF"/>
                <w:lang w:val="ro-RO"/>
              </w:rPr>
              <w:t>Obiectivul principal al prezentului act normativ este de facilitare a creării de produse și servicii informaționale pe baza documentelor din sectorul public pentru a asigura inclusiv utilizarea transfrontalieră efectivă a documentelor din sectorul public, pe de o parte de către întreprinderile private, în special întreprinderi mici și mijlocii, pentru produsele și serviciile informaționale cu valoare adăugată, și pe de altă parte de către cetățeni, pentru a facilita libera circulație a informațiilor și comunicarea.</w:t>
            </w:r>
          </w:p>
          <w:p w14:paraId="2D5D4341" w14:textId="77777777" w:rsidR="00AF7A9C" w:rsidRDefault="00AF7A9C">
            <w:pPr>
              <w:spacing w:line="276" w:lineRule="auto"/>
              <w:jc w:val="both"/>
              <w:rPr>
                <w:rFonts w:ascii="Trebuchet MS" w:hAnsi="Trebuchet MS"/>
                <w:color w:val="000000"/>
                <w:shd w:val="clear" w:color="auto" w:fill="FFFFFF"/>
                <w:lang w:val="ro-RO"/>
              </w:rPr>
            </w:pPr>
          </w:p>
          <w:p w14:paraId="6DE9E515"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lastRenderedPageBreak/>
              <w:t xml:space="preserve">Pentru a institui condiții care să sprijine reutilizarea documentelor asociată cu beneficii socioeconomice importante care au o valoare deosebit de ridicată pentru societate, mediu și economie, este prevăzută o listă minimă de categorii tematice de seturi de date cu valoare ridicată. </w:t>
            </w:r>
          </w:p>
          <w:p w14:paraId="410659FA" w14:textId="77777777" w:rsidR="00AF7A9C" w:rsidRDefault="00AF7A9C">
            <w:pPr>
              <w:pStyle w:val="Default"/>
              <w:spacing w:line="276" w:lineRule="auto"/>
              <w:jc w:val="both"/>
              <w:rPr>
                <w:rFonts w:ascii="Trebuchet MS" w:hAnsi="Trebuchet MS"/>
                <w:shd w:val="clear" w:color="auto" w:fill="FFFFFF"/>
              </w:rPr>
            </w:pPr>
          </w:p>
          <w:p w14:paraId="2BB6B5B2" w14:textId="77777777" w:rsidR="00AF7A9C" w:rsidRPr="00DD6101"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În ceea ce privește t</w:t>
            </w:r>
            <w:r w:rsidRPr="00DD6101">
              <w:rPr>
                <w:rFonts w:ascii="Trebuchet MS" w:hAnsi="Trebuchet MS"/>
                <w:shd w:val="clear" w:color="auto" w:fill="FFFFFF"/>
              </w:rPr>
              <w:t>axele pentru reutilizarea documentelor</w:t>
            </w:r>
            <w:r>
              <w:rPr>
                <w:rFonts w:ascii="Trebuchet MS" w:hAnsi="Trebuchet MS"/>
                <w:shd w:val="clear" w:color="auto" w:fill="FFFFFF"/>
              </w:rPr>
              <w:t>, acestea</w:t>
            </w:r>
            <w:r w:rsidRPr="00DD6101">
              <w:rPr>
                <w:rFonts w:ascii="Trebuchet MS" w:hAnsi="Trebuchet MS"/>
                <w:shd w:val="clear" w:color="auto" w:fill="FFFFFF"/>
              </w:rPr>
              <w:t xml:space="preserve"> reprezintă o barieră importantă pentru întreprinderile nou-înființate și </w:t>
            </w:r>
            <w:r>
              <w:rPr>
                <w:rFonts w:ascii="Trebuchet MS" w:hAnsi="Trebuchet MS"/>
                <w:shd w:val="clear" w:color="auto" w:fill="FFFFFF"/>
              </w:rPr>
              <w:t xml:space="preserve">întreprinderile mici și mijlocii </w:t>
            </w:r>
            <w:r w:rsidRPr="00DD6101">
              <w:rPr>
                <w:rFonts w:ascii="Trebuchet MS" w:hAnsi="Trebuchet MS"/>
                <w:shd w:val="clear" w:color="auto" w:fill="FFFFFF"/>
              </w:rPr>
              <w:t xml:space="preserve">la </w:t>
            </w:r>
            <w:r>
              <w:rPr>
                <w:rFonts w:ascii="Trebuchet MS" w:hAnsi="Trebuchet MS"/>
                <w:shd w:val="clear" w:color="auto" w:fill="FFFFFF"/>
              </w:rPr>
              <w:t xml:space="preserve">lansarea lor </w:t>
            </w:r>
            <w:r w:rsidRPr="00DD6101">
              <w:rPr>
                <w:rFonts w:ascii="Trebuchet MS" w:hAnsi="Trebuchet MS"/>
                <w:shd w:val="clear" w:color="auto" w:fill="FFFFFF"/>
              </w:rPr>
              <w:t>pe piață. Prin urmare, documentele ar trebui puse la dispoziție pentru reutilizare fără perceperea unor taxe, iar, în cazul în care taxele sunt necesare, acestea ar trebui, în principiu, să se limiteze la costurile marginale</w:t>
            </w:r>
            <w:r>
              <w:rPr>
                <w:rFonts w:ascii="Trebuchet MS" w:hAnsi="Trebuchet MS"/>
                <w:shd w:val="clear" w:color="auto" w:fill="FFFFFF"/>
              </w:rPr>
              <w:t xml:space="preserve"> astfel cum se prevede în prezentul proiect de act normativ</w:t>
            </w:r>
            <w:r w:rsidRPr="00DD6101">
              <w:rPr>
                <w:rFonts w:ascii="Trebuchet MS" w:hAnsi="Trebuchet MS"/>
                <w:shd w:val="clear" w:color="auto" w:fill="FFFFFF"/>
              </w:rPr>
              <w:t xml:space="preserve">. </w:t>
            </w:r>
          </w:p>
          <w:p w14:paraId="1B653A65" w14:textId="77777777" w:rsidR="00AF7A9C" w:rsidRPr="00DD6101" w:rsidRDefault="00AF7A9C">
            <w:pPr>
              <w:pStyle w:val="Default"/>
              <w:spacing w:line="276" w:lineRule="auto"/>
              <w:jc w:val="both"/>
              <w:rPr>
                <w:rFonts w:ascii="Trebuchet MS" w:hAnsi="Trebuchet MS"/>
                <w:shd w:val="clear" w:color="auto" w:fill="FFFFFF"/>
              </w:rPr>
            </w:pPr>
          </w:p>
          <w:p w14:paraId="157DE82C" w14:textId="77777777" w:rsidR="00AF7A9C" w:rsidRPr="00DD6101" w:rsidRDefault="009D30C9">
            <w:pPr>
              <w:pStyle w:val="Default"/>
              <w:spacing w:line="276" w:lineRule="auto"/>
              <w:jc w:val="both"/>
              <w:rPr>
                <w:rFonts w:ascii="Trebuchet MS" w:hAnsi="Trebuchet MS"/>
                <w:shd w:val="clear" w:color="auto" w:fill="FFFFFF"/>
              </w:rPr>
            </w:pPr>
            <w:r w:rsidRPr="00DD6101">
              <w:rPr>
                <w:rFonts w:ascii="Trebuchet MS" w:hAnsi="Trebuchet MS"/>
                <w:shd w:val="clear" w:color="auto" w:fill="FFFFFF"/>
              </w:rPr>
              <w:t>În cazuri excepționale, se țin</w:t>
            </w:r>
            <w:r>
              <w:rPr>
                <w:rFonts w:ascii="Trebuchet MS" w:hAnsi="Trebuchet MS"/>
                <w:shd w:val="clear" w:color="auto" w:fill="FFFFFF"/>
              </w:rPr>
              <w:t>e</w:t>
            </w:r>
            <w:r w:rsidRPr="00DD6101">
              <w:rPr>
                <w:rFonts w:ascii="Trebuchet MS" w:hAnsi="Trebuchet MS"/>
                <w:shd w:val="clear" w:color="auto" w:fill="FFFFFF"/>
              </w:rPr>
              <w:t xml:space="preserve"> seama de necesitatea de a nu împiedica funcționarea normală a organismelor din sectorul public care sunt obligate să genereze venituri pentru a acoperi o parte semnificativă a costurilor lor legate de îndeplinirea sarcinilor lor publice. Acest lucru este valabil și în cazul în care un organism din sectorul public a pus la dispoziție date sub formă de date deschise, însă este obligat să genereze venituri pentru a acoperi o parte semnificativă a costurilor sale legate de îndeplinirea altor sarcini publice. </w:t>
            </w:r>
          </w:p>
          <w:p w14:paraId="1A408B4C" w14:textId="77777777" w:rsidR="00AF7A9C" w:rsidRDefault="00AF7A9C">
            <w:pPr>
              <w:pStyle w:val="Default"/>
              <w:spacing w:line="276" w:lineRule="auto"/>
              <w:jc w:val="both"/>
              <w:rPr>
                <w:rFonts w:ascii="Trebuchet MS" w:hAnsi="Trebuchet MS"/>
                <w:shd w:val="clear" w:color="auto" w:fill="FFFFFF"/>
              </w:rPr>
            </w:pPr>
          </w:p>
          <w:p w14:paraId="392C95A3" w14:textId="77777777" w:rsidR="00AF7A9C" w:rsidRDefault="009D30C9">
            <w:pPr>
              <w:pStyle w:val="Default"/>
              <w:spacing w:line="276" w:lineRule="auto"/>
              <w:jc w:val="both"/>
              <w:rPr>
                <w:rFonts w:ascii="Trebuchet MS" w:hAnsi="Trebuchet MS"/>
                <w:shd w:val="clear" w:color="auto" w:fill="FFFFFF"/>
              </w:rPr>
            </w:pPr>
            <w:r>
              <w:rPr>
                <w:rFonts w:ascii="Trebuchet MS" w:hAnsi="Trebuchet MS"/>
                <w:shd w:val="clear" w:color="auto" w:fill="FFFFFF"/>
              </w:rPr>
              <w:t xml:space="preserve">Respectivele taxe trebuie să fie stabilite pe baza unor criterii obiective, transparente și verificabile, iar venitul total obținut prin punerea la dispoziție a documentelor și autorizarea reutilizării lor nu trebuie să depășească costul colectării și al întocmirii, inclusiv al achiziționării de la părți terțe, al reproducerii, al întreținerii, al stocării și al difuzării, la care se adaugă un profit rezonabil. Acolo unde este cazul, trebuie să fie posibilă includerea în costurile eligibile a costurilor anonimizării datelor cu caracter personal și a costurilor măsurilor luate pentru a proteja confidențialitatea datelor. Instituțiile guvernamentale abilitate pot solicita organismelor din sectorul public și întreprinderilor publice să dezvăluie costurile respective. </w:t>
            </w:r>
          </w:p>
          <w:p w14:paraId="7E755C70" w14:textId="77777777" w:rsidR="00AF7A9C" w:rsidRDefault="00AF7A9C">
            <w:pPr>
              <w:pStyle w:val="Default"/>
              <w:spacing w:line="276" w:lineRule="auto"/>
              <w:jc w:val="both"/>
              <w:rPr>
                <w:rFonts w:ascii="Trebuchet MS" w:hAnsi="Trebuchet MS"/>
                <w:shd w:val="clear" w:color="auto" w:fill="FFFFFF"/>
              </w:rPr>
            </w:pPr>
          </w:p>
          <w:p w14:paraId="776826CD" w14:textId="77777777" w:rsidR="00AF7A9C" w:rsidRDefault="009D30C9">
            <w:pPr>
              <w:spacing w:line="276" w:lineRule="auto"/>
              <w:jc w:val="both"/>
              <w:rPr>
                <w:rFonts w:ascii="Trebuchet MS" w:hAnsi="Trebuchet MS"/>
              </w:rPr>
            </w:pPr>
            <w:proofErr w:type="spellStart"/>
            <w:r>
              <w:rPr>
                <w:rFonts w:ascii="Trebuchet MS" w:hAnsi="Trebuchet MS"/>
              </w:rPr>
              <w:t>Bibliotecile</w:t>
            </w:r>
            <w:proofErr w:type="spellEnd"/>
            <w:r>
              <w:rPr>
                <w:rFonts w:ascii="Trebuchet MS" w:hAnsi="Trebuchet MS"/>
              </w:rPr>
              <w:t xml:space="preserve">, </w:t>
            </w:r>
            <w:proofErr w:type="spellStart"/>
            <w:r>
              <w:rPr>
                <w:rFonts w:ascii="Trebuchet MS" w:hAnsi="Trebuchet MS"/>
              </w:rPr>
              <w:t>inclusiv</w:t>
            </w:r>
            <w:proofErr w:type="spellEnd"/>
            <w:r>
              <w:rPr>
                <w:rFonts w:ascii="Trebuchet MS" w:hAnsi="Trebuchet MS"/>
              </w:rPr>
              <w:t xml:space="preserve"> </w:t>
            </w:r>
            <w:proofErr w:type="spellStart"/>
            <w:r>
              <w:rPr>
                <w:rFonts w:ascii="Trebuchet MS" w:hAnsi="Trebuchet MS"/>
              </w:rPr>
              <w:t>bibliotecile</w:t>
            </w:r>
            <w:proofErr w:type="spellEnd"/>
            <w:r>
              <w:rPr>
                <w:rFonts w:ascii="Trebuchet MS" w:hAnsi="Trebuchet MS"/>
              </w:rPr>
              <w:t xml:space="preserve"> </w:t>
            </w:r>
            <w:proofErr w:type="spellStart"/>
            <w:r>
              <w:rPr>
                <w:rFonts w:ascii="Trebuchet MS" w:hAnsi="Trebuchet MS"/>
              </w:rPr>
              <w:t>universitare</w:t>
            </w:r>
            <w:proofErr w:type="spellEnd"/>
            <w:r>
              <w:rPr>
                <w:rFonts w:ascii="Trebuchet MS" w:hAnsi="Trebuchet MS"/>
              </w:rPr>
              <w:t xml:space="preserve">, </w:t>
            </w:r>
            <w:proofErr w:type="spellStart"/>
            <w:r>
              <w:rPr>
                <w:rFonts w:ascii="Trebuchet MS" w:hAnsi="Trebuchet MS"/>
              </w:rPr>
              <w:t>muzeele</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arhivele</w:t>
            </w:r>
            <w:proofErr w:type="spellEnd"/>
            <w:r>
              <w:rPr>
                <w:rFonts w:ascii="Trebuchet MS" w:hAnsi="Trebuchet MS"/>
              </w:rPr>
              <w:t xml:space="preserve"> </w:t>
            </w:r>
            <w:proofErr w:type="spellStart"/>
            <w:r>
              <w:rPr>
                <w:rFonts w:ascii="Trebuchet MS" w:hAnsi="Trebuchet MS"/>
              </w:rPr>
              <w:t>dețin</w:t>
            </w:r>
            <w:proofErr w:type="spellEnd"/>
            <w:r>
              <w:rPr>
                <w:rFonts w:ascii="Trebuchet MS" w:hAnsi="Trebuchet MS"/>
              </w:rPr>
              <w:t xml:space="preserve"> un </w:t>
            </w:r>
            <w:proofErr w:type="spellStart"/>
            <w:r>
              <w:rPr>
                <w:rFonts w:ascii="Trebuchet MS" w:hAnsi="Trebuchet MS"/>
              </w:rPr>
              <w:t>volum</w:t>
            </w:r>
            <w:proofErr w:type="spellEnd"/>
            <w:r>
              <w:rPr>
                <w:rFonts w:ascii="Trebuchet MS" w:hAnsi="Trebuchet MS"/>
              </w:rPr>
              <w:t xml:space="preserve"> important de </w:t>
            </w:r>
            <w:proofErr w:type="spellStart"/>
            <w:r>
              <w:rPr>
                <w:rFonts w:ascii="Trebuchet MS" w:hAnsi="Trebuchet MS"/>
              </w:rPr>
              <w:t>resurse</w:t>
            </w:r>
            <w:proofErr w:type="spellEnd"/>
            <w:r>
              <w:rPr>
                <w:rFonts w:ascii="Trebuchet MS" w:hAnsi="Trebuchet MS"/>
              </w:rPr>
              <w:t xml:space="preserve"> </w:t>
            </w:r>
            <w:proofErr w:type="spellStart"/>
            <w:r>
              <w:rPr>
                <w:rFonts w:ascii="Trebuchet MS" w:hAnsi="Trebuchet MS"/>
              </w:rPr>
              <w:t>valoroase</w:t>
            </w:r>
            <w:proofErr w:type="spellEnd"/>
            <w:r>
              <w:rPr>
                <w:rFonts w:ascii="Trebuchet MS" w:hAnsi="Trebuchet MS"/>
              </w:rPr>
              <w:t xml:space="preserve"> de </w:t>
            </w:r>
            <w:proofErr w:type="spellStart"/>
            <w:r>
              <w:rPr>
                <w:rFonts w:ascii="Trebuchet MS" w:hAnsi="Trebuchet MS"/>
              </w:rPr>
              <w:t>informații</w:t>
            </w:r>
            <w:proofErr w:type="spellEnd"/>
            <w:r>
              <w:rPr>
                <w:rFonts w:ascii="Trebuchet MS" w:hAnsi="Trebuchet MS"/>
              </w:rPr>
              <w:t xml:space="preserve"> </w:t>
            </w:r>
            <w:proofErr w:type="spellStart"/>
            <w:r>
              <w:rPr>
                <w:rFonts w:ascii="Trebuchet MS" w:hAnsi="Trebuchet MS"/>
              </w:rPr>
              <w:t>din</w:t>
            </w:r>
            <w:proofErr w:type="spellEnd"/>
            <w:r>
              <w:rPr>
                <w:rFonts w:ascii="Trebuchet MS" w:hAnsi="Trebuchet MS"/>
              </w:rPr>
              <w:t xml:space="preserve"> </w:t>
            </w:r>
            <w:proofErr w:type="spellStart"/>
            <w:r>
              <w:rPr>
                <w:rFonts w:ascii="Trebuchet MS" w:hAnsi="Trebuchet MS"/>
              </w:rPr>
              <w:t>sectorul</w:t>
            </w:r>
            <w:proofErr w:type="spellEnd"/>
            <w:r>
              <w:rPr>
                <w:rFonts w:ascii="Trebuchet MS" w:hAnsi="Trebuchet MS"/>
              </w:rPr>
              <w:t xml:space="preserve"> public, mai ales de </w:t>
            </w:r>
            <w:proofErr w:type="spellStart"/>
            <w:r>
              <w:rPr>
                <w:rFonts w:ascii="Trebuchet MS" w:hAnsi="Trebuchet MS"/>
              </w:rPr>
              <w:t>când</w:t>
            </w:r>
            <w:proofErr w:type="spellEnd"/>
            <w:r>
              <w:rPr>
                <w:rFonts w:ascii="Trebuchet MS" w:hAnsi="Trebuchet MS"/>
              </w:rPr>
              <w:t xml:space="preserve"> </w:t>
            </w:r>
            <w:proofErr w:type="spellStart"/>
            <w:r>
              <w:rPr>
                <w:rFonts w:ascii="Trebuchet MS" w:hAnsi="Trebuchet MS"/>
              </w:rPr>
              <w:t>proiectele</w:t>
            </w:r>
            <w:proofErr w:type="spellEnd"/>
            <w:r>
              <w:rPr>
                <w:rFonts w:ascii="Trebuchet MS" w:hAnsi="Trebuchet MS"/>
              </w:rPr>
              <w:t xml:space="preserve"> de </w:t>
            </w:r>
            <w:proofErr w:type="spellStart"/>
            <w:r>
              <w:rPr>
                <w:rFonts w:ascii="Trebuchet MS" w:hAnsi="Trebuchet MS"/>
              </w:rPr>
              <w:t>digitalizare</w:t>
            </w:r>
            <w:proofErr w:type="spellEnd"/>
            <w:r>
              <w:rPr>
                <w:rFonts w:ascii="Trebuchet MS" w:hAnsi="Trebuchet MS"/>
              </w:rPr>
              <w:t xml:space="preserve"> au permis </w:t>
            </w:r>
            <w:proofErr w:type="spellStart"/>
            <w:r>
              <w:rPr>
                <w:rFonts w:ascii="Trebuchet MS" w:hAnsi="Trebuchet MS"/>
              </w:rPr>
              <w:t>creșterea</w:t>
            </w:r>
            <w:proofErr w:type="spellEnd"/>
            <w:r>
              <w:rPr>
                <w:rFonts w:ascii="Trebuchet MS" w:hAnsi="Trebuchet MS"/>
              </w:rPr>
              <w:t xml:space="preserve"> </w:t>
            </w:r>
            <w:proofErr w:type="spellStart"/>
            <w:r>
              <w:rPr>
                <w:rFonts w:ascii="Trebuchet MS" w:hAnsi="Trebuchet MS"/>
              </w:rPr>
              <w:t>volumului</w:t>
            </w:r>
            <w:proofErr w:type="spellEnd"/>
            <w:r>
              <w:rPr>
                <w:rFonts w:ascii="Trebuchet MS" w:hAnsi="Trebuchet MS"/>
              </w:rPr>
              <w:t xml:space="preserve"> de </w:t>
            </w:r>
            <w:proofErr w:type="spellStart"/>
            <w:r>
              <w:rPr>
                <w:rFonts w:ascii="Trebuchet MS" w:hAnsi="Trebuchet MS"/>
              </w:rPr>
              <w:t>materiale</w:t>
            </w:r>
            <w:proofErr w:type="spellEnd"/>
            <w:r>
              <w:rPr>
                <w:rFonts w:ascii="Trebuchet MS" w:hAnsi="Trebuchet MS"/>
              </w:rPr>
              <w:t xml:space="preserve"> digitale </w:t>
            </w:r>
            <w:proofErr w:type="spellStart"/>
            <w:r>
              <w:rPr>
                <w:rFonts w:ascii="Trebuchet MS" w:hAnsi="Trebuchet MS"/>
              </w:rPr>
              <w:t>din</w:t>
            </w:r>
            <w:proofErr w:type="spellEnd"/>
            <w:r>
              <w:rPr>
                <w:rFonts w:ascii="Trebuchet MS" w:hAnsi="Trebuchet MS"/>
              </w:rPr>
              <w:t xml:space="preserve"> </w:t>
            </w:r>
            <w:proofErr w:type="spellStart"/>
            <w:r>
              <w:rPr>
                <w:rFonts w:ascii="Trebuchet MS" w:hAnsi="Trebuchet MS"/>
              </w:rPr>
              <w:t>domeniul</w:t>
            </w:r>
            <w:proofErr w:type="spellEnd"/>
            <w:r>
              <w:rPr>
                <w:rFonts w:ascii="Trebuchet MS" w:hAnsi="Trebuchet MS"/>
              </w:rPr>
              <w:t xml:space="preserve"> public. </w:t>
            </w:r>
            <w:proofErr w:type="spellStart"/>
            <w:r>
              <w:rPr>
                <w:rFonts w:ascii="Trebuchet MS" w:hAnsi="Trebuchet MS"/>
              </w:rPr>
              <w:t>Aceste</w:t>
            </w:r>
            <w:proofErr w:type="spellEnd"/>
            <w:r>
              <w:rPr>
                <w:rFonts w:ascii="Trebuchet MS" w:hAnsi="Trebuchet MS"/>
              </w:rPr>
              <w:t xml:space="preserve"> </w:t>
            </w:r>
            <w:proofErr w:type="spellStart"/>
            <w:r>
              <w:rPr>
                <w:rFonts w:ascii="Trebuchet MS" w:hAnsi="Trebuchet MS"/>
              </w:rPr>
              <w:t>colecții</w:t>
            </w:r>
            <w:proofErr w:type="spellEnd"/>
            <w:r>
              <w:rPr>
                <w:rFonts w:ascii="Trebuchet MS" w:hAnsi="Trebuchet MS"/>
              </w:rPr>
              <w:t xml:space="preserve"> </w:t>
            </w:r>
            <w:proofErr w:type="spellStart"/>
            <w:r>
              <w:rPr>
                <w:rFonts w:ascii="Trebuchet MS" w:hAnsi="Trebuchet MS"/>
              </w:rPr>
              <w:t>din</w:t>
            </w:r>
            <w:proofErr w:type="spellEnd"/>
            <w:r>
              <w:rPr>
                <w:rFonts w:ascii="Trebuchet MS" w:hAnsi="Trebuchet MS"/>
              </w:rPr>
              <w:t xml:space="preserve"> </w:t>
            </w:r>
            <w:proofErr w:type="spellStart"/>
            <w:r>
              <w:rPr>
                <w:rFonts w:ascii="Trebuchet MS" w:hAnsi="Trebuchet MS"/>
              </w:rPr>
              <w:t>patrimoniul</w:t>
            </w:r>
            <w:proofErr w:type="spellEnd"/>
            <w:r>
              <w:rPr>
                <w:rFonts w:ascii="Trebuchet MS" w:hAnsi="Trebuchet MS"/>
              </w:rPr>
              <w:t xml:space="preserve"> cultural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metadatele</w:t>
            </w:r>
            <w:proofErr w:type="spellEnd"/>
            <w:r>
              <w:rPr>
                <w:rFonts w:ascii="Trebuchet MS" w:hAnsi="Trebuchet MS"/>
              </w:rPr>
              <w:t xml:space="preserve"> </w:t>
            </w:r>
            <w:proofErr w:type="spellStart"/>
            <w:r>
              <w:rPr>
                <w:rFonts w:ascii="Trebuchet MS" w:hAnsi="Trebuchet MS"/>
              </w:rPr>
              <w:t>aferente</w:t>
            </w:r>
            <w:proofErr w:type="spellEnd"/>
            <w:r>
              <w:rPr>
                <w:rFonts w:ascii="Trebuchet MS" w:hAnsi="Trebuchet MS"/>
              </w:rPr>
              <w:t xml:space="preserve"> </w:t>
            </w:r>
            <w:proofErr w:type="spellStart"/>
            <w:r>
              <w:rPr>
                <w:rFonts w:ascii="Trebuchet MS" w:hAnsi="Trebuchet MS"/>
              </w:rPr>
              <w:t>constituie</w:t>
            </w:r>
            <w:proofErr w:type="spellEnd"/>
            <w:r>
              <w:rPr>
                <w:rFonts w:ascii="Trebuchet MS" w:hAnsi="Trebuchet MS"/>
              </w:rPr>
              <w:t xml:space="preserve"> o </w:t>
            </w:r>
            <w:proofErr w:type="spellStart"/>
            <w:r>
              <w:rPr>
                <w:rFonts w:ascii="Trebuchet MS" w:hAnsi="Trebuchet MS"/>
              </w:rPr>
              <w:t>posibilă</w:t>
            </w:r>
            <w:proofErr w:type="spellEnd"/>
            <w:r>
              <w:rPr>
                <w:rFonts w:ascii="Trebuchet MS" w:hAnsi="Trebuchet MS"/>
              </w:rPr>
              <w:t xml:space="preserve"> </w:t>
            </w:r>
            <w:proofErr w:type="spellStart"/>
            <w:r>
              <w:rPr>
                <w:rFonts w:ascii="Trebuchet MS" w:hAnsi="Trebuchet MS"/>
              </w:rPr>
              <w:t>bază</w:t>
            </w:r>
            <w:proofErr w:type="spellEnd"/>
            <w:r>
              <w:rPr>
                <w:rFonts w:ascii="Trebuchet MS" w:hAnsi="Trebuchet MS"/>
              </w:rPr>
              <w:t xml:space="preserve"> a </w:t>
            </w:r>
            <w:proofErr w:type="spellStart"/>
            <w:r>
              <w:rPr>
                <w:rFonts w:ascii="Trebuchet MS" w:hAnsi="Trebuchet MS"/>
              </w:rPr>
              <w:t>produselor</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serviciilor</w:t>
            </w:r>
            <w:proofErr w:type="spellEnd"/>
            <w:r>
              <w:rPr>
                <w:rFonts w:ascii="Trebuchet MS" w:hAnsi="Trebuchet MS"/>
              </w:rPr>
              <w:t xml:space="preserve"> </w:t>
            </w:r>
            <w:proofErr w:type="spellStart"/>
            <w:r>
              <w:rPr>
                <w:rFonts w:ascii="Trebuchet MS" w:hAnsi="Trebuchet MS"/>
              </w:rPr>
              <w:t>cu</w:t>
            </w:r>
            <w:proofErr w:type="spellEnd"/>
            <w:r>
              <w:rPr>
                <w:rFonts w:ascii="Trebuchet MS" w:hAnsi="Trebuchet MS"/>
              </w:rPr>
              <w:t xml:space="preserve"> </w:t>
            </w:r>
            <w:proofErr w:type="spellStart"/>
            <w:r>
              <w:rPr>
                <w:rFonts w:ascii="Trebuchet MS" w:hAnsi="Trebuchet MS"/>
              </w:rPr>
              <w:lastRenderedPageBreak/>
              <w:t>conținut</w:t>
            </w:r>
            <w:proofErr w:type="spellEnd"/>
            <w:r>
              <w:rPr>
                <w:rFonts w:ascii="Trebuchet MS" w:hAnsi="Trebuchet MS"/>
              </w:rPr>
              <w:t xml:space="preserve"> digital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prezintă</w:t>
            </w:r>
            <w:proofErr w:type="spellEnd"/>
            <w:r>
              <w:rPr>
                <w:rFonts w:ascii="Trebuchet MS" w:hAnsi="Trebuchet MS"/>
              </w:rPr>
              <w:t xml:space="preserve"> un </w:t>
            </w:r>
            <w:proofErr w:type="spellStart"/>
            <w:r>
              <w:rPr>
                <w:rFonts w:ascii="Trebuchet MS" w:hAnsi="Trebuchet MS"/>
              </w:rPr>
              <w:t>potențial</w:t>
            </w:r>
            <w:proofErr w:type="spellEnd"/>
            <w:r>
              <w:rPr>
                <w:rFonts w:ascii="Trebuchet MS" w:hAnsi="Trebuchet MS"/>
              </w:rPr>
              <w:t xml:space="preserve"> </w:t>
            </w:r>
            <w:proofErr w:type="spellStart"/>
            <w:r>
              <w:rPr>
                <w:rFonts w:ascii="Trebuchet MS" w:hAnsi="Trebuchet MS"/>
              </w:rPr>
              <w:t>imens</w:t>
            </w:r>
            <w:proofErr w:type="spellEnd"/>
            <w:r>
              <w:rPr>
                <w:rFonts w:ascii="Trebuchet MS" w:hAnsi="Trebuchet MS"/>
              </w:rPr>
              <w:t xml:space="preserve"> de </w:t>
            </w:r>
            <w:proofErr w:type="spellStart"/>
            <w:r>
              <w:rPr>
                <w:rFonts w:ascii="Trebuchet MS" w:hAnsi="Trebuchet MS"/>
              </w:rPr>
              <w:t>reutilizare</w:t>
            </w:r>
            <w:proofErr w:type="spellEnd"/>
            <w:r>
              <w:rPr>
                <w:rFonts w:ascii="Trebuchet MS" w:hAnsi="Trebuchet MS"/>
              </w:rPr>
              <w:t xml:space="preserve"> </w:t>
            </w:r>
            <w:proofErr w:type="spellStart"/>
            <w:r>
              <w:rPr>
                <w:rFonts w:ascii="Trebuchet MS" w:hAnsi="Trebuchet MS"/>
              </w:rPr>
              <w:t>novatoare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sectoare</w:t>
            </w:r>
            <w:proofErr w:type="spellEnd"/>
            <w:r>
              <w:rPr>
                <w:rFonts w:ascii="Trebuchet MS" w:hAnsi="Trebuchet MS"/>
              </w:rPr>
              <w:t xml:space="preserve"> </w:t>
            </w:r>
            <w:proofErr w:type="spellStart"/>
            <w:r>
              <w:rPr>
                <w:rFonts w:ascii="Trebuchet MS" w:hAnsi="Trebuchet MS"/>
              </w:rPr>
              <w:t>precum</w:t>
            </w:r>
            <w:proofErr w:type="spellEnd"/>
            <w:r>
              <w:rPr>
                <w:rFonts w:ascii="Trebuchet MS" w:hAnsi="Trebuchet MS"/>
              </w:rPr>
              <w:t xml:space="preserve"> </w:t>
            </w:r>
            <w:proofErr w:type="spellStart"/>
            <w:r>
              <w:rPr>
                <w:rFonts w:ascii="Trebuchet MS" w:hAnsi="Trebuchet MS"/>
              </w:rPr>
              <w:t>educația</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turismul</w:t>
            </w:r>
            <w:proofErr w:type="spellEnd"/>
            <w:r>
              <w:rPr>
                <w:rFonts w:ascii="Trebuchet MS" w:hAnsi="Trebuchet MS"/>
              </w:rPr>
              <w:t xml:space="preserve">. Alte </w:t>
            </w:r>
            <w:proofErr w:type="spellStart"/>
            <w:r>
              <w:rPr>
                <w:rFonts w:ascii="Trebuchet MS" w:hAnsi="Trebuchet MS"/>
              </w:rPr>
              <w:t>tipuri</w:t>
            </w:r>
            <w:proofErr w:type="spellEnd"/>
            <w:r>
              <w:rPr>
                <w:rFonts w:ascii="Trebuchet MS" w:hAnsi="Trebuchet MS"/>
              </w:rPr>
              <w:t xml:space="preserve"> de </w:t>
            </w:r>
            <w:proofErr w:type="spellStart"/>
            <w:r>
              <w:rPr>
                <w:rFonts w:ascii="Trebuchet MS" w:hAnsi="Trebuchet MS"/>
              </w:rPr>
              <w:t>instituții</w:t>
            </w:r>
            <w:proofErr w:type="spellEnd"/>
            <w:r>
              <w:rPr>
                <w:rFonts w:ascii="Trebuchet MS" w:hAnsi="Trebuchet MS"/>
              </w:rPr>
              <w:t xml:space="preserve"> de </w:t>
            </w:r>
            <w:proofErr w:type="spellStart"/>
            <w:r>
              <w:rPr>
                <w:rFonts w:ascii="Trebuchet MS" w:hAnsi="Trebuchet MS"/>
              </w:rPr>
              <w:t>cultură</w:t>
            </w:r>
            <w:proofErr w:type="spellEnd"/>
            <w:r>
              <w:rPr>
                <w:rFonts w:ascii="Trebuchet MS" w:hAnsi="Trebuchet MS"/>
              </w:rPr>
              <w:t xml:space="preserve">, </w:t>
            </w:r>
            <w:proofErr w:type="spellStart"/>
            <w:r>
              <w:rPr>
                <w:rFonts w:ascii="Trebuchet MS" w:hAnsi="Trebuchet MS"/>
              </w:rPr>
              <w:t>precum</w:t>
            </w:r>
            <w:proofErr w:type="spellEnd"/>
            <w:r>
              <w:rPr>
                <w:rFonts w:ascii="Trebuchet MS" w:hAnsi="Trebuchet MS"/>
              </w:rPr>
              <w:t xml:space="preserve"> </w:t>
            </w:r>
            <w:proofErr w:type="spellStart"/>
            <w:r>
              <w:rPr>
                <w:rFonts w:ascii="Trebuchet MS" w:hAnsi="Trebuchet MS"/>
              </w:rPr>
              <w:t>orchestrele</w:t>
            </w:r>
            <w:proofErr w:type="spellEnd"/>
            <w:r>
              <w:rPr>
                <w:rFonts w:ascii="Trebuchet MS" w:hAnsi="Trebuchet MS"/>
              </w:rPr>
              <w:t xml:space="preserve">, </w:t>
            </w:r>
            <w:proofErr w:type="spellStart"/>
            <w:r>
              <w:rPr>
                <w:rFonts w:ascii="Trebuchet MS" w:hAnsi="Trebuchet MS"/>
              </w:rPr>
              <w:t>operele</w:t>
            </w:r>
            <w:proofErr w:type="spellEnd"/>
            <w:r>
              <w:rPr>
                <w:rFonts w:ascii="Trebuchet MS" w:hAnsi="Trebuchet MS"/>
              </w:rPr>
              <w:t xml:space="preserve">, </w:t>
            </w:r>
            <w:proofErr w:type="spellStart"/>
            <w:r>
              <w:rPr>
                <w:rFonts w:ascii="Trebuchet MS" w:hAnsi="Trebuchet MS"/>
              </w:rPr>
              <w:t>baletele</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teatrele</w:t>
            </w:r>
            <w:proofErr w:type="spellEnd"/>
            <w:r>
              <w:rPr>
                <w:rFonts w:ascii="Trebuchet MS" w:hAnsi="Trebuchet MS"/>
              </w:rPr>
              <w:t xml:space="preserve">, </w:t>
            </w:r>
            <w:proofErr w:type="spellStart"/>
            <w:r>
              <w:rPr>
                <w:rFonts w:ascii="Trebuchet MS" w:hAnsi="Trebuchet MS"/>
              </w:rPr>
              <w:t>inclusiv</w:t>
            </w:r>
            <w:proofErr w:type="spellEnd"/>
            <w:r>
              <w:rPr>
                <w:rFonts w:ascii="Trebuchet MS" w:hAnsi="Trebuchet MS"/>
              </w:rPr>
              <w:t xml:space="preserve"> </w:t>
            </w:r>
            <w:proofErr w:type="spellStart"/>
            <w:r>
              <w:rPr>
                <w:rFonts w:ascii="Trebuchet MS" w:hAnsi="Trebuchet MS"/>
              </w:rPr>
              <w:t>arhivele</w:t>
            </w:r>
            <w:proofErr w:type="spellEnd"/>
            <w:r>
              <w:rPr>
                <w:rFonts w:ascii="Trebuchet MS" w:hAnsi="Trebuchet MS"/>
              </w:rPr>
              <w:t xml:space="preserve"> care fac parte </w:t>
            </w:r>
            <w:proofErr w:type="spellStart"/>
            <w:r>
              <w:rPr>
                <w:rFonts w:ascii="Trebuchet MS" w:hAnsi="Trebuchet MS"/>
              </w:rPr>
              <w:t>din</w:t>
            </w:r>
            <w:proofErr w:type="spellEnd"/>
            <w:r>
              <w:rPr>
                <w:rFonts w:ascii="Trebuchet MS" w:hAnsi="Trebuchet MS"/>
              </w:rPr>
              <w:t xml:space="preserve"> </w:t>
            </w:r>
            <w:proofErr w:type="spellStart"/>
            <w:r>
              <w:rPr>
                <w:rFonts w:ascii="Trebuchet MS" w:hAnsi="Trebuchet MS"/>
              </w:rPr>
              <w:t>aceste</w:t>
            </w:r>
            <w:proofErr w:type="spellEnd"/>
            <w:r>
              <w:rPr>
                <w:rFonts w:ascii="Trebuchet MS" w:hAnsi="Trebuchet MS"/>
              </w:rPr>
              <w:t xml:space="preserve"> </w:t>
            </w:r>
            <w:proofErr w:type="spellStart"/>
            <w:r>
              <w:rPr>
                <w:rFonts w:ascii="Trebuchet MS" w:hAnsi="Trebuchet MS"/>
              </w:rPr>
              <w:t>instituții</w:t>
            </w:r>
            <w:proofErr w:type="spellEnd"/>
            <w:r>
              <w:rPr>
                <w:rFonts w:ascii="Trebuchet MS" w:hAnsi="Trebuchet MS"/>
              </w:rPr>
              <w:t xml:space="preserve">, </w:t>
            </w:r>
            <w:r>
              <w:rPr>
                <w:rFonts w:ascii="Trebuchet MS" w:hAnsi="Trebuchet MS"/>
                <w:lang w:val="ro-RO"/>
              </w:rPr>
              <w:t>vor fi</w:t>
            </w:r>
            <w:r>
              <w:rPr>
                <w:rFonts w:ascii="Trebuchet MS" w:hAnsi="Trebuchet MS"/>
              </w:rPr>
              <w:t xml:space="preserve"> </w:t>
            </w:r>
            <w:proofErr w:type="spellStart"/>
            <w:r>
              <w:rPr>
                <w:rFonts w:ascii="Trebuchet MS" w:hAnsi="Trebuchet MS"/>
              </w:rPr>
              <w:t>excluse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continuare</w:t>
            </w:r>
            <w:proofErr w:type="spellEnd"/>
            <w:r>
              <w:rPr>
                <w:rFonts w:ascii="Trebuchet MS" w:hAnsi="Trebuchet MS"/>
              </w:rPr>
              <w:t xml:space="preserve"> </w:t>
            </w:r>
            <w:proofErr w:type="spellStart"/>
            <w:r>
              <w:rPr>
                <w:rFonts w:ascii="Trebuchet MS" w:hAnsi="Trebuchet MS"/>
              </w:rPr>
              <w:t>din</w:t>
            </w:r>
            <w:proofErr w:type="spellEnd"/>
            <w:r>
              <w:rPr>
                <w:rFonts w:ascii="Trebuchet MS" w:hAnsi="Trebuchet MS"/>
              </w:rPr>
              <w:t xml:space="preserve"> </w:t>
            </w:r>
            <w:proofErr w:type="spellStart"/>
            <w:r>
              <w:rPr>
                <w:rFonts w:ascii="Trebuchet MS" w:hAnsi="Trebuchet MS"/>
              </w:rPr>
              <w:t>domeniul</w:t>
            </w:r>
            <w:proofErr w:type="spellEnd"/>
            <w:r>
              <w:rPr>
                <w:rFonts w:ascii="Trebuchet MS" w:hAnsi="Trebuchet MS"/>
              </w:rPr>
              <w:t xml:space="preserve"> de </w:t>
            </w:r>
            <w:proofErr w:type="spellStart"/>
            <w:r>
              <w:rPr>
                <w:rFonts w:ascii="Trebuchet MS" w:hAnsi="Trebuchet MS"/>
              </w:rPr>
              <w:t>aplicare</w:t>
            </w:r>
            <w:proofErr w:type="spellEnd"/>
            <w:r>
              <w:rPr>
                <w:rFonts w:ascii="Trebuchet MS" w:hAnsi="Trebuchet MS"/>
              </w:rPr>
              <w:t xml:space="preserve"> al </w:t>
            </w:r>
            <w:r>
              <w:rPr>
                <w:rFonts w:ascii="Trebuchet MS" w:hAnsi="Trebuchet MS"/>
                <w:color w:val="000000"/>
                <w:shd w:val="clear" w:color="auto" w:fill="FFFFFF"/>
                <w:lang w:val="ro-RO"/>
              </w:rPr>
              <w:t>prezentului act normativ</w:t>
            </w:r>
            <w:r>
              <w:rPr>
                <w:rFonts w:ascii="Trebuchet MS" w:hAnsi="Trebuchet MS"/>
              </w:rPr>
              <w:t xml:space="preserve">, </w:t>
            </w:r>
            <w:proofErr w:type="spellStart"/>
            <w:r>
              <w:rPr>
                <w:rFonts w:ascii="Trebuchet MS" w:hAnsi="Trebuchet MS"/>
              </w:rPr>
              <w:t>având</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vedere</w:t>
            </w:r>
            <w:proofErr w:type="spellEnd"/>
            <w:r>
              <w:rPr>
                <w:rFonts w:ascii="Trebuchet MS" w:hAnsi="Trebuchet MS"/>
              </w:rPr>
              <w:t xml:space="preserve"> </w:t>
            </w:r>
            <w:proofErr w:type="spellStart"/>
            <w:r>
              <w:rPr>
                <w:rFonts w:ascii="Trebuchet MS" w:hAnsi="Trebuchet MS"/>
              </w:rPr>
              <w:t>particularitatea</w:t>
            </w:r>
            <w:proofErr w:type="spellEnd"/>
            <w:r>
              <w:rPr>
                <w:rFonts w:ascii="Trebuchet MS" w:hAnsi="Trebuchet MS"/>
              </w:rPr>
              <w:t xml:space="preserve"> </w:t>
            </w:r>
            <w:proofErr w:type="spellStart"/>
            <w:r>
              <w:rPr>
                <w:rFonts w:ascii="Trebuchet MS" w:hAnsi="Trebuchet MS"/>
              </w:rPr>
              <w:t>lor</w:t>
            </w:r>
            <w:proofErr w:type="spellEnd"/>
            <w:r>
              <w:rPr>
                <w:rFonts w:ascii="Trebuchet MS" w:hAnsi="Trebuchet MS"/>
              </w:rPr>
              <w:t xml:space="preserve">, </w:t>
            </w:r>
            <w:proofErr w:type="spellStart"/>
            <w:r>
              <w:rPr>
                <w:rFonts w:ascii="Trebuchet MS" w:hAnsi="Trebuchet MS"/>
              </w:rPr>
              <w:t>proprie</w:t>
            </w:r>
            <w:proofErr w:type="spellEnd"/>
            <w:r>
              <w:rPr>
                <w:rFonts w:ascii="Trebuchet MS" w:hAnsi="Trebuchet MS"/>
              </w:rPr>
              <w:t xml:space="preserve"> </w:t>
            </w:r>
            <w:proofErr w:type="spellStart"/>
            <w:r>
              <w:rPr>
                <w:rFonts w:ascii="Trebuchet MS" w:hAnsi="Trebuchet MS"/>
              </w:rPr>
              <w:t>artei</w:t>
            </w:r>
            <w:proofErr w:type="spellEnd"/>
            <w:r>
              <w:rPr>
                <w:rFonts w:ascii="Trebuchet MS" w:hAnsi="Trebuchet MS"/>
              </w:rPr>
              <w:t xml:space="preserve"> </w:t>
            </w:r>
            <w:proofErr w:type="spellStart"/>
            <w:r>
              <w:rPr>
                <w:rFonts w:ascii="Trebuchet MS" w:hAnsi="Trebuchet MS"/>
              </w:rPr>
              <w:t>spectacolului</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faptul</w:t>
            </w:r>
            <w:proofErr w:type="spellEnd"/>
            <w:r>
              <w:rPr>
                <w:rFonts w:ascii="Trebuchet MS" w:hAnsi="Trebuchet MS"/>
              </w:rPr>
              <w:t xml:space="preserve"> </w:t>
            </w:r>
            <w:proofErr w:type="spellStart"/>
            <w:r>
              <w:rPr>
                <w:rFonts w:ascii="Trebuchet MS" w:hAnsi="Trebuchet MS"/>
              </w:rPr>
              <w:t>că</w:t>
            </w:r>
            <w:proofErr w:type="spellEnd"/>
            <w:r>
              <w:rPr>
                <w:rFonts w:ascii="Trebuchet MS" w:hAnsi="Trebuchet MS"/>
              </w:rPr>
              <w:t xml:space="preserve"> </w:t>
            </w:r>
            <w:proofErr w:type="spellStart"/>
            <w:r>
              <w:rPr>
                <w:rFonts w:ascii="Trebuchet MS" w:hAnsi="Trebuchet MS"/>
              </w:rPr>
              <w:t>aproape</w:t>
            </w:r>
            <w:proofErr w:type="spellEnd"/>
            <w:r>
              <w:rPr>
                <w:rFonts w:ascii="Trebuchet MS" w:hAnsi="Trebuchet MS"/>
              </w:rPr>
              <w:t xml:space="preserve"> </w:t>
            </w:r>
            <w:proofErr w:type="spellStart"/>
            <w:r>
              <w:rPr>
                <w:rFonts w:ascii="Trebuchet MS" w:hAnsi="Trebuchet MS"/>
              </w:rPr>
              <w:t>toate</w:t>
            </w:r>
            <w:proofErr w:type="spellEnd"/>
            <w:r>
              <w:rPr>
                <w:rFonts w:ascii="Trebuchet MS" w:hAnsi="Trebuchet MS"/>
              </w:rPr>
              <w:t xml:space="preserve"> </w:t>
            </w:r>
            <w:proofErr w:type="spellStart"/>
            <w:r>
              <w:rPr>
                <w:rFonts w:ascii="Trebuchet MS" w:hAnsi="Trebuchet MS"/>
              </w:rPr>
              <w:t>materialele</w:t>
            </w:r>
            <w:proofErr w:type="spellEnd"/>
            <w:r>
              <w:rPr>
                <w:rFonts w:ascii="Trebuchet MS" w:hAnsi="Trebuchet MS"/>
              </w:rPr>
              <w:t xml:space="preserve"> </w:t>
            </w:r>
            <w:proofErr w:type="spellStart"/>
            <w:r>
              <w:rPr>
                <w:rFonts w:ascii="Trebuchet MS" w:hAnsi="Trebuchet MS"/>
              </w:rPr>
              <w:t>acestora</w:t>
            </w:r>
            <w:proofErr w:type="spellEnd"/>
            <w:r>
              <w:rPr>
                <w:rFonts w:ascii="Trebuchet MS" w:hAnsi="Trebuchet MS"/>
              </w:rPr>
              <w:t xml:space="preserve"> fac </w:t>
            </w:r>
            <w:proofErr w:type="spellStart"/>
            <w:r>
              <w:rPr>
                <w:rFonts w:ascii="Trebuchet MS" w:hAnsi="Trebuchet MS"/>
              </w:rPr>
              <w:t>obiectul</w:t>
            </w:r>
            <w:proofErr w:type="spellEnd"/>
            <w:r>
              <w:rPr>
                <w:rFonts w:ascii="Trebuchet MS" w:hAnsi="Trebuchet MS"/>
              </w:rPr>
              <w:t xml:space="preserve"> </w:t>
            </w:r>
            <w:proofErr w:type="spellStart"/>
            <w:r>
              <w:rPr>
                <w:rFonts w:ascii="Trebuchet MS" w:hAnsi="Trebuchet MS"/>
              </w:rPr>
              <w:t>unor</w:t>
            </w:r>
            <w:proofErr w:type="spellEnd"/>
            <w:r>
              <w:rPr>
                <w:rFonts w:ascii="Trebuchet MS" w:hAnsi="Trebuchet MS"/>
              </w:rPr>
              <w:t xml:space="preserve"> </w:t>
            </w:r>
            <w:proofErr w:type="spellStart"/>
            <w:r>
              <w:rPr>
                <w:rFonts w:ascii="Trebuchet MS" w:hAnsi="Trebuchet MS"/>
              </w:rPr>
              <w:t>drepturi</w:t>
            </w:r>
            <w:proofErr w:type="spellEnd"/>
            <w:r>
              <w:rPr>
                <w:rFonts w:ascii="Trebuchet MS" w:hAnsi="Trebuchet MS"/>
              </w:rPr>
              <w:t xml:space="preserve"> de </w:t>
            </w:r>
            <w:proofErr w:type="spellStart"/>
            <w:r>
              <w:rPr>
                <w:rFonts w:ascii="Trebuchet MS" w:hAnsi="Trebuchet MS"/>
              </w:rPr>
              <w:t>proprietate</w:t>
            </w:r>
            <w:proofErr w:type="spellEnd"/>
            <w:r>
              <w:rPr>
                <w:rFonts w:ascii="Trebuchet MS" w:hAnsi="Trebuchet MS"/>
              </w:rPr>
              <w:t xml:space="preserve"> </w:t>
            </w:r>
            <w:proofErr w:type="spellStart"/>
            <w:r>
              <w:rPr>
                <w:rFonts w:ascii="Trebuchet MS" w:hAnsi="Trebuchet MS"/>
              </w:rPr>
              <w:t>intelectuală</w:t>
            </w:r>
            <w:proofErr w:type="spellEnd"/>
            <w:r>
              <w:rPr>
                <w:rFonts w:ascii="Trebuchet MS" w:hAnsi="Trebuchet MS"/>
              </w:rPr>
              <w:t xml:space="preserve"> </w:t>
            </w:r>
            <w:proofErr w:type="spellStart"/>
            <w:r>
              <w:rPr>
                <w:rFonts w:ascii="Trebuchet MS" w:hAnsi="Trebuchet MS"/>
              </w:rPr>
              <w:t>ale</w:t>
            </w:r>
            <w:proofErr w:type="spellEnd"/>
            <w:r>
              <w:rPr>
                <w:rFonts w:ascii="Trebuchet MS" w:hAnsi="Trebuchet MS"/>
              </w:rPr>
              <w:t xml:space="preserve"> </w:t>
            </w:r>
            <w:proofErr w:type="spellStart"/>
            <w:r>
              <w:rPr>
                <w:rFonts w:ascii="Trebuchet MS" w:hAnsi="Trebuchet MS"/>
              </w:rPr>
              <w:t>unor</w:t>
            </w:r>
            <w:proofErr w:type="spellEnd"/>
            <w:r>
              <w:rPr>
                <w:rFonts w:ascii="Trebuchet MS" w:hAnsi="Trebuchet MS"/>
              </w:rPr>
              <w:t xml:space="preserve"> </w:t>
            </w:r>
            <w:proofErr w:type="spellStart"/>
            <w:r>
              <w:rPr>
                <w:rFonts w:ascii="Trebuchet MS" w:hAnsi="Trebuchet MS"/>
              </w:rPr>
              <w:t>părți</w:t>
            </w:r>
            <w:proofErr w:type="spellEnd"/>
            <w:r>
              <w:rPr>
                <w:rFonts w:ascii="Trebuchet MS" w:hAnsi="Trebuchet MS"/>
              </w:rPr>
              <w:t xml:space="preserve"> </w:t>
            </w:r>
            <w:proofErr w:type="spellStart"/>
            <w:r>
              <w:rPr>
                <w:rFonts w:ascii="Trebuchet MS" w:hAnsi="Trebuchet MS"/>
              </w:rPr>
              <w:t>terțe</w:t>
            </w:r>
            <w:proofErr w:type="spellEnd"/>
            <w:r>
              <w:rPr>
                <w:rFonts w:ascii="Trebuchet MS" w:hAnsi="Trebuchet MS"/>
              </w:rPr>
              <w:t>.</w:t>
            </w:r>
          </w:p>
          <w:p w14:paraId="71A578E3" w14:textId="77777777" w:rsidR="00AF7A9C" w:rsidRDefault="00AF7A9C">
            <w:pPr>
              <w:spacing w:line="276" w:lineRule="auto"/>
              <w:jc w:val="both"/>
              <w:rPr>
                <w:rFonts w:ascii="Trebuchet MS" w:hAnsi="Trebuchet MS"/>
              </w:rPr>
            </w:pPr>
          </w:p>
          <w:p w14:paraId="741B8463" w14:textId="77777777" w:rsidR="00AF7A9C" w:rsidRDefault="009D30C9">
            <w:pPr>
              <w:spacing w:line="276" w:lineRule="auto"/>
              <w:jc w:val="both"/>
              <w:rPr>
                <w:rFonts w:ascii="Trebuchet MS" w:hAnsi="Trebuchet MS"/>
                <w:lang w:val="ro-RO"/>
              </w:rPr>
            </w:pPr>
            <w:r>
              <w:rPr>
                <w:rFonts w:ascii="Trebuchet MS" w:hAnsi="Trebuchet MS"/>
                <w:lang w:val="ro-RO"/>
              </w:rPr>
              <w:t xml:space="preserve">Pentru îndeplinirea scopului prezentului act normativ sunt introduse sancțiuni privind nerespectarea prevederilor prezentei legi de către entitățile publice. </w:t>
            </w:r>
          </w:p>
          <w:p w14:paraId="5EB2C7C5" w14:textId="77777777" w:rsidR="00AF7A9C" w:rsidRDefault="00AF7A9C">
            <w:pPr>
              <w:spacing w:line="276" w:lineRule="auto"/>
              <w:jc w:val="both"/>
              <w:rPr>
                <w:rFonts w:ascii="Trebuchet MS" w:hAnsi="Trebuchet MS"/>
                <w:lang w:val="ro-RO"/>
              </w:rPr>
            </w:pPr>
          </w:p>
          <w:p w14:paraId="0BA6A983" w14:textId="77777777" w:rsidR="00AF7A9C" w:rsidRDefault="009D30C9">
            <w:pPr>
              <w:spacing w:line="276" w:lineRule="auto"/>
              <w:jc w:val="both"/>
              <w:rPr>
                <w:rFonts w:ascii="Trebuchet MS" w:hAnsi="Trebuchet MS"/>
                <w:lang w:val="ro-RO"/>
              </w:rPr>
            </w:pPr>
            <w:r>
              <w:rPr>
                <w:rFonts w:ascii="Trebuchet MS" w:hAnsi="Trebuchet MS"/>
                <w:lang w:val="ro-RO"/>
              </w:rPr>
              <w:t>În vederea transpunerii directivei, prezentul proiect de act normativ propune ca Autoritatea pentru Digitalizarea României să dețină rolul de organism de control imparțial ce revizuiește căile de atac privind deciziile nefavorabile, nerespectarea prevederilor privind stabilirea taxelor acolo unde este cazul, precum și nerespectarea prevederilor prezentului act normativ.</w:t>
            </w:r>
          </w:p>
          <w:p w14:paraId="13C1AB02" w14:textId="77777777" w:rsidR="00AF7A9C" w:rsidRDefault="00AF7A9C">
            <w:pPr>
              <w:spacing w:line="276" w:lineRule="auto"/>
              <w:jc w:val="both"/>
              <w:rPr>
                <w:rFonts w:ascii="Trebuchet MS" w:hAnsi="Trebuchet MS"/>
                <w:lang w:val="ro-RO"/>
              </w:rPr>
            </w:pPr>
          </w:p>
          <w:p w14:paraId="07CA29D9" w14:textId="77777777" w:rsidR="00AF7A9C" w:rsidRDefault="009D30C9">
            <w:pPr>
              <w:spacing w:line="276" w:lineRule="auto"/>
              <w:jc w:val="both"/>
              <w:rPr>
                <w:rFonts w:ascii="Trebuchet MS" w:hAnsi="Trebuchet MS"/>
                <w:lang w:val="ro-RO"/>
              </w:rPr>
            </w:pPr>
            <w:r>
              <w:rPr>
                <w:rFonts w:ascii="Trebuchet MS" w:hAnsi="Trebuchet MS"/>
                <w:lang w:val="ro-RO"/>
              </w:rPr>
              <w:t>Sesizarea Autorității pentru Digitalizarea României nu împiedică inițierea niciuneia dintre căile de atac de care dispun, sub o altă formă, solicitanții reutilizării.</w:t>
            </w:r>
          </w:p>
          <w:p w14:paraId="71B40D32" w14:textId="77777777" w:rsidR="00AF7A9C" w:rsidRDefault="00AF7A9C">
            <w:pPr>
              <w:spacing w:line="276" w:lineRule="auto"/>
              <w:jc w:val="both"/>
              <w:rPr>
                <w:rFonts w:ascii="Trebuchet MS" w:hAnsi="Trebuchet MS"/>
                <w:lang w:val="ro-RO"/>
              </w:rPr>
            </w:pPr>
          </w:p>
          <w:p w14:paraId="236B2D2E" w14:textId="77777777" w:rsidR="00AF7A9C" w:rsidRDefault="009D30C9">
            <w:pPr>
              <w:spacing w:line="276" w:lineRule="auto"/>
              <w:jc w:val="both"/>
              <w:rPr>
                <w:rFonts w:ascii="Trebuchet MS" w:hAnsi="Trebuchet MS"/>
                <w:lang w:val="ro-RO"/>
              </w:rPr>
            </w:pPr>
            <w:r>
              <w:rPr>
                <w:rFonts w:ascii="Trebuchet MS" w:hAnsi="Trebuchet MS"/>
                <w:lang w:val="ro-RO"/>
              </w:rPr>
              <w:t>Persoanele împuternicite să constate contravenții și să aplice sancțiuni sunt numite prin Decizie a Președintelui Autorității pentru Digitalizarea României, Modelul şi conținutul formularului tipizat de Proces-verbal de constatare și sancționare a contravenției, caracteristicile de tipărire şi modelul legitimației persoanelor împuternicite se aprobă prin Decizie a Președintelui Autorității pentru Digitalizarea României în termen de 30 de zile de la publicarea prezentei legi în Monitorul Oficial al României, Partea I.</w:t>
            </w:r>
          </w:p>
          <w:p w14:paraId="61B0F47B" w14:textId="77777777" w:rsidR="00AF7A9C" w:rsidRDefault="00AF7A9C">
            <w:pPr>
              <w:spacing w:line="276" w:lineRule="auto"/>
              <w:jc w:val="both"/>
              <w:rPr>
                <w:rFonts w:ascii="Trebuchet MS" w:hAnsi="Trebuchet MS"/>
                <w:lang w:val="ro-RO"/>
              </w:rPr>
            </w:pPr>
          </w:p>
          <w:p w14:paraId="5CA00A6B" w14:textId="77777777" w:rsidR="00AF7A9C" w:rsidRDefault="009D30C9">
            <w:pPr>
              <w:spacing w:line="276" w:lineRule="auto"/>
              <w:jc w:val="both"/>
              <w:rPr>
                <w:rFonts w:ascii="Trebuchet MS" w:hAnsi="Trebuchet MS"/>
                <w:lang w:val="ro-RO"/>
              </w:rPr>
            </w:pPr>
            <w:r>
              <w:rPr>
                <w:rFonts w:ascii="Trebuchet MS" w:hAnsi="Trebuchet MS"/>
                <w:lang w:val="ro-RO"/>
              </w:rPr>
              <w:t>Entitățile publice își pun la dispoziție documentele pentru a fi reutilizate, asigurând vizibilitatea online și disponibilitatea efectivă a documentelor și a metadatelor asociate în format deschis care pot fi prelucrabile automat și care asigură interoperabilitatea, reutilizarea și accesibilitatea.</w:t>
            </w:r>
          </w:p>
          <w:p w14:paraId="02BC8EC1" w14:textId="77777777" w:rsidR="00AF7A9C" w:rsidRDefault="00AF7A9C">
            <w:pPr>
              <w:spacing w:line="276" w:lineRule="auto"/>
              <w:jc w:val="both"/>
              <w:rPr>
                <w:rFonts w:ascii="Trebuchet MS" w:hAnsi="Trebuchet MS"/>
                <w:lang w:val="ro-RO"/>
              </w:rPr>
            </w:pPr>
          </w:p>
          <w:p w14:paraId="16BD3A76" w14:textId="77777777" w:rsidR="00AF7A9C" w:rsidRDefault="009D30C9">
            <w:pPr>
              <w:spacing w:line="276" w:lineRule="auto"/>
              <w:jc w:val="both"/>
              <w:rPr>
                <w:rFonts w:ascii="Trebuchet MS" w:hAnsi="Trebuchet MS"/>
                <w:lang w:val="ro-RO"/>
              </w:rPr>
            </w:pPr>
            <w:r>
              <w:rPr>
                <w:rFonts w:ascii="Trebuchet MS" w:hAnsi="Trebuchet MS"/>
                <w:lang w:val="ro-RO"/>
              </w:rPr>
              <w:t>Licențele standard pentru reutilizarea documentelor din sectorul public, care pot fi adaptate pentru a veni în întâmpinarea unor cereri speciale de licențe, trebuie să fie disponibile în format digital și să poată fi prelucrate electronic.</w:t>
            </w:r>
          </w:p>
          <w:p w14:paraId="74788B1F" w14:textId="77777777" w:rsidR="00AF7A9C" w:rsidRDefault="00AF7A9C">
            <w:pPr>
              <w:spacing w:line="276" w:lineRule="auto"/>
              <w:jc w:val="both"/>
              <w:rPr>
                <w:rFonts w:ascii="Trebuchet MS" w:hAnsi="Trebuchet MS"/>
                <w:lang w:val="ro-RO"/>
              </w:rPr>
            </w:pPr>
          </w:p>
          <w:p w14:paraId="4F7E1554" w14:textId="77777777" w:rsidR="00AF7A9C" w:rsidRDefault="009D30C9">
            <w:pPr>
              <w:spacing w:line="276" w:lineRule="auto"/>
              <w:jc w:val="both"/>
              <w:rPr>
                <w:rFonts w:ascii="Trebuchet MS" w:hAnsi="Trebuchet MS"/>
                <w:lang w:val="ro-RO"/>
              </w:rPr>
            </w:pPr>
            <w:r>
              <w:rPr>
                <w:rFonts w:ascii="Trebuchet MS" w:hAnsi="Trebuchet MS"/>
                <w:lang w:val="ro-RO"/>
              </w:rPr>
              <w:t>Prin decizie, Președintele Autorității pentru Digitalizarea României certifică licențele deschise care respectă următoarele principii:</w:t>
            </w:r>
          </w:p>
          <w:p w14:paraId="3305151A" w14:textId="77777777" w:rsidR="00AF7A9C" w:rsidRDefault="009D30C9">
            <w:pPr>
              <w:spacing w:line="276" w:lineRule="auto"/>
              <w:jc w:val="both"/>
              <w:rPr>
                <w:rFonts w:ascii="Trebuchet MS" w:hAnsi="Trebuchet MS"/>
                <w:lang w:val="ro-RO"/>
              </w:rPr>
            </w:pPr>
            <w:r>
              <w:rPr>
                <w:rFonts w:ascii="Trebuchet MS" w:hAnsi="Trebuchet MS"/>
                <w:lang w:val="ro-RO"/>
              </w:rPr>
              <w:t>a)să aibă caracter universal;</w:t>
            </w:r>
          </w:p>
          <w:p w14:paraId="65075B43" w14:textId="77777777" w:rsidR="00AF7A9C" w:rsidRDefault="009D30C9">
            <w:pPr>
              <w:spacing w:line="276" w:lineRule="auto"/>
              <w:jc w:val="both"/>
              <w:rPr>
                <w:rFonts w:ascii="Trebuchet MS" w:hAnsi="Trebuchet MS"/>
                <w:lang w:val="ro-RO"/>
              </w:rPr>
            </w:pPr>
            <w:r>
              <w:rPr>
                <w:rFonts w:ascii="Trebuchet MS" w:hAnsi="Trebuchet MS"/>
                <w:lang w:val="ro-RO"/>
              </w:rPr>
              <w:t>b)să nu impună restricții;</w:t>
            </w:r>
          </w:p>
          <w:p w14:paraId="66450ADB" w14:textId="77777777" w:rsidR="00AF7A9C" w:rsidRDefault="009D30C9">
            <w:pPr>
              <w:spacing w:line="276" w:lineRule="auto"/>
              <w:jc w:val="both"/>
              <w:rPr>
                <w:rFonts w:ascii="Trebuchet MS" w:hAnsi="Trebuchet MS"/>
                <w:lang w:val="ro-RO"/>
              </w:rPr>
            </w:pPr>
            <w:r>
              <w:rPr>
                <w:rFonts w:ascii="Trebuchet MS" w:hAnsi="Trebuchet MS"/>
                <w:lang w:val="ro-RO"/>
              </w:rPr>
              <w:t>c)să poată fi utilizate de orice persoană;</w:t>
            </w:r>
          </w:p>
          <w:p w14:paraId="01BE5485" w14:textId="77777777" w:rsidR="00AF7A9C" w:rsidRDefault="009D30C9">
            <w:pPr>
              <w:spacing w:line="276" w:lineRule="auto"/>
              <w:jc w:val="both"/>
              <w:rPr>
                <w:rFonts w:ascii="Trebuchet MS" w:hAnsi="Trebuchet MS"/>
                <w:lang w:val="ro-RO"/>
              </w:rPr>
            </w:pPr>
            <w:r>
              <w:rPr>
                <w:rFonts w:ascii="Trebuchet MS" w:hAnsi="Trebuchet MS"/>
                <w:lang w:val="ro-RO"/>
              </w:rPr>
              <w:t>d)să fie disponibile în mod gratuit;</w:t>
            </w:r>
          </w:p>
          <w:p w14:paraId="7DBD2770" w14:textId="77777777" w:rsidR="00AF7A9C" w:rsidRDefault="009D30C9">
            <w:pPr>
              <w:spacing w:line="276" w:lineRule="auto"/>
              <w:jc w:val="both"/>
              <w:rPr>
                <w:rFonts w:ascii="Trebuchet MS" w:hAnsi="Trebuchet MS"/>
                <w:lang w:val="ro-RO"/>
              </w:rPr>
            </w:pPr>
            <w:r>
              <w:rPr>
                <w:rFonts w:ascii="Trebuchet MS" w:hAnsi="Trebuchet MS"/>
                <w:lang w:val="ro-RO"/>
              </w:rPr>
              <w:t>e)să aibă caracter non-discriminatoriu;</w:t>
            </w:r>
          </w:p>
          <w:p w14:paraId="5C9EEB93" w14:textId="77777777" w:rsidR="00AF7A9C" w:rsidRDefault="009D30C9">
            <w:pPr>
              <w:spacing w:line="276" w:lineRule="auto"/>
              <w:jc w:val="both"/>
              <w:rPr>
                <w:rFonts w:ascii="Trebuchet MS" w:hAnsi="Trebuchet MS"/>
                <w:lang w:val="ro-RO"/>
              </w:rPr>
            </w:pPr>
            <w:r>
              <w:rPr>
                <w:rFonts w:ascii="Trebuchet MS" w:hAnsi="Trebuchet MS"/>
                <w:lang w:val="ro-RO"/>
              </w:rPr>
              <w:t>f)să asigure transparența.</w:t>
            </w:r>
          </w:p>
          <w:p w14:paraId="57C048EF" w14:textId="77777777" w:rsidR="00AF7A9C" w:rsidRDefault="00AF7A9C">
            <w:pPr>
              <w:spacing w:line="276" w:lineRule="auto"/>
              <w:jc w:val="both"/>
              <w:rPr>
                <w:rFonts w:ascii="Trebuchet MS" w:hAnsi="Trebuchet MS"/>
                <w:lang w:val="ro-RO"/>
              </w:rPr>
            </w:pPr>
          </w:p>
          <w:p w14:paraId="06BACD33" w14:textId="77777777" w:rsidR="00AF7A9C" w:rsidRDefault="009D30C9">
            <w:pPr>
              <w:spacing w:line="276" w:lineRule="auto"/>
              <w:jc w:val="both"/>
              <w:rPr>
                <w:rFonts w:ascii="Trebuchet MS" w:hAnsi="Trebuchet MS"/>
                <w:lang w:val="ro-RO"/>
              </w:rPr>
            </w:pPr>
            <w:r>
              <w:rPr>
                <w:rFonts w:ascii="Trebuchet MS" w:hAnsi="Trebuchet MS"/>
                <w:lang w:val="ro-RO"/>
              </w:rPr>
              <w:t>La data publicării prezentului act normativ, licența pentru date deschise și reutilizabile recomandată este Creative Commons. Variantele ulterioare vor fi certificate prin decizie de către Președintele Autorității pentru Digitalizarea României.</w:t>
            </w:r>
          </w:p>
          <w:p w14:paraId="475EBEDF" w14:textId="77777777" w:rsidR="00AF7A9C" w:rsidRDefault="00AF7A9C">
            <w:pPr>
              <w:spacing w:line="276" w:lineRule="auto"/>
              <w:jc w:val="both"/>
              <w:rPr>
                <w:rFonts w:ascii="Trebuchet MS" w:hAnsi="Trebuchet MS"/>
                <w:lang w:val="ro-RO"/>
              </w:rPr>
            </w:pPr>
          </w:p>
          <w:p w14:paraId="18CD4456" w14:textId="77777777" w:rsidR="00AF7A9C" w:rsidRDefault="009D30C9">
            <w:pPr>
              <w:spacing w:line="276" w:lineRule="auto"/>
              <w:jc w:val="both"/>
              <w:rPr>
                <w:rFonts w:ascii="Trebuchet MS" w:hAnsi="Trebuchet MS"/>
                <w:lang w:val="ro-RO"/>
              </w:rPr>
            </w:pPr>
            <w:r>
              <w:rPr>
                <w:rFonts w:ascii="Trebuchet MS" w:hAnsi="Trebuchet MS"/>
                <w:lang w:val="ro-RO"/>
              </w:rPr>
              <w:t xml:space="preserve">Măsurile practice pentru a facilita reutilizarea efectivă a documentelor sunt următoarele: </w:t>
            </w:r>
          </w:p>
          <w:p w14:paraId="15C34A1F" w14:textId="77777777" w:rsidR="00AF7A9C" w:rsidRDefault="009D30C9">
            <w:pPr>
              <w:spacing w:line="276" w:lineRule="auto"/>
              <w:jc w:val="both"/>
              <w:rPr>
                <w:rFonts w:ascii="Trebuchet MS" w:hAnsi="Trebuchet MS"/>
                <w:lang w:val="ro-RO"/>
              </w:rPr>
            </w:pPr>
            <w:r>
              <w:rPr>
                <w:rFonts w:ascii="Trebuchet MS" w:hAnsi="Trebuchet MS"/>
                <w:lang w:val="ro-RO"/>
              </w:rPr>
              <w:t>a) API-urile trebuie să fie sprijinite de o documentație tehnică clară, completă și disponibilă online, furnizată de proprietarul seturilor de date. Pentru utilizarea API-urilor trebuie să fie aplicate protocoale standard recunoscute la nivel internațional și trebuie să se utilizeze standarde internaționale pentru seturile de date acolo unde este cazul.</w:t>
            </w:r>
          </w:p>
          <w:p w14:paraId="7FFF478C" w14:textId="77777777" w:rsidR="00AF7A9C" w:rsidRDefault="009D30C9">
            <w:pPr>
              <w:spacing w:line="276" w:lineRule="auto"/>
              <w:jc w:val="both"/>
              <w:rPr>
                <w:rFonts w:ascii="Trebuchet MS" w:hAnsi="Trebuchet MS"/>
                <w:lang w:val="ro-RO"/>
              </w:rPr>
            </w:pPr>
            <w:r>
              <w:rPr>
                <w:rFonts w:ascii="Trebuchet MS" w:hAnsi="Trebuchet MS"/>
                <w:lang w:val="ro-RO"/>
              </w:rPr>
              <w:t>b) Configurarea și utilizarea API-urilor trebuie să se bazeze pe următoarele principii: disponibilitate, stabilitate, întreținere de-a lungul ciclului de viață, uniformitate a utilizării și a standardelor, ușurință în utilizare și securitate. În cazul datelor dinamice/ al datelor actualizate frecvent, adesea în timp real, entitățile publice trebuie să le pună la dispoziție imediat după colectare, prin intermediul unor API corespunzătoare, și, dacă este nevoie, prin descărcare în masă.</w:t>
            </w:r>
          </w:p>
          <w:p w14:paraId="7F68C037" w14:textId="77777777" w:rsidR="00AF7A9C" w:rsidRDefault="00AF7A9C">
            <w:pPr>
              <w:spacing w:line="276" w:lineRule="auto"/>
              <w:jc w:val="both"/>
              <w:rPr>
                <w:rFonts w:ascii="Trebuchet MS" w:hAnsi="Trebuchet MS"/>
                <w:lang w:val="ro-RO"/>
              </w:rPr>
            </w:pPr>
          </w:p>
          <w:p w14:paraId="70A2EFA5" w14:textId="77777777" w:rsidR="00AF7A9C" w:rsidRDefault="009D30C9">
            <w:pPr>
              <w:spacing w:line="276" w:lineRule="auto"/>
              <w:jc w:val="both"/>
              <w:rPr>
                <w:rFonts w:ascii="Trebuchet MS" w:hAnsi="Trebuchet MS"/>
                <w:lang w:val="ro-RO"/>
              </w:rPr>
            </w:pPr>
            <w:r>
              <w:rPr>
                <w:rFonts w:ascii="Trebuchet MS" w:hAnsi="Trebuchet MS"/>
                <w:lang w:val="ro-RO"/>
              </w:rPr>
              <w:t>Parametrii transferați prin intermediul unei API vor fi sub forma unor colecții de date organizate ierarhic (ex. XML/JSON). Se utilizează o formatare standard (ex. DCAT-AP) pentru toate tipurile de parametrii transferați prin intermediul API. Apelurile prin intermediul API trebui să fie proiectate pentru a trimite și primi doar datele minime necesare.</w:t>
            </w:r>
          </w:p>
          <w:p w14:paraId="35D07BE9" w14:textId="77777777" w:rsidR="00AF7A9C" w:rsidRDefault="00AF7A9C">
            <w:pPr>
              <w:spacing w:line="276" w:lineRule="auto"/>
              <w:jc w:val="both"/>
              <w:rPr>
                <w:rFonts w:ascii="Trebuchet MS" w:hAnsi="Trebuchet MS"/>
                <w:lang w:val="ro-RO"/>
              </w:rPr>
            </w:pPr>
          </w:p>
          <w:p w14:paraId="1A2E73F0" w14:textId="77777777" w:rsidR="00AF7A9C" w:rsidRDefault="009D30C9">
            <w:pPr>
              <w:spacing w:line="276" w:lineRule="auto"/>
              <w:jc w:val="both"/>
              <w:rPr>
                <w:rFonts w:ascii="Trebuchet MS" w:hAnsi="Trebuchet MS"/>
                <w:lang w:val="ro-RO"/>
              </w:rPr>
            </w:pPr>
            <w:r>
              <w:rPr>
                <w:rFonts w:ascii="Trebuchet MS" w:hAnsi="Trebuchet MS"/>
                <w:lang w:val="ro-RO"/>
              </w:rPr>
              <w:t xml:space="preserve">Entitățile publice trebuie să asigure condițiile pentru facilitarea accesului la documentele disponibile pentru reutilizare, cum ar fi listele de inventar ale datelor, împreună cu metadatele relevante, accesibile, în cazurile în care acest lucru este posibil și oportun, online și în formate prelucrabile automat, precum și pentru </w:t>
            </w:r>
            <w:r>
              <w:rPr>
                <w:rFonts w:ascii="Trebuchet MS" w:hAnsi="Trebuchet MS"/>
                <w:lang w:val="ro-RO"/>
              </w:rPr>
              <w:lastRenderedPageBreak/>
              <w:t>facilitarea accesului la site-uri portal cu legături spre listele de resurse. În cazurile în care acest lucru este posibil, entitățile publice vor asigura condiții pentru a facilita accesul și căutarea în mai multe limbi a documentelor, în special prin facilitarea agregării metadatelor la nivelul Uniunii. Entitățile publice sunt încurajate să ia măsuri practice care să faciliteze păstrarea documentelor disponibile pentru reutilizare.</w:t>
            </w:r>
          </w:p>
          <w:p w14:paraId="03226CF2" w14:textId="77777777" w:rsidR="00AF7A9C" w:rsidRDefault="00AF7A9C">
            <w:pPr>
              <w:spacing w:line="276" w:lineRule="auto"/>
              <w:jc w:val="both"/>
              <w:rPr>
                <w:rFonts w:ascii="Trebuchet MS" w:hAnsi="Trebuchet MS"/>
                <w:lang w:val="ro-RO"/>
              </w:rPr>
            </w:pPr>
          </w:p>
          <w:p w14:paraId="5ABA4093" w14:textId="77777777" w:rsidR="00AF7A9C" w:rsidRDefault="009D30C9">
            <w:pPr>
              <w:spacing w:line="276" w:lineRule="auto"/>
              <w:jc w:val="both"/>
              <w:rPr>
                <w:rFonts w:ascii="Trebuchet MS" w:hAnsi="Trebuchet MS"/>
                <w:lang w:val="ro-RO"/>
              </w:rPr>
            </w:pPr>
            <w:r>
              <w:rPr>
                <w:rFonts w:ascii="Trebuchet MS" w:hAnsi="Trebuchet MS"/>
                <w:lang w:val="ro-RO"/>
              </w:rPr>
              <w:t>Pentru a facilita accesul și căutarea documentelor furnizate în format electronic şi prelucrabil automat, entitățile publice trebuie să publice documentele și pe portalul guvernamental de date deschise - data.gov.ro, și le pot publica și pe pagina de internet a respectivelor entități sau pe site-uri portal cu legături spre listele de date, indicând în același timp puncte de informare.</w:t>
            </w:r>
          </w:p>
          <w:p w14:paraId="364C3E3E" w14:textId="77777777" w:rsidR="00AF7A9C" w:rsidRDefault="00AF7A9C">
            <w:pPr>
              <w:spacing w:line="276" w:lineRule="auto"/>
              <w:jc w:val="both"/>
              <w:rPr>
                <w:rFonts w:ascii="Trebuchet MS" w:hAnsi="Trebuchet MS"/>
                <w:lang w:val="ro-RO"/>
              </w:rPr>
            </w:pPr>
          </w:p>
          <w:p w14:paraId="25FC9E27" w14:textId="77777777" w:rsidR="00AF7A9C" w:rsidRDefault="009D30C9">
            <w:pPr>
              <w:spacing w:line="276" w:lineRule="auto"/>
              <w:jc w:val="both"/>
              <w:rPr>
                <w:rFonts w:ascii="Trebuchet MS" w:hAnsi="Trebuchet MS"/>
                <w:lang w:val="ro-RO"/>
              </w:rPr>
            </w:pPr>
            <w:r>
              <w:rPr>
                <w:rFonts w:ascii="Trebuchet MS" w:hAnsi="Trebuchet MS"/>
                <w:lang w:val="ro-RO"/>
              </w:rPr>
              <w:t>În vederea sprijinirii reutilizării seturilor de date cu valoare ridicată deținute de entitățile publice și care fac parte din categoria documentelor cărora li se aplică prezenta lege, lista categoriilor tematice de seturi de date cu valoare ridicată cuprinde 15 domenii.</w:t>
            </w:r>
          </w:p>
          <w:p w14:paraId="674BF889" w14:textId="77777777" w:rsidR="00AF7A9C" w:rsidRDefault="00AF7A9C">
            <w:pPr>
              <w:spacing w:line="276" w:lineRule="auto"/>
              <w:jc w:val="both"/>
              <w:rPr>
                <w:rFonts w:ascii="Trebuchet MS" w:hAnsi="Trebuchet MS"/>
                <w:lang w:val="ro-RO"/>
              </w:rPr>
            </w:pPr>
          </w:p>
          <w:p w14:paraId="688A8CB7" w14:textId="77777777" w:rsidR="00AF7A9C" w:rsidRDefault="009D30C9">
            <w:pPr>
              <w:spacing w:line="276" w:lineRule="auto"/>
              <w:jc w:val="both"/>
              <w:rPr>
                <w:rFonts w:ascii="Trebuchet MS" w:hAnsi="Trebuchet MS"/>
                <w:lang w:val="ro-RO"/>
              </w:rPr>
            </w:pPr>
            <w:r>
              <w:rPr>
                <w:rFonts w:ascii="Trebuchet MS" w:hAnsi="Trebuchet MS"/>
                <w:lang w:val="ro-RO"/>
              </w:rPr>
              <w:t>În termen de 6 luni de la data publicării prezentului act normativ, entitățile publice care administrează categoriile de date cu valoare ridicată menționate în Art. 16, alin. (1) întocmesc și publică pe portalul național de date deschise planurile de publicare pentru seturile de date vizate, incluzând intervalele de actualizare, formatul tehnic, precum și un set minimal de standarde și metadate utilizate. În baza acestor planuri de publicare, Secretariatul General al Guvernului monitorizează respectarea prevederilor prezentei legi și sesizează Autoritatea pentru Digitalizarea României în consecință.</w:t>
            </w:r>
          </w:p>
          <w:p w14:paraId="2645265E" w14:textId="77777777" w:rsidR="00AF7A9C" w:rsidRDefault="00AF7A9C">
            <w:pPr>
              <w:spacing w:line="276" w:lineRule="auto"/>
              <w:jc w:val="both"/>
              <w:rPr>
                <w:rFonts w:ascii="Trebuchet MS" w:hAnsi="Trebuchet MS"/>
                <w:lang w:val="ro-RO"/>
              </w:rPr>
            </w:pPr>
          </w:p>
        </w:tc>
      </w:tr>
      <w:tr w:rsidR="00AF7A9C" w14:paraId="7BDF0FF0"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647B5F5A"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lang w:val="ro-RO"/>
              </w:rPr>
              <w:lastRenderedPageBreak/>
              <w:t>3. Alte informaţii</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05E226" w14:textId="77777777" w:rsidR="00AF7A9C" w:rsidRDefault="009D30C9">
            <w:pPr>
              <w:spacing w:line="276" w:lineRule="auto"/>
              <w:jc w:val="both"/>
              <w:rPr>
                <w:rFonts w:ascii="Trebuchet MS" w:hAnsi="Trebuchet MS"/>
              </w:rPr>
            </w:pPr>
            <w:r>
              <w:rPr>
                <w:rFonts w:ascii="Trebuchet MS" w:eastAsia="Trebuchet MS" w:hAnsi="Trebuchet MS" w:cs="Trebuchet MS"/>
                <w:lang w:val="ro-RO"/>
              </w:rPr>
              <w:t xml:space="preserve">     </w:t>
            </w:r>
            <w:r>
              <w:rPr>
                <w:rFonts w:ascii="Trebuchet MS" w:hAnsi="Trebuchet MS" w:cs="Trebuchet MS"/>
                <w:lang w:val="ro-RO"/>
              </w:rPr>
              <w:t>Nu au fost identificate.</w:t>
            </w:r>
          </w:p>
          <w:p w14:paraId="38C1BF92" w14:textId="77777777" w:rsidR="00AF7A9C" w:rsidRDefault="00AF7A9C">
            <w:pPr>
              <w:spacing w:line="276" w:lineRule="auto"/>
              <w:jc w:val="both"/>
              <w:rPr>
                <w:rFonts w:ascii="Trebuchet MS" w:hAnsi="Trebuchet MS"/>
              </w:rPr>
            </w:pPr>
          </w:p>
        </w:tc>
      </w:tr>
      <w:tr w:rsidR="00AF7A9C" w14:paraId="3A7D3DB5" w14:textId="77777777">
        <w:trPr>
          <w:gridAfter w:val="1"/>
          <w:wAfter w:w="10" w:type="dxa"/>
        </w:trPr>
        <w:tc>
          <w:tcPr>
            <w:tcW w:w="10602" w:type="dxa"/>
            <w:gridSpan w:val="2"/>
            <w:tcBorders>
              <w:top w:val="single" w:sz="4" w:space="0" w:color="000000"/>
              <w:left w:val="single" w:sz="4" w:space="0" w:color="000000"/>
              <w:bottom w:val="single" w:sz="4" w:space="0" w:color="000000"/>
            </w:tcBorders>
            <w:shd w:val="clear" w:color="auto" w:fill="FFFFFF"/>
          </w:tcPr>
          <w:p w14:paraId="37736A77" w14:textId="77777777" w:rsidR="00AF7A9C" w:rsidRDefault="00AF7A9C">
            <w:pPr>
              <w:snapToGrid w:val="0"/>
              <w:spacing w:line="276" w:lineRule="auto"/>
              <w:jc w:val="both"/>
              <w:rPr>
                <w:rFonts w:ascii="Trebuchet MS" w:hAnsi="Trebuchet MS" w:cs="Trebuchet MS"/>
                <w:b/>
                <w:bCs/>
                <w:lang w:val="ro-RO"/>
              </w:rPr>
            </w:pPr>
          </w:p>
          <w:p w14:paraId="61C82FDE" w14:textId="77777777" w:rsidR="00AF7A9C" w:rsidRDefault="009D30C9">
            <w:pPr>
              <w:spacing w:line="276" w:lineRule="auto"/>
              <w:jc w:val="both"/>
              <w:rPr>
                <w:rFonts w:ascii="Trebuchet MS" w:hAnsi="Trebuchet MS"/>
              </w:rPr>
            </w:pPr>
            <w:r>
              <w:rPr>
                <w:rFonts w:ascii="Trebuchet MS" w:hAnsi="Trebuchet MS" w:cs="Trebuchet MS"/>
                <w:b/>
                <w:bCs/>
                <w:lang w:val="ro-RO"/>
              </w:rPr>
              <w:t>Secţiunea a 3-a: Impactul socio-economic al proiectului de act normativ</w:t>
            </w:r>
          </w:p>
          <w:p w14:paraId="57E15347" w14:textId="77777777" w:rsidR="00AF7A9C" w:rsidRDefault="00AF7A9C">
            <w:pPr>
              <w:spacing w:line="276" w:lineRule="auto"/>
              <w:jc w:val="both"/>
              <w:rPr>
                <w:rFonts w:ascii="Trebuchet MS" w:hAnsi="Trebuchet MS"/>
              </w:rPr>
            </w:pPr>
          </w:p>
        </w:tc>
        <w:tc>
          <w:tcPr>
            <w:tcW w:w="68" w:type="dxa"/>
            <w:tcBorders>
              <w:left w:val="single" w:sz="4" w:space="0" w:color="000000"/>
            </w:tcBorders>
            <w:shd w:val="clear" w:color="auto" w:fill="auto"/>
          </w:tcPr>
          <w:p w14:paraId="7A44BFC1" w14:textId="77777777" w:rsidR="00AF7A9C" w:rsidRDefault="00AF7A9C">
            <w:pPr>
              <w:snapToGrid w:val="0"/>
              <w:spacing w:line="276" w:lineRule="auto"/>
              <w:jc w:val="both"/>
              <w:rPr>
                <w:rFonts w:ascii="Trebuchet MS" w:hAnsi="Trebuchet MS"/>
              </w:rPr>
            </w:pPr>
          </w:p>
        </w:tc>
      </w:tr>
      <w:tr w:rsidR="00AF7A9C" w14:paraId="054C70B0"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71B5267D"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lang w:val="ro-RO"/>
              </w:rPr>
              <w:t>1. Impactul macro-economic</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926C2A" w14:textId="77777777" w:rsidR="00AF7A9C" w:rsidRDefault="009D30C9">
            <w:pPr>
              <w:spacing w:line="276" w:lineRule="auto"/>
              <w:jc w:val="both"/>
              <w:rPr>
                <w:rFonts w:ascii="Trebuchet MS" w:hAnsi="Trebuchet MS"/>
              </w:rPr>
            </w:pPr>
            <w:r>
              <w:rPr>
                <w:rFonts w:ascii="Trebuchet MS" w:hAnsi="Trebuchet MS" w:cs="Trebuchet MS"/>
                <w:lang w:val="ro-RO"/>
              </w:rPr>
              <w:t>Proiectul de act normativ nu se referă la acest subiect</w:t>
            </w:r>
          </w:p>
        </w:tc>
      </w:tr>
      <w:tr w:rsidR="00AF7A9C" w14:paraId="7E22D343"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608BB2DA"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lang w:val="ro-RO"/>
              </w:rPr>
              <w:t>1</w:t>
            </w:r>
            <w:r>
              <w:rPr>
                <w:rFonts w:ascii="Trebuchet MS" w:hAnsi="Trebuchet MS" w:cs="Trebuchet MS"/>
                <w:b/>
                <w:vertAlign w:val="superscript"/>
                <w:lang w:val="ro-RO"/>
              </w:rPr>
              <w:t xml:space="preserve">1 </w:t>
            </w:r>
            <w:r>
              <w:rPr>
                <w:rFonts w:ascii="Trebuchet MS" w:hAnsi="Trebuchet MS" w:cs="Trebuchet MS"/>
                <w:b/>
                <w:lang w:val="ro-RO"/>
              </w:rPr>
              <w:t>Impactul asupra mediului concurenţial şi domeniului ajutoarelor de stat</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5947C2" w14:textId="77777777" w:rsidR="00AF7A9C" w:rsidRDefault="009D30C9">
            <w:pPr>
              <w:spacing w:line="276" w:lineRule="auto"/>
              <w:jc w:val="both"/>
              <w:rPr>
                <w:rFonts w:ascii="Trebuchet MS" w:hAnsi="Trebuchet MS"/>
              </w:rPr>
            </w:pPr>
            <w:r>
              <w:rPr>
                <w:rFonts w:ascii="Trebuchet MS" w:eastAsia="Trebuchet MS" w:hAnsi="Trebuchet MS" w:cs="Trebuchet MS"/>
                <w:lang w:val="ro-RO"/>
              </w:rPr>
              <w:t xml:space="preserve"> </w:t>
            </w:r>
            <w:r>
              <w:rPr>
                <w:rFonts w:ascii="Trebuchet MS" w:hAnsi="Trebuchet MS" w:cs="Trebuchet MS"/>
                <w:lang w:val="ro-RO"/>
              </w:rPr>
              <w:t>Proiectul de act normativ nu se referă la acest subiect.</w:t>
            </w:r>
          </w:p>
        </w:tc>
      </w:tr>
      <w:tr w:rsidR="00AF7A9C" w14:paraId="571A9023"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190F9FDD" w14:textId="77777777" w:rsidR="00AF7A9C" w:rsidRDefault="009D30C9">
            <w:pPr>
              <w:spacing w:line="276" w:lineRule="auto"/>
              <w:jc w:val="both"/>
              <w:rPr>
                <w:rFonts w:ascii="Trebuchet MS" w:hAnsi="Trebuchet MS" w:cs="Trebuchet MS"/>
                <w:b/>
                <w:lang w:val="ro-RO"/>
              </w:rPr>
            </w:pPr>
            <w:r>
              <w:rPr>
                <w:rFonts w:ascii="Trebuchet MS" w:hAnsi="Trebuchet MS" w:cs="Trebuchet MS"/>
                <w:b/>
                <w:lang w:val="ro-RO"/>
              </w:rPr>
              <w:t>2.Impactul asupra mediului de afaceri</w:t>
            </w:r>
          </w:p>
          <w:p w14:paraId="077491C4" w14:textId="77777777" w:rsidR="00AF7A9C" w:rsidRDefault="00AF7A9C">
            <w:pPr>
              <w:spacing w:line="276" w:lineRule="auto"/>
              <w:jc w:val="both"/>
              <w:rPr>
                <w:rFonts w:ascii="Trebuchet MS" w:hAnsi="Trebuchet MS" w:cs="Trebuchet MS"/>
                <w:b/>
                <w:lang w:val="ro-RO"/>
              </w:rPr>
            </w:pPr>
          </w:p>
          <w:p w14:paraId="1E08D3B0" w14:textId="77777777" w:rsidR="00AF7A9C" w:rsidRDefault="00AF7A9C">
            <w:pPr>
              <w:spacing w:line="276" w:lineRule="auto"/>
              <w:jc w:val="both"/>
              <w:rPr>
                <w:rFonts w:ascii="Trebuchet MS" w:hAnsi="Trebuchet MS"/>
              </w:rPr>
            </w:pP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ADC55A" w14:textId="77777777" w:rsidR="00AF7A9C" w:rsidRDefault="009D30C9">
            <w:pPr>
              <w:spacing w:line="276" w:lineRule="auto"/>
              <w:jc w:val="both"/>
              <w:rPr>
                <w:rFonts w:ascii="Trebuchet MS" w:hAnsi="Trebuchet MS"/>
                <w:color w:val="000000"/>
                <w:shd w:val="clear" w:color="auto" w:fill="FFFFFF"/>
              </w:rPr>
            </w:pPr>
            <w:r>
              <w:rPr>
                <w:rFonts w:ascii="Trebuchet MS" w:hAnsi="Trebuchet MS" w:cs="Trebuchet MS"/>
                <w:lang w:val="ro-RO"/>
              </w:rPr>
              <w:lastRenderedPageBreak/>
              <w:t xml:space="preserve">Prezentul act normativ va contribui la </w:t>
            </w:r>
            <w:proofErr w:type="spellStart"/>
            <w:r>
              <w:rPr>
                <w:rFonts w:ascii="Trebuchet MS" w:hAnsi="Trebuchet MS"/>
                <w:color w:val="000000"/>
                <w:shd w:val="clear" w:color="auto" w:fill="FFFFFF"/>
              </w:rPr>
              <w:t>facilitarea</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creării</w:t>
            </w:r>
            <w:proofErr w:type="spellEnd"/>
            <w:r>
              <w:rPr>
                <w:rFonts w:ascii="Trebuchet MS" w:hAnsi="Trebuchet MS"/>
                <w:color w:val="000000"/>
                <w:shd w:val="clear" w:color="auto" w:fill="FFFFFF"/>
              </w:rPr>
              <w:t xml:space="preserve"> de </w:t>
            </w:r>
            <w:proofErr w:type="spellStart"/>
            <w:r>
              <w:rPr>
                <w:rFonts w:ascii="Trebuchet MS" w:hAnsi="Trebuchet MS"/>
                <w:color w:val="000000"/>
                <w:shd w:val="clear" w:color="auto" w:fill="FFFFFF"/>
              </w:rPr>
              <w:t>produse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și</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servicii</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informaționale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pe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baza</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documentelor</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din</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sectorul</w:t>
            </w:r>
            <w:proofErr w:type="spellEnd"/>
            <w:r>
              <w:rPr>
                <w:rFonts w:ascii="Trebuchet MS" w:hAnsi="Trebuchet MS"/>
                <w:color w:val="000000"/>
                <w:shd w:val="clear" w:color="auto" w:fill="FFFFFF"/>
              </w:rPr>
              <w:t xml:space="preserve"> public pentru a </w:t>
            </w:r>
            <w:proofErr w:type="spellStart"/>
            <w:r>
              <w:rPr>
                <w:rFonts w:ascii="Trebuchet MS" w:hAnsi="Trebuchet MS"/>
                <w:color w:val="000000"/>
                <w:shd w:val="clear" w:color="auto" w:fill="FFFFFF"/>
              </w:rPr>
              <w:t>asigura</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inclusiv</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utilizarea</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transfrontalieră</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efectivă</w:t>
            </w:r>
            <w:proofErr w:type="spellEnd"/>
            <w:r>
              <w:rPr>
                <w:rFonts w:ascii="Trebuchet MS" w:hAnsi="Trebuchet MS"/>
                <w:color w:val="000000"/>
                <w:shd w:val="clear" w:color="auto" w:fill="FFFFFF"/>
              </w:rPr>
              <w:t xml:space="preserve"> a </w:t>
            </w:r>
            <w:proofErr w:type="spellStart"/>
            <w:r>
              <w:rPr>
                <w:rFonts w:ascii="Trebuchet MS" w:hAnsi="Trebuchet MS"/>
                <w:color w:val="000000"/>
                <w:shd w:val="clear" w:color="auto" w:fill="FFFFFF"/>
              </w:rPr>
              <w:lastRenderedPageBreak/>
              <w:t>documentelor</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din</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sectorul</w:t>
            </w:r>
            <w:proofErr w:type="spellEnd"/>
            <w:r>
              <w:rPr>
                <w:rFonts w:ascii="Trebuchet MS" w:hAnsi="Trebuchet MS"/>
                <w:color w:val="000000"/>
                <w:shd w:val="clear" w:color="auto" w:fill="FFFFFF"/>
              </w:rPr>
              <w:t xml:space="preserve"> public de </w:t>
            </w:r>
            <w:proofErr w:type="spellStart"/>
            <w:r>
              <w:rPr>
                <w:rFonts w:ascii="Trebuchet MS" w:hAnsi="Trebuchet MS"/>
                <w:color w:val="000000"/>
                <w:shd w:val="clear" w:color="auto" w:fill="FFFFFF"/>
              </w:rPr>
              <w:t>către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întreprinderile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private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în</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special</w:t>
            </w:r>
            <w:proofErr w:type="spellEnd"/>
            <w:r>
              <w:rPr>
                <w:rFonts w:ascii="Trebuchet MS" w:hAnsi="Trebuchet MS"/>
                <w:color w:val="000000"/>
                <w:shd w:val="clear" w:color="auto" w:fill="FFFFFF"/>
              </w:rPr>
              <w:t xml:space="preserve"> </w:t>
            </w:r>
            <w:r>
              <w:rPr>
                <w:rFonts w:ascii="Trebuchet MS" w:hAnsi="Trebuchet MS"/>
                <w:color w:val="000000"/>
                <w:shd w:val="clear" w:color="auto" w:fill="FFFFFF"/>
                <w:lang w:val="ro-RO"/>
              </w:rPr>
              <w:t>întreprinderilor mici și mijlocii</w:t>
            </w:r>
            <w:r>
              <w:rPr>
                <w:rFonts w:ascii="Trebuchet MS" w:hAnsi="Trebuchet MS"/>
                <w:color w:val="000000"/>
                <w:shd w:val="clear" w:color="auto" w:fill="FFFFFF"/>
              </w:rPr>
              <w:t xml:space="preserve">, pentru </w:t>
            </w:r>
            <w:proofErr w:type="spellStart"/>
            <w:r>
              <w:rPr>
                <w:rFonts w:ascii="Trebuchet MS" w:hAnsi="Trebuchet MS"/>
                <w:color w:val="000000"/>
                <w:shd w:val="clear" w:color="auto" w:fill="FFFFFF"/>
              </w:rPr>
              <w:t>produsele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și</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serviciile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informaționale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cu</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valoare</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adăugată</w:t>
            </w:r>
            <w:proofErr w:type="spellEnd"/>
            <w:r>
              <w:rPr>
                <w:rFonts w:ascii="Trebuchet MS" w:hAnsi="Trebuchet MS"/>
                <w:color w:val="000000"/>
                <w:shd w:val="clear" w:color="auto" w:fill="FFFFFF"/>
              </w:rPr>
              <w:t>.</w:t>
            </w:r>
          </w:p>
          <w:p w14:paraId="4C78F34C" w14:textId="77777777" w:rsidR="00AF7A9C" w:rsidRDefault="009D30C9">
            <w:pPr>
              <w:pStyle w:val="Default"/>
              <w:spacing w:line="276" w:lineRule="auto"/>
              <w:jc w:val="both"/>
              <w:rPr>
                <w:rFonts w:ascii="Trebuchet MS" w:hAnsi="Trebuchet MS"/>
                <w:shd w:val="clear" w:color="auto" w:fill="FFFFFF"/>
              </w:rPr>
            </w:pPr>
            <w:r w:rsidRPr="00DD6101">
              <w:rPr>
                <w:rFonts w:ascii="Trebuchet MS" w:hAnsi="Trebuchet MS"/>
                <w:shd w:val="clear" w:color="auto" w:fill="FFFFFF"/>
                <w:lang w:val="fr-FR"/>
              </w:rPr>
              <w:t xml:space="preserve">Se </w:t>
            </w:r>
            <w:proofErr w:type="spellStart"/>
            <w:r w:rsidRPr="00DD6101">
              <w:rPr>
                <w:rFonts w:ascii="Trebuchet MS" w:hAnsi="Trebuchet MS"/>
                <w:shd w:val="clear" w:color="auto" w:fill="FFFFFF"/>
                <w:lang w:val="fr-FR"/>
              </w:rPr>
              <w:t>preconizează</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că</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printre</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altele</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existența</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unor</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posibilități</w:t>
            </w:r>
            <w:proofErr w:type="spellEnd"/>
            <w:r w:rsidRPr="00DD6101">
              <w:rPr>
                <w:rFonts w:ascii="Trebuchet MS" w:hAnsi="Trebuchet MS"/>
                <w:shd w:val="clear" w:color="auto" w:fill="FFFFFF"/>
                <w:lang w:val="fr-FR"/>
              </w:rPr>
              <w:t xml:space="preserve"> mai ample de </w:t>
            </w:r>
            <w:proofErr w:type="spellStart"/>
            <w:r w:rsidRPr="00DD6101">
              <w:rPr>
                <w:rFonts w:ascii="Trebuchet MS" w:hAnsi="Trebuchet MS"/>
                <w:shd w:val="clear" w:color="auto" w:fill="FFFFFF"/>
                <w:lang w:val="fr-FR"/>
              </w:rPr>
              <w:t>reutilizare</w:t>
            </w:r>
            <w:proofErr w:type="spellEnd"/>
            <w:r w:rsidRPr="00DD6101">
              <w:rPr>
                <w:rFonts w:ascii="Trebuchet MS" w:hAnsi="Trebuchet MS"/>
                <w:shd w:val="clear" w:color="auto" w:fill="FFFFFF"/>
                <w:lang w:val="fr-FR"/>
              </w:rPr>
              <w:t xml:space="preserve"> a </w:t>
            </w:r>
            <w:proofErr w:type="spellStart"/>
            <w:r w:rsidRPr="00DD6101">
              <w:rPr>
                <w:rFonts w:ascii="Trebuchet MS" w:hAnsi="Trebuchet MS"/>
                <w:shd w:val="clear" w:color="auto" w:fill="FFFFFF"/>
                <w:lang w:val="fr-FR"/>
              </w:rPr>
              <w:t>informații</w:t>
            </w:r>
            <w:proofErr w:type="spellEnd"/>
            <w:r>
              <w:rPr>
                <w:rFonts w:ascii="Trebuchet MS" w:hAnsi="Trebuchet MS"/>
                <w:shd w:val="clear" w:color="auto" w:fill="FFFFFF"/>
              </w:rPr>
              <w:t>lor din sectorul public</w:t>
            </w:r>
            <w:r w:rsidRPr="00DD6101">
              <w:rPr>
                <w:rFonts w:ascii="Trebuchet MS" w:hAnsi="Trebuchet MS"/>
                <w:shd w:val="clear" w:color="auto" w:fill="FFFFFF"/>
                <w:lang w:val="fr-FR"/>
              </w:rPr>
              <w:t xml:space="preserve"> va </w:t>
            </w:r>
            <w:proofErr w:type="spellStart"/>
            <w:r w:rsidRPr="00DD6101">
              <w:rPr>
                <w:rFonts w:ascii="Trebuchet MS" w:hAnsi="Trebuchet MS"/>
                <w:shd w:val="clear" w:color="auto" w:fill="FFFFFF"/>
                <w:lang w:val="fr-FR"/>
              </w:rPr>
              <w:t>permite</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tuturor</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întreprinderilor</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inclusiv</w:t>
            </w:r>
            <w:proofErr w:type="spellEnd"/>
            <w:r w:rsidRPr="00DD6101">
              <w:rPr>
                <w:rFonts w:ascii="Trebuchet MS" w:hAnsi="Trebuchet MS"/>
                <w:shd w:val="clear" w:color="auto" w:fill="FFFFFF"/>
                <w:lang w:val="fr-FR"/>
              </w:rPr>
              <w:t xml:space="preserve"> micro</w:t>
            </w:r>
            <w:r>
              <w:rPr>
                <w:rFonts w:ascii="Trebuchet MS" w:hAnsi="Trebuchet MS"/>
                <w:shd w:val="clear" w:color="auto" w:fill="FFFFFF"/>
              </w:rPr>
              <w:t>-</w:t>
            </w:r>
            <w:proofErr w:type="spellStart"/>
            <w:r w:rsidRPr="00DD6101">
              <w:rPr>
                <w:rFonts w:ascii="Trebuchet MS" w:hAnsi="Trebuchet MS"/>
                <w:shd w:val="clear" w:color="auto" w:fill="FFFFFF"/>
                <w:lang w:val="fr-FR"/>
              </w:rPr>
              <w:t>întreprinderilor</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și</w:t>
            </w:r>
            <w:proofErr w:type="spellEnd"/>
            <w:r w:rsidRPr="00DD6101">
              <w:rPr>
                <w:rFonts w:ascii="Trebuchet MS" w:hAnsi="Trebuchet MS"/>
                <w:shd w:val="clear" w:color="auto" w:fill="FFFFFF"/>
                <w:lang w:val="fr-FR"/>
              </w:rPr>
              <w:t xml:space="preserve"> </w:t>
            </w:r>
            <w:r>
              <w:rPr>
                <w:rFonts w:ascii="Trebuchet MS" w:hAnsi="Trebuchet MS"/>
                <w:shd w:val="clear" w:color="auto" w:fill="FFFFFF"/>
              </w:rPr>
              <w:t>întreprinderilor mici și mijlocii</w:t>
            </w:r>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precum</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și</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societății</w:t>
            </w:r>
            <w:proofErr w:type="spellEnd"/>
            <w:r w:rsidRPr="00DD6101">
              <w:rPr>
                <w:rFonts w:ascii="Trebuchet MS" w:hAnsi="Trebuchet MS"/>
                <w:shd w:val="clear" w:color="auto" w:fill="FFFFFF"/>
                <w:lang w:val="fr-FR"/>
              </w:rPr>
              <w:t xml:space="preserve"> civile, </w:t>
            </w:r>
            <w:proofErr w:type="spellStart"/>
            <w:r w:rsidRPr="00DD6101">
              <w:rPr>
                <w:rFonts w:ascii="Trebuchet MS" w:hAnsi="Trebuchet MS"/>
                <w:shd w:val="clear" w:color="auto" w:fill="FFFFFF"/>
                <w:lang w:val="fr-FR"/>
              </w:rPr>
              <w:t>să</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își</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valorifice</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potențialul</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și</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să</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contribuie</w:t>
            </w:r>
            <w:proofErr w:type="spellEnd"/>
            <w:r w:rsidRPr="00DD6101">
              <w:rPr>
                <w:rFonts w:ascii="Trebuchet MS" w:hAnsi="Trebuchet MS"/>
                <w:shd w:val="clear" w:color="auto" w:fill="FFFFFF"/>
                <w:lang w:val="fr-FR"/>
              </w:rPr>
              <w:t xml:space="preserve"> la </w:t>
            </w:r>
            <w:proofErr w:type="spellStart"/>
            <w:r w:rsidRPr="00DD6101">
              <w:rPr>
                <w:rFonts w:ascii="Trebuchet MS" w:hAnsi="Trebuchet MS"/>
                <w:shd w:val="clear" w:color="auto" w:fill="FFFFFF"/>
                <w:lang w:val="fr-FR"/>
              </w:rPr>
              <w:t>dezvoltarea</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economică</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și</w:t>
            </w:r>
            <w:proofErr w:type="spellEnd"/>
            <w:r w:rsidRPr="00DD6101">
              <w:rPr>
                <w:rFonts w:ascii="Trebuchet MS" w:hAnsi="Trebuchet MS"/>
                <w:shd w:val="clear" w:color="auto" w:fill="FFFFFF"/>
                <w:lang w:val="fr-FR"/>
              </w:rPr>
              <w:t xml:space="preserve"> la </w:t>
            </w:r>
            <w:proofErr w:type="spellStart"/>
            <w:r w:rsidRPr="00DD6101">
              <w:rPr>
                <w:rFonts w:ascii="Trebuchet MS" w:hAnsi="Trebuchet MS"/>
                <w:shd w:val="clear" w:color="auto" w:fill="FFFFFF"/>
                <w:lang w:val="fr-FR"/>
              </w:rPr>
              <w:t>crearea</w:t>
            </w:r>
            <w:proofErr w:type="spellEnd"/>
            <w:r w:rsidRPr="00DD6101">
              <w:rPr>
                <w:rFonts w:ascii="Trebuchet MS" w:hAnsi="Trebuchet MS"/>
                <w:shd w:val="clear" w:color="auto" w:fill="FFFFFF"/>
                <w:lang w:val="fr-FR"/>
              </w:rPr>
              <w:t xml:space="preserve"> de </w:t>
            </w:r>
            <w:proofErr w:type="spellStart"/>
            <w:r w:rsidRPr="00DD6101">
              <w:rPr>
                <w:rFonts w:ascii="Trebuchet MS" w:hAnsi="Trebuchet MS"/>
                <w:shd w:val="clear" w:color="auto" w:fill="FFFFFF"/>
                <w:lang w:val="fr-FR"/>
              </w:rPr>
              <w:t>locuri</w:t>
            </w:r>
            <w:proofErr w:type="spellEnd"/>
            <w:r w:rsidRPr="00DD6101">
              <w:rPr>
                <w:rFonts w:ascii="Trebuchet MS" w:hAnsi="Trebuchet MS"/>
                <w:shd w:val="clear" w:color="auto" w:fill="FFFFFF"/>
                <w:lang w:val="fr-FR"/>
              </w:rPr>
              <w:t xml:space="preserve"> de </w:t>
            </w:r>
            <w:proofErr w:type="spellStart"/>
            <w:r w:rsidRPr="00DD6101">
              <w:rPr>
                <w:rFonts w:ascii="Trebuchet MS" w:hAnsi="Trebuchet MS"/>
                <w:shd w:val="clear" w:color="auto" w:fill="FFFFFF"/>
                <w:lang w:val="fr-FR"/>
              </w:rPr>
              <w:t>muncă</w:t>
            </w:r>
            <w:proofErr w:type="spellEnd"/>
            <w:r w:rsidRPr="00DD6101">
              <w:rPr>
                <w:rFonts w:ascii="Trebuchet MS" w:hAnsi="Trebuchet MS"/>
                <w:shd w:val="clear" w:color="auto" w:fill="FFFFFF"/>
                <w:lang w:val="fr-FR"/>
              </w:rPr>
              <w:t xml:space="preserve"> de </w:t>
            </w:r>
            <w:proofErr w:type="spellStart"/>
            <w:r w:rsidRPr="00DD6101">
              <w:rPr>
                <w:rFonts w:ascii="Trebuchet MS" w:hAnsi="Trebuchet MS"/>
                <w:shd w:val="clear" w:color="auto" w:fill="FFFFFF"/>
                <w:lang w:val="fr-FR"/>
              </w:rPr>
              <w:t>înaltă</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calitate</w:t>
            </w:r>
            <w:proofErr w:type="spellEnd"/>
            <w:r>
              <w:rPr>
                <w:rFonts w:ascii="Trebuchet MS" w:hAnsi="Trebuchet MS"/>
                <w:shd w:val="clear" w:color="auto" w:fill="FFFFFF"/>
              </w:rPr>
              <w:t>,</w:t>
            </w:r>
            <w:r w:rsidRPr="00DD6101">
              <w:rPr>
                <w:rFonts w:ascii="Trebuchet MS" w:hAnsi="Trebuchet MS"/>
                <w:shd w:val="clear" w:color="auto" w:fill="FFFFFF"/>
                <w:lang w:val="fr-FR"/>
              </w:rPr>
              <w:t xml:space="preserve"> la </w:t>
            </w:r>
            <w:proofErr w:type="spellStart"/>
            <w:r w:rsidRPr="00DD6101">
              <w:rPr>
                <w:rFonts w:ascii="Trebuchet MS" w:hAnsi="Trebuchet MS"/>
                <w:shd w:val="clear" w:color="auto" w:fill="FFFFFF"/>
                <w:lang w:val="fr-FR"/>
              </w:rPr>
              <w:t>protecția</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acestora</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în</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special</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în</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beneficiul</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comunităților</w:t>
            </w:r>
            <w:proofErr w:type="spellEnd"/>
            <w:r w:rsidRPr="00DD6101">
              <w:rPr>
                <w:rFonts w:ascii="Trebuchet MS" w:hAnsi="Trebuchet MS"/>
                <w:shd w:val="clear" w:color="auto" w:fill="FFFFFF"/>
                <w:lang w:val="fr-FR"/>
              </w:rPr>
              <w:t xml:space="preserve"> locale, </w:t>
            </w:r>
            <w:proofErr w:type="spellStart"/>
            <w:r w:rsidRPr="00DD6101">
              <w:rPr>
                <w:rFonts w:ascii="Trebuchet MS" w:hAnsi="Trebuchet MS"/>
                <w:shd w:val="clear" w:color="auto" w:fill="FFFFFF"/>
                <w:lang w:val="fr-FR"/>
              </w:rPr>
              <w:t>precum</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și</w:t>
            </w:r>
            <w:proofErr w:type="spellEnd"/>
            <w:r w:rsidRPr="00DD6101">
              <w:rPr>
                <w:rFonts w:ascii="Trebuchet MS" w:hAnsi="Trebuchet MS"/>
                <w:shd w:val="clear" w:color="auto" w:fill="FFFFFF"/>
                <w:lang w:val="fr-FR"/>
              </w:rPr>
              <w:t xml:space="preserve"> la </w:t>
            </w:r>
            <w:proofErr w:type="spellStart"/>
            <w:r w:rsidRPr="00DD6101">
              <w:rPr>
                <w:rFonts w:ascii="Trebuchet MS" w:hAnsi="Trebuchet MS"/>
                <w:shd w:val="clear" w:color="auto" w:fill="FFFFFF"/>
                <w:lang w:val="fr-FR"/>
              </w:rPr>
              <w:t>obiective</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societale</w:t>
            </w:r>
            <w:proofErr w:type="spellEnd"/>
            <w:r w:rsidRPr="00DD6101">
              <w:rPr>
                <w:rFonts w:ascii="Trebuchet MS" w:hAnsi="Trebuchet MS"/>
                <w:shd w:val="clear" w:color="auto" w:fill="FFFFFF"/>
                <w:lang w:val="fr-FR"/>
              </w:rPr>
              <w:t xml:space="preserve"> importante cum </w:t>
            </w:r>
            <w:proofErr w:type="spellStart"/>
            <w:r w:rsidRPr="00DD6101">
              <w:rPr>
                <w:rFonts w:ascii="Trebuchet MS" w:hAnsi="Trebuchet MS"/>
                <w:shd w:val="clear" w:color="auto" w:fill="FFFFFF"/>
                <w:lang w:val="fr-FR"/>
              </w:rPr>
              <w:t>ar</w:t>
            </w:r>
            <w:proofErr w:type="spellEnd"/>
            <w:r w:rsidRPr="00DD6101">
              <w:rPr>
                <w:rFonts w:ascii="Trebuchet MS" w:hAnsi="Trebuchet MS"/>
                <w:shd w:val="clear" w:color="auto" w:fill="FFFFFF"/>
                <w:lang w:val="fr-FR"/>
              </w:rPr>
              <w:t xml:space="preserve"> fi </w:t>
            </w:r>
            <w:proofErr w:type="spellStart"/>
            <w:r w:rsidRPr="00DD6101">
              <w:rPr>
                <w:rFonts w:ascii="Trebuchet MS" w:hAnsi="Trebuchet MS"/>
                <w:shd w:val="clear" w:color="auto" w:fill="FFFFFF"/>
                <w:lang w:val="fr-FR"/>
              </w:rPr>
              <w:t>responsabilitatea</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și</w:t>
            </w:r>
            <w:proofErr w:type="spellEnd"/>
            <w:r w:rsidRPr="00DD6101">
              <w:rPr>
                <w:rFonts w:ascii="Trebuchet MS" w:hAnsi="Trebuchet MS"/>
                <w:shd w:val="clear" w:color="auto" w:fill="FFFFFF"/>
                <w:lang w:val="fr-FR"/>
              </w:rPr>
              <w:t xml:space="preserve"> </w:t>
            </w:r>
            <w:proofErr w:type="spellStart"/>
            <w:r w:rsidRPr="00DD6101">
              <w:rPr>
                <w:rFonts w:ascii="Trebuchet MS" w:hAnsi="Trebuchet MS"/>
                <w:shd w:val="clear" w:color="auto" w:fill="FFFFFF"/>
                <w:lang w:val="fr-FR"/>
              </w:rPr>
              <w:t>transparența</w:t>
            </w:r>
            <w:proofErr w:type="spellEnd"/>
            <w:r w:rsidRPr="00DD6101">
              <w:rPr>
                <w:rFonts w:ascii="Trebuchet MS" w:hAnsi="Trebuchet MS"/>
                <w:shd w:val="clear" w:color="auto" w:fill="FFFFFF"/>
                <w:lang w:val="fr-FR"/>
              </w:rPr>
              <w:t>.</w:t>
            </w:r>
          </w:p>
        </w:tc>
      </w:tr>
      <w:tr w:rsidR="00AF7A9C" w14:paraId="5275897A"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31186D47"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bCs/>
                <w:lang w:val="ro-RO"/>
              </w:rPr>
              <w:lastRenderedPageBreak/>
              <w:t>2</w:t>
            </w:r>
            <w:r>
              <w:rPr>
                <w:rFonts w:ascii="Trebuchet MS" w:hAnsi="Trebuchet MS" w:cs="Trebuchet MS"/>
                <w:b/>
                <w:bCs/>
                <w:position w:val="12"/>
                <w:lang w:val="ro-RO"/>
              </w:rPr>
              <w:t>1</w:t>
            </w:r>
            <w:r>
              <w:rPr>
                <w:rFonts w:ascii="Trebuchet MS" w:hAnsi="Trebuchet MS" w:cs="Trebuchet MS"/>
                <w:b/>
                <w:bCs/>
                <w:lang w:val="ro-RO"/>
              </w:rPr>
              <w:t>. Impactul asupra sarcinilor administrative</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24F91D" w14:textId="77777777" w:rsidR="00AF7A9C" w:rsidRDefault="009D30C9">
            <w:pPr>
              <w:spacing w:line="276" w:lineRule="auto"/>
              <w:jc w:val="both"/>
              <w:rPr>
                <w:rFonts w:ascii="Trebuchet MS" w:hAnsi="Trebuchet MS"/>
                <w:lang w:val="ro-RO"/>
              </w:rPr>
            </w:pPr>
            <w:r>
              <w:rPr>
                <w:rFonts w:ascii="Trebuchet MS" w:hAnsi="Trebuchet MS" w:cs="Trebuchet MS"/>
                <w:lang w:val="ro-RO"/>
              </w:rPr>
              <w:t>Proiectul de act normativ impune noi sarcini administrative entităților publice, acestea având obligația de a realiza conformitatea reglementărilor prezentului proiect de act normativ.</w:t>
            </w:r>
          </w:p>
        </w:tc>
      </w:tr>
      <w:tr w:rsidR="00AF7A9C" w14:paraId="6A829981"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0227F327"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bCs/>
                <w:lang w:val="ro-RO"/>
              </w:rPr>
              <w:t>2</w:t>
            </w:r>
            <w:r>
              <w:rPr>
                <w:rFonts w:ascii="Trebuchet MS" w:hAnsi="Trebuchet MS" w:cs="Trebuchet MS"/>
                <w:b/>
                <w:bCs/>
                <w:vertAlign w:val="superscript"/>
                <w:lang w:val="ro-RO"/>
              </w:rPr>
              <w:t>2</w:t>
            </w:r>
            <w:r>
              <w:rPr>
                <w:rFonts w:ascii="Trebuchet MS" w:hAnsi="Trebuchet MS" w:cs="Trebuchet MS"/>
                <w:b/>
                <w:bCs/>
                <w:lang w:val="ro-RO"/>
              </w:rPr>
              <w:t>. Impactul asupra întreprinderilor mici şi mijlocii</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1A7CCE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Reglementarea taxelor pentru reutilizarea documentelor creează facilități pentru întreprinderile nou înființate și întreprinderile mici și mijlocii, care sunt generatoare de noi locuri de muncă.</w:t>
            </w:r>
          </w:p>
          <w:p w14:paraId="2D6B7F93" w14:textId="77777777" w:rsidR="00AF7A9C" w:rsidRDefault="00AF7A9C">
            <w:pPr>
              <w:spacing w:line="276" w:lineRule="auto"/>
              <w:jc w:val="both"/>
              <w:rPr>
                <w:rFonts w:ascii="Trebuchet MS" w:hAnsi="Trebuchet MS" w:cs="Trebuchet MS"/>
                <w:lang w:val="ro-RO"/>
              </w:rPr>
            </w:pPr>
          </w:p>
          <w:p w14:paraId="1009FED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Identificarea seturilor de date cu valoare ridicată va genera beneficii pentru un număr mare de utilizatori, în special pentru întreprinderile mici și mijlocii.</w:t>
            </w:r>
          </w:p>
        </w:tc>
      </w:tr>
      <w:tr w:rsidR="00AF7A9C" w14:paraId="55209937"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2F47DF6D" w14:textId="77777777" w:rsidR="00AF7A9C" w:rsidRDefault="009D30C9">
            <w:pPr>
              <w:spacing w:line="276" w:lineRule="auto"/>
              <w:jc w:val="both"/>
              <w:rPr>
                <w:rFonts w:ascii="Trebuchet MS" w:hAnsi="Trebuchet MS"/>
              </w:rPr>
            </w:pPr>
            <w:r>
              <w:rPr>
                <w:rFonts w:ascii="Trebuchet MS" w:hAnsi="Trebuchet MS" w:cs="Trebuchet MS"/>
                <w:b/>
                <w:lang w:val="ro-RO"/>
              </w:rPr>
              <w:t>3. Impactul social</w:t>
            </w:r>
          </w:p>
          <w:p w14:paraId="73533236" w14:textId="77777777" w:rsidR="00AF7A9C" w:rsidRDefault="00AF7A9C">
            <w:pPr>
              <w:spacing w:line="276" w:lineRule="auto"/>
              <w:jc w:val="both"/>
              <w:rPr>
                <w:rFonts w:ascii="Trebuchet MS" w:hAnsi="Trebuchet MS"/>
              </w:rPr>
            </w:pP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BA24BF" w14:textId="77777777" w:rsidR="00AF7A9C" w:rsidRDefault="009D30C9">
            <w:pPr>
              <w:spacing w:line="276" w:lineRule="auto"/>
              <w:jc w:val="both"/>
              <w:rPr>
                <w:rFonts w:ascii="Trebuchet MS" w:hAnsi="Trebuchet MS"/>
              </w:rPr>
            </w:pPr>
            <w:r>
              <w:rPr>
                <w:rFonts w:ascii="Trebuchet MS" w:hAnsi="Trebuchet MS" w:cs="Trebuchet MS"/>
                <w:lang w:val="ro-RO"/>
              </w:rPr>
              <w:t xml:space="preserve">Prezentul act normativ </w:t>
            </w:r>
            <w:proofErr w:type="spellStart"/>
            <w:r>
              <w:rPr>
                <w:rFonts w:ascii="Trebuchet MS" w:hAnsi="Trebuchet MS"/>
              </w:rPr>
              <w:t>promovează</w:t>
            </w:r>
            <w:proofErr w:type="spellEnd"/>
            <w:r>
              <w:rPr>
                <w:rFonts w:ascii="Trebuchet MS" w:hAnsi="Trebuchet MS"/>
              </w:rPr>
              <w:t xml:space="preserve"> </w:t>
            </w:r>
            <w:proofErr w:type="spellStart"/>
            <w:r>
              <w:rPr>
                <w:rFonts w:ascii="Trebuchet MS" w:hAnsi="Trebuchet MS"/>
              </w:rPr>
              <w:t>circulația</w:t>
            </w:r>
            <w:proofErr w:type="spellEnd"/>
            <w:r>
              <w:rPr>
                <w:rFonts w:ascii="Trebuchet MS" w:hAnsi="Trebuchet MS"/>
              </w:rPr>
              <w:t xml:space="preserve"> </w:t>
            </w:r>
            <w:proofErr w:type="spellStart"/>
            <w:r>
              <w:rPr>
                <w:rFonts w:ascii="Trebuchet MS" w:hAnsi="Trebuchet MS"/>
              </w:rPr>
              <w:t>informațiilor</w:t>
            </w:r>
            <w:proofErr w:type="spellEnd"/>
            <w:r>
              <w:rPr>
                <w:rFonts w:ascii="Trebuchet MS" w:hAnsi="Trebuchet MS"/>
              </w:rPr>
              <w:t xml:space="preserve">, nu </w:t>
            </w:r>
            <w:proofErr w:type="spellStart"/>
            <w:r>
              <w:rPr>
                <w:rFonts w:ascii="Trebuchet MS" w:hAnsi="Trebuchet MS"/>
              </w:rPr>
              <w:t>numai</w:t>
            </w:r>
            <w:proofErr w:type="spellEnd"/>
            <w:r>
              <w:rPr>
                <w:rFonts w:ascii="Trebuchet MS" w:hAnsi="Trebuchet MS"/>
              </w:rPr>
              <w:t xml:space="preserve"> pentru </w:t>
            </w:r>
            <w:proofErr w:type="spellStart"/>
            <w:r>
              <w:rPr>
                <w:rFonts w:ascii="Trebuchet MS" w:hAnsi="Trebuchet MS"/>
              </w:rPr>
              <w:t>operatorii</w:t>
            </w:r>
            <w:proofErr w:type="spellEnd"/>
            <w:r>
              <w:rPr>
                <w:rFonts w:ascii="Trebuchet MS" w:hAnsi="Trebuchet MS"/>
              </w:rPr>
              <w:t xml:space="preserve"> </w:t>
            </w:r>
            <w:proofErr w:type="spellStart"/>
            <w:r>
              <w:rPr>
                <w:rFonts w:ascii="Trebuchet MS" w:hAnsi="Trebuchet MS"/>
              </w:rPr>
              <w:t>economici</w:t>
            </w:r>
            <w:proofErr w:type="spellEnd"/>
            <w:r>
              <w:rPr>
                <w:rFonts w:ascii="Trebuchet MS" w:hAnsi="Trebuchet MS"/>
              </w:rPr>
              <w:t xml:space="preserve">, ci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principal, pentru </w:t>
            </w:r>
            <w:proofErr w:type="spellStart"/>
            <w:r>
              <w:rPr>
                <w:rFonts w:ascii="Trebuchet MS" w:hAnsi="Trebuchet MS"/>
              </w:rPr>
              <w:t>publicul</w:t>
            </w:r>
            <w:proofErr w:type="spellEnd"/>
            <w:r>
              <w:rPr>
                <w:rFonts w:ascii="Trebuchet MS" w:hAnsi="Trebuchet MS"/>
              </w:rPr>
              <w:t xml:space="preserve"> </w:t>
            </w:r>
            <w:proofErr w:type="spellStart"/>
            <w:r>
              <w:rPr>
                <w:rFonts w:ascii="Trebuchet MS" w:hAnsi="Trebuchet MS"/>
              </w:rPr>
              <w:t>larg</w:t>
            </w:r>
            <w:proofErr w:type="spellEnd"/>
            <w:r>
              <w:rPr>
                <w:rFonts w:ascii="Trebuchet MS" w:hAnsi="Trebuchet MS"/>
              </w:rPr>
              <w:t xml:space="preserve">, </w:t>
            </w:r>
            <w:r>
              <w:rPr>
                <w:rFonts w:ascii="Trebuchet MS" w:hAnsi="Trebuchet MS"/>
                <w:lang w:val="ro-RO"/>
              </w:rPr>
              <w:t>și are</w:t>
            </w:r>
            <w:r>
              <w:rPr>
                <w:rFonts w:ascii="Trebuchet MS" w:hAnsi="Trebuchet MS"/>
              </w:rPr>
              <w:t xml:space="preserve"> un </w:t>
            </w:r>
            <w:proofErr w:type="spellStart"/>
            <w:r>
              <w:rPr>
                <w:rFonts w:ascii="Trebuchet MS" w:hAnsi="Trebuchet MS"/>
              </w:rPr>
              <w:t>rol</w:t>
            </w:r>
            <w:proofErr w:type="spellEnd"/>
            <w:r>
              <w:rPr>
                <w:rFonts w:ascii="Trebuchet MS" w:hAnsi="Trebuchet MS"/>
              </w:rPr>
              <w:t xml:space="preserve"> important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promovarea</w:t>
            </w:r>
            <w:proofErr w:type="spellEnd"/>
            <w:r>
              <w:rPr>
                <w:rFonts w:ascii="Trebuchet MS" w:hAnsi="Trebuchet MS"/>
              </w:rPr>
              <w:t xml:space="preserve"> </w:t>
            </w:r>
            <w:proofErr w:type="spellStart"/>
            <w:r>
              <w:rPr>
                <w:rFonts w:ascii="Trebuchet MS" w:hAnsi="Trebuchet MS"/>
              </w:rPr>
              <w:t>implicării</w:t>
            </w:r>
            <w:proofErr w:type="spellEnd"/>
            <w:r>
              <w:rPr>
                <w:rFonts w:ascii="Trebuchet MS" w:hAnsi="Trebuchet MS"/>
              </w:rPr>
              <w:t xml:space="preserve"> sociale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dezvoltarea</w:t>
            </w:r>
            <w:proofErr w:type="spellEnd"/>
            <w:r>
              <w:rPr>
                <w:rFonts w:ascii="Trebuchet MS" w:hAnsi="Trebuchet MS"/>
              </w:rPr>
              <w:t xml:space="preserve"> de </w:t>
            </w:r>
            <w:proofErr w:type="spellStart"/>
            <w:r>
              <w:rPr>
                <w:rFonts w:ascii="Trebuchet MS" w:hAnsi="Trebuchet MS"/>
              </w:rPr>
              <w:t>noi</w:t>
            </w:r>
            <w:proofErr w:type="spellEnd"/>
            <w:r>
              <w:rPr>
                <w:rFonts w:ascii="Trebuchet MS" w:hAnsi="Trebuchet MS"/>
              </w:rPr>
              <w:t xml:space="preserve"> </w:t>
            </w:r>
            <w:proofErr w:type="spellStart"/>
            <w:r>
              <w:rPr>
                <w:rFonts w:ascii="Trebuchet MS" w:hAnsi="Trebuchet MS"/>
              </w:rPr>
              <w:t>servicii</w:t>
            </w:r>
            <w:proofErr w:type="spellEnd"/>
            <w:r>
              <w:rPr>
                <w:rFonts w:ascii="Trebuchet MS" w:hAnsi="Trebuchet MS"/>
              </w:rPr>
              <w:t xml:space="preserve"> </w:t>
            </w:r>
            <w:proofErr w:type="spellStart"/>
            <w:r>
              <w:rPr>
                <w:rFonts w:ascii="Trebuchet MS" w:hAnsi="Trebuchet MS"/>
              </w:rPr>
              <w:t>bazate</w:t>
            </w:r>
            <w:proofErr w:type="spellEnd"/>
            <w:r>
              <w:rPr>
                <w:rFonts w:ascii="Trebuchet MS" w:hAnsi="Trebuchet MS"/>
              </w:rPr>
              <w:t xml:space="preserve"> </w:t>
            </w:r>
            <w:proofErr w:type="spellStart"/>
            <w:r>
              <w:rPr>
                <w:rFonts w:ascii="Trebuchet MS" w:hAnsi="Trebuchet MS"/>
              </w:rPr>
              <w:t>pe</w:t>
            </w:r>
            <w:proofErr w:type="spellEnd"/>
            <w:r>
              <w:rPr>
                <w:rFonts w:ascii="Trebuchet MS" w:hAnsi="Trebuchet MS"/>
              </w:rPr>
              <w:t xml:space="preserve"> </w:t>
            </w:r>
            <w:proofErr w:type="spellStart"/>
            <w:r>
              <w:rPr>
                <w:rFonts w:ascii="Trebuchet MS" w:hAnsi="Trebuchet MS"/>
              </w:rPr>
              <w:t>mijloace</w:t>
            </w:r>
            <w:proofErr w:type="spellEnd"/>
            <w:r>
              <w:rPr>
                <w:rFonts w:ascii="Trebuchet MS" w:hAnsi="Trebuchet MS"/>
              </w:rPr>
              <w:t xml:space="preserve"> </w:t>
            </w:r>
            <w:proofErr w:type="spellStart"/>
            <w:r>
              <w:rPr>
                <w:rFonts w:ascii="Trebuchet MS" w:hAnsi="Trebuchet MS"/>
              </w:rPr>
              <w:t>inovatoare</w:t>
            </w:r>
            <w:proofErr w:type="spellEnd"/>
            <w:r>
              <w:rPr>
                <w:rFonts w:ascii="Trebuchet MS" w:hAnsi="Trebuchet MS"/>
              </w:rPr>
              <w:t xml:space="preserve"> de </w:t>
            </w:r>
            <w:proofErr w:type="spellStart"/>
            <w:r>
              <w:rPr>
                <w:rFonts w:ascii="Trebuchet MS" w:hAnsi="Trebuchet MS"/>
              </w:rPr>
              <w:t>combinare</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utilizare</w:t>
            </w:r>
            <w:proofErr w:type="spellEnd"/>
            <w:r>
              <w:rPr>
                <w:rFonts w:ascii="Trebuchet MS" w:hAnsi="Trebuchet MS"/>
              </w:rPr>
              <w:t xml:space="preserve"> a </w:t>
            </w:r>
            <w:proofErr w:type="spellStart"/>
            <w:r>
              <w:rPr>
                <w:rFonts w:ascii="Trebuchet MS" w:hAnsi="Trebuchet MS"/>
              </w:rPr>
              <w:t>acestor</w:t>
            </w:r>
            <w:proofErr w:type="spellEnd"/>
            <w:r>
              <w:rPr>
                <w:rFonts w:ascii="Trebuchet MS" w:hAnsi="Trebuchet MS"/>
              </w:rPr>
              <w:t xml:space="preserve"> </w:t>
            </w:r>
            <w:proofErr w:type="spellStart"/>
            <w:r>
              <w:rPr>
                <w:rFonts w:ascii="Trebuchet MS" w:hAnsi="Trebuchet MS"/>
              </w:rPr>
              <w:t>informații</w:t>
            </w:r>
            <w:proofErr w:type="spellEnd"/>
            <w:r>
              <w:rPr>
                <w:rFonts w:ascii="Trebuchet MS" w:hAnsi="Trebuchet MS"/>
              </w:rPr>
              <w:t xml:space="preserve">. </w:t>
            </w:r>
          </w:p>
        </w:tc>
      </w:tr>
      <w:tr w:rsidR="00AF7A9C" w:rsidRPr="00DD6101" w14:paraId="1CA56E2E"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5EA2A70C"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lang w:val="ro-RO"/>
              </w:rPr>
              <w:t>4. Impactul asupra mediului</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EF6FEC" w14:textId="77777777" w:rsidR="00AF7A9C" w:rsidRPr="00DD6101" w:rsidRDefault="009D30C9">
            <w:pPr>
              <w:spacing w:line="276" w:lineRule="auto"/>
              <w:jc w:val="both"/>
              <w:rPr>
                <w:rFonts w:ascii="Trebuchet MS" w:hAnsi="Trebuchet MS"/>
                <w:lang w:val="en-US"/>
              </w:rPr>
            </w:pPr>
            <w:r>
              <w:rPr>
                <w:rFonts w:ascii="Trebuchet MS" w:eastAsia="Trebuchet MS" w:hAnsi="Trebuchet MS" w:cs="Trebuchet MS"/>
                <w:lang w:val="ro-RO"/>
              </w:rPr>
              <w:t xml:space="preserve">     </w:t>
            </w:r>
            <w:r>
              <w:rPr>
                <w:rFonts w:ascii="Trebuchet MS" w:hAnsi="Trebuchet MS" w:cs="Trebuchet MS"/>
                <w:lang w:val="ro-RO"/>
              </w:rPr>
              <w:t>Prezentul act normativ nu are impact asupra mediului.</w:t>
            </w:r>
          </w:p>
        </w:tc>
      </w:tr>
      <w:tr w:rsidR="00AF7A9C" w14:paraId="31FCBCDD" w14:textId="77777777">
        <w:tblPrEx>
          <w:tblCellMar>
            <w:left w:w="78" w:type="dxa"/>
            <w:right w:w="108" w:type="dxa"/>
          </w:tblCellMar>
        </w:tblPrEx>
        <w:tc>
          <w:tcPr>
            <w:tcW w:w="3073" w:type="dxa"/>
            <w:tcBorders>
              <w:top w:val="single" w:sz="4" w:space="0" w:color="000000"/>
              <w:left w:val="single" w:sz="4" w:space="0" w:color="000000"/>
              <w:bottom w:val="single" w:sz="4" w:space="0" w:color="000000"/>
            </w:tcBorders>
            <w:shd w:val="clear" w:color="auto" w:fill="FFFFFF"/>
          </w:tcPr>
          <w:p w14:paraId="11808C18"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lang w:val="ro-RO"/>
              </w:rPr>
              <w:t>5. Alte informaţii</w:t>
            </w:r>
          </w:p>
        </w:tc>
        <w:tc>
          <w:tcPr>
            <w:tcW w:w="760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8B1CBC" w14:textId="77777777" w:rsidR="00AF7A9C" w:rsidRDefault="009D30C9">
            <w:pPr>
              <w:spacing w:line="276" w:lineRule="auto"/>
              <w:jc w:val="both"/>
              <w:rPr>
                <w:rFonts w:ascii="Trebuchet MS" w:hAnsi="Trebuchet MS"/>
              </w:rPr>
            </w:pPr>
            <w:r>
              <w:rPr>
                <w:rFonts w:ascii="Trebuchet MS" w:eastAsia="Trebuchet MS" w:hAnsi="Trebuchet MS" w:cs="Trebuchet MS"/>
                <w:lang w:val="ro-RO"/>
              </w:rPr>
              <w:t xml:space="preserve">     </w:t>
            </w:r>
            <w:r>
              <w:rPr>
                <w:rFonts w:ascii="Trebuchet MS" w:hAnsi="Trebuchet MS" w:cs="Trebuchet MS"/>
                <w:lang w:val="ro-RO"/>
              </w:rPr>
              <w:t>Nu au fost identificate.</w:t>
            </w:r>
          </w:p>
          <w:p w14:paraId="72DA0B9F" w14:textId="77777777" w:rsidR="00AF7A9C" w:rsidRDefault="00AF7A9C">
            <w:pPr>
              <w:spacing w:line="276" w:lineRule="auto"/>
              <w:jc w:val="both"/>
              <w:rPr>
                <w:rFonts w:ascii="Trebuchet MS" w:hAnsi="Trebuchet MS"/>
              </w:rPr>
            </w:pPr>
          </w:p>
        </w:tc>
      </w:tr>
    </w:tbl>
    <w:p w14:paraId="47E6258E" w14:textId="77777777" w:rsidR="00AF7A9C" w:rsidRDefault="00AF7A9C">
      <w:pPr>
        <w:spacing w:line="276" w:lineRule="auto"/>
        <w:jc w:val="both"/>
        <w:rPr>
          <w:rFonts w:ascii="Trebuchet MS" w:hAnsi="Trebuchet MS" w:cs="Trebuchet MS"/>
          <w:lang w:val="ro-RO"/>
        </w:rPr>
      </w:pPr>
    </w:p>
    <w:tbl>
      <w:tblPr>
        <w:tblW w:w="10509" w:type="dxa"/>
        <w:tblInd w:w="-601" w:type="dxa"/>
        <w:tblLayout w:type="fixed"/>
        <w:tblCellMar>
          <w:left w:w="78" w:type="dxa"/>
        </w:tblCellMar>
        <w:tblLook w:val="04A0" w:firstRow="1" w:lastRow="0" w:firstColumn="1" w:lastColumn="0" w:noHBand="0" w:noVBand="1"/>
      </w:tblPr>
      <w:tblGrid>
        <w:gridCol w:w="3730"/>
        <w:gridCol w:w="1048"/>
        <w:gridCol w:w="993"/>
        <w:gridCol w:w="524"/>
        <w:gridCol w:w="321"/>
        <w:gridCol w:w="334"/>
        <w:gridCol w:w="679"/>
        <w:gridCol w:w="1106"/>
        <w:gridCol w:w="1749"/>
        <w:gridCol w:w="25"/>
      </w:tblGrid>
      <w:tr w:rsidR="00AF7A9C" w:rsidRPr="00DD6101" w14:paraId="07A5BD80" w14:textId="77777777">
        <w:trPr>
          <w:gridAfter w:val="1"/>
          <w:wAfter w:w="20" w:type="dxa"/>
          <w:trHeight w:val="522"/>
        </w:trPr>
        <w:tc>
          <w:tcPr>
            <w:tcW w:w="10489" w:type="dxa"/>
            <w:gridSpan w:val="9"/>
            <w:tcBorders>
              <w:top w:val="single" w:sz="4" w:space="0" w:color="000000"/>
              <w:left w:val="single" w:sz="4" w:space="0" w:color="000000"/>
              <w:right w:val="single" w:sz="4" w:space="0" w:color="000000"/>
            </w:tcBorders>
            <w:shd w:val="clear" w:color="auto" w:fill="FFFFFF"/>
            <w:vAlign w:val="center"/>
          </w:tcPr>
          <w:p w14:paraId="633B860F"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 xml:space="preserve">Secţiunea a 4-a: Impactul financiar asupra bugetului general consolidat, atât pe termen scurt, pentru anul curent, cât şi pe termen lung (pe 5 ani) </w:t>
            </w:r>
          </w:p>
          <w:p w14:paraId="7D92E69B" w14:textId="77777777" w:rsidR="00AF7A9C" w:rsidRPr="00DD6101" w:rsidRDefault="00AF7A9C">
            <w:pPr>
              <w:spacing w:line="276" w:lineRule="auto"/>
              <w:jc w:val="both"/>
              <w:rPr>
                <w:rFonts w:ascii="Trebuchet MS" w:hAnsi="Trebuchet MS"/>
                <w:lang w:val="ro-RO"/>
              </w:rPr>
            </w:pPr>
          </w:p>
        </w:tc>
      </w:tr>
      <w:tr w:rsidR="00AF7A9C" w14:paraId="447BF858" w14:textId="77777777">
        <w:trPr>
          <w:gridAfter w:val="1"/>
          <w:wAfter w:w="20" w:type="dxa"/>
          <w:trHeight w:val="185"/>
        </w:trPr>
        <w:tc>
          <w:tcPr>
            <w:tcW w:w="3733" w:type="dxa"/>
            <w:tcBorders>
              <w:top w:val="single" w:sz="4" w:space="0" w:color="000000"/>
              <w:left w:val="single" w:sz="4" w:space="0" w:color="000000"/>
              <w:bottom w:val="single" w:sz="4" w:space="0" w:color="000000"/>
            </w:tcBorders>
            <w:shd w:val="clear" w:color="auto" w:fill="FFFFFF"/>
            <w:vAlign w:val="bottom"/>
          </w:tcPr>
          <w:p w14:paraId="7C638E45"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 </w:t>
            </w:r>
          </w:p>
        </w:tc>
        <w:tc>
          <w:tcPr>
            <w:tcW w:w="1048" w:type="dxa"/>
            <w:tcBorders>
              <w:top w:val="single" w:sz="4" w:space="0" w:color="000000"/>
              <w:left w:val="single" w:sz="4" w:space="0" w:color="000000"/>
              <w:bottom w:val="single" w:sz="4" w:space="0" w:color="000000"/>
            </w:tcBorders>
            <w:shd w:val="clear" w:color="auto" w:fill="FFFFFF"/>
            <w:vAlign w:val="bottom"/>
          </w:tcPr>
          <w:p w14:paraId="1255E4CE"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 </w:t>
            </w:r>
          </w:p>
        </w:tc>
        <w:tc>
          <w:tcPr>
            <w:tcW w:w="1517" w:type="dxa"/>
            <w:gridSpan w:val="2"/>
            <w:tcBorders>
              <w:top w:val="single" w:sz="4" w:space="0" w:color="000000"/>
              <w:left w:val="single" w:sz="4" w:space="0" w:color="000000"/>
              <w:bottom w:val="single" w:sz="4" w:space="0" w:color="000000"/>
            </w:tcBorders>
            <w:shd w:val="clear" w:color="auto" w:fill="FFFFFF"/>
            <w:vAlign w:val="bottom"/>
          </w:tcPr>
          <w:p w14:paraId="04377082"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 </w:t>
            </w:r>
          </w:p>
        </w:tc>
        <w:tc>
          <w:tcPr>
            <w:tcW w:w="655" w:type="dxa"/>
            <w:gridSpan w:val="2"/>
            <w:tcBorders>
              <w:top w:val="single" w:sz="4" w:space="0" w:color="000000"/>
              <w:left w:val="single" w:sz="4" w:space="0" w:color="000000"/>
              <w:bottom w:val="single" w:sz="4" w:space="0" w:color="000000"/>
            </w:tcBorders>
            <w:shd w:val="clear" w:color="auto" w:fill="FFFFFF"/>
            <w:vAlign w:val="bottom"/>
          </w:tcPr>
          <w:p w14:paraId="5DE3CB25"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 </w:t>
            </w:r>
          </w:p>
        </w:tc>
        <w:tc>
          <w:tcPr>
            <w:tcW w:w="679" w:type="dxa"/>
            <w:tcBorders>
              <w:top w:val="single" w:sz="4" w:space="0" w:color="000000"/>
              <w:left w:val="single" w:sz="4" w:space="0" w:color="000000"/>
              <w:bottom w:val="single" w:sz="4" w:space="0" w:color="000000"/>
            </w:tcBorders>
            <w:shd w:val="clear" w:color="auto" w:fill="FFFFFF"/>
            <w:vAlign w:val="bottom"/>
          </w:tcPr>
          <w:p w14:paraId="06F532D2"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07AB56BE"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bC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2B7031" w14:textId="77777777" w:rsidR="00AF7A9C" w:rsidRDefault="009D30C9">
            <w:pPr>
              <w:spacing w:line="276" w:lineRule="auto"/>
              <w:jc w:val="both"/>
              <w:rPr>
                <w:rFonts w:ascii="Trebuchet MS" w:hAnsi="Trebuchet MS"/>
              </w:rPr>
            </w:pPr>
            <w:r>
              <w:rPr>
                <w:rFonts w:ascii="Trebuchet MS" w:eastAsia="Trebuchet MS" w:hAnsi="Trebuchet MS" w:cs="Trebuchet MS"/>
                <w:lang w:val="ro-RO"/>
              </w:rPr>
              <w:t xml:space="preserve">        </w:t>
            </w:r>
            <w:r>
              <w:rPr>
                <w:rFonts w:ascii="Trebuchet MS" w:hAnsi="Trebuchet MS" w:cs="Trebuchet MS"/>
                <w:lang w:val="ro-RO"/>
              </w:rPr>
              <w:t>-mii lei -</w:t>
            </w:r>
          </w:p>
        </w:tc>
      </w:tr>
      <w:tr w:rsidR="00AF7A9C" w14:paraId="1B04C010" w14:textId="77777777">
        <w:tblPrEx>
          <w:tblCellMar>
            <w:left w:w="0" w:type="dxa"/>
            <w:right w:w="0" w:type="dxa"/>
          </w:tblCellMar>
        </w:tblPrEx>
        <w:trPr>
          <w:trHeight w:val="472"/>
        </w:trPr>
        <w:tc>
          <w:tcPr>
            <w:tcW w:w="3733" w:type="dxa"/>
            <w:vMerge w:val="restart"/>
            <w:tcBorders>
              <w:top w:val="single" w:sz="4" w:space="0" w:color="000000"/>
              <w:left w:val="single" w:sz="4" w:space="0" w:color="000000"/>
              <w:bottom w:val="single" w:sz="4" w:space="0" w:color="000000"/>
            </w:tcBorders>
            <w:shd w:val="clear" w:color="auto" w:fill="FFFFFF"/>
            <w:vAlign w:val="center"/>
          </w:tcPr>
          <w:p w14:paraId="62F31B1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Indicatori</w:t>
            </w:r>
          </w:p>
        </w:tc>
        <w:tc>
          <w:tcPr>
            <w:tcW w:w="1048" w:type="dxa"/>
            <w:tcBorders>
              <w:top w:val="single" w:sz="4" w:space="0" w:color="000000"/>
              <w:left w:val="single" w:sz="4" w:space="0" w:color="000000"/>
              <w:bottom w:val="single" w:sz="4" w:space="0" w:color="000000"/>
            </w:tcBorders>
            <w:shd w:val="clear" w:color="auto" w:fill="FFFFFF"/>
            <w:vAlign w:val="center"/>
          </w:tcPr>
          <w:p w14:paraId="23621F8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Anul curent</w:t>
            </w:r>
          </w:p>
        </w:tc>
        <w:tc>
          <w:tcPr>
            <w:tcW w:w="3958" w:type="dxa"/>
            <w:gridSpan w:val="6"/>
            <w:tcBorders>
              <w:top w:val="single" w:sz="4" w:space="0" w:color="000000"/>
              <w:left w:val="single" w:sz="4" w:space="0" w:color="000000"/>
              <w:bottom w:val="single" w:sz="4" w:space="0" w:color="000000"/>
            </w:tcBorders>
            <w:shd w:val="clear" w:color="auto" w:fill="FFFFFF"/>
            <w:vAlign w:val="center"/>
          </w:tcPr>
          <w:p w14:paraId="065FB13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Următorii 4 ani</w:t>
            </w:r>
          </w:p>
        </w:tc>
        <w:tc>
          <w:tcPr>
            <w:tcW w:w="1750" w:type="dxa"/>
            <w:tcBorders>
              <w:top w:val="single" w:sz="4" w:space="0" w:color="000000"/>
              <w:left w:val="single" w:sz="4" w:space="0" w:color="000000"/>
              <w:bottom w:val="single" w:sz="4" w:space="0" w:color="000000"/>
            </w:tcBorders>
            <w:shd w:val="clear" w:color="auto" w:fill="FFFFFF"/>
            <w:vAlign w:val="center"/>
          </w:tcPr>
          <w:p w14:paraId="201F6A65" w14:textId="77777777" w:rsidR="00AF7A9C" w:rsidRDefault="009D30C9">
            <w:pPr>
              <w:spacing w:line="276" w:lineRule="auto"/>
              <w:jc w:val="both"/>
              <w:rPr>
                <w:rFonts w:ascii="Trebuchet MS" w:hAnsi="Trebuchet MS"/>
              </w:rPr>
            </w:pPr>
            <w:r>
              <w:rPr>
                <w:rFonts w:ascii="Trebuchet MS" w:hAnsi="Trebuchet MS" w:cs="Trebuchet MS"/>
                <w:lang w:val="ro-RO"/>
              </w:rPr>
              <w:t>Media pe 5 ani</w:t>
            </w:r>
          </w:p>
        </w:tc>
        <w:tc>
          <w:tcPr>
            <w:tcW w:w="20" w:type="dxa"/>
            <w:tcBorders>
              <w:left w:val="single" w:sz="4" w:space="0" w:color="000000"/>
            </w:tcBorders>
            <w:shd w:val="clear" w:color="auto" w:fill="auto"/>
          </w:tcPr>
          <w:p w14:paraId="70417A7B" w14:textId="77777777" w:rsidR="00AF7A9C" w:rsidRDefault="00AF7A9C">
            <w:pPr>
              <w:snapToGrid w:val="0"/>
              <w:spacing w:line="276" w:lineRule="auto"/>
              <w:jc w:val="both"/>
              <w:rPr>
                <w:rFonts w:ascii="Trebuchet MS" w:hAnsi="Trebuchet MS"/>
              </w:rPr>
            </w:pPr>
          </w:p>
        </w:tc>
      </w:tr>
      <w:tr w:rsidR="00AF7A9C" w14:paraId="6EBA7B39" w14:textId="77777777">
        <w:trPr>
          <w:gridAfter w:val="1"/>
          <w:wAfter w:w="20" w:type="dxa"/>
          <w:trHeight w:val="255"/>
        </w:trPr>
        <w:tc>
          <w:tcPr>
            <w:tcW w:w="3733" w:type="dxa"/>
            <w:vMerge/>
            <w:tcBorders>
              <w:top w:val="single" w:sz="4" w:space="0" w:color="000000"/>
              <w:left w:val="single" w:sz="4" w:space="0" w:color="000000"/>
              <w:bottom w:val="single" w:sz="4" w:space="0" w:color="000000"/>
            </w:tcBorders>
            <w:shd w:val="clear" w:color="auto" w:fill="FFFFFF"/>
            <w:vAlign w:val="center"/>
          </w:tcPr>
          <w:p w14:paraId="2048F790" w14:textId="77777777" w:rsidR="00AF7A9C" w:rsidRDefault="00AF7A9C">
            <w:pPr>
              <w:snapToGrid w:val="0"/>
              <w:spacing w:line="276" w:lineRule="auto"/>
              <w:jc w:val="both"/>
              <w:rPr>
                <w:rFonts w:ascii="Trebuchet MS" w:hAnsi="Trebuchet MS"/>
              </w:rPr>
            </w:pPr>
          </w:p>
        </w:tc>
        <w:tc>
          <w:tcPr>
            <w:tcW w:w="1048" w:type="dxa"/>
            <w:tcBorders>
              <w:top w:val="single" w:sz="4" w:space="0" w:color="000000"/>
              <w:left w:val="single" w:sz="4" w:space="0" w:color="000000"/>
              <w:bottom w:val="single" w:sz="4" w:space="0" w:color="000000"/>
            </w:tcBorders>
            <w:shd w:val="clear" w:color="auto" w:fill="FFFFFF"/>
            <w:vAlign w:val="bottom"/>
          </w:tcPr>
          <w:p w14:paraId="2A4E094F" w14:textId="77777777" w:rsidR="00AF7A9C" w:rsidRDefault="009D30C9">
            <w:pPr>
              <w:spacing w:line="276" w:lineRule="auto"/>
              <w:jc w:val="both"/>
              <w:rPr>
                <w:rFonts w:ascii="Trebuchet MS" w:hAnsi="Trebuchet MS" w:cs="Trebuchet MS"/>
                <w:color w:val="auto"/>
                <w:lang w:val="ro-RO"/>
              </w:rPr>
            </w:pPr>
            <w:r>
              <w:rPr>
                <w:rFonts w:ascii="Trebuchet MS" w:hAnsi="Trebuchet MS" w:cs="Trebuchet MS"/>
                <w:color w:val="auto"/>
                <w:lang w:val="ro-RO"/>
              </w:rPr>
              <w:t>2019</w:t>
            </w:r>
          </w:p>
        </w:tc>
        <w:tc>
          <w:tcPr>
            <w:tcW w:w="993" w:type="dxa"/>
            <w:tcBorders>
              <w:top w:val="single" w:sz="4" w:space="0" w:color="000000"/>
              <w:left w:val="single" w:sz="4" w:space="0" w:color="000000"/>
              <w:bottom w:val="single" w:sz="4" w:space="0" w:color="000000"/>
            </w:tcBorders>
            <w:shd w:val="clear" w:color="auto" w:fill="FFFFFF"/>
            <w:vAlign w:val="bottom"/>
          </w:tcPr>
          <w:p w14:paraId="0EC7E5CE" w14:textId="77777777" w:rsidR="00AF7A9C" w:rsidRDefault="009D30C9">
            <w:pPr>
              <w:spacing w:line="276" w:lineRule="auto"/>
              <w:jc w:val="both"/>
              <w:rPr>
                <w:rFonts w:ascii="Trebuchet MS" w:hAnsi="Trebuchet MS" w:cs="Trebuchet MS"/>
                <w:color w:val="auto"/>
                <w:lang w:val="ro-RO"/>
              </w:rPr>
            </w:pPr>
            <w:r>
              <w:rPr>
                <w:rFonts w:ascii="Trebuchet MS" w:hAnsi="Trebuchet MS" w:cs="Trebuchet MS"/>
                <w:color w:val="auto"/>
                <w:lang w:val="ro-RO"/>
              </w:rPr>
              <w:t>2020</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25C7DBF7" w14:textId="77777777" w:rsidR="00AF7A9C" w:rsidRDefault="009D30C9">
            <w:pPr>
              <w:spacing w:line="276" w:lineRule="auto"/>
              <w:jc w:val="both"/>
              <w:rPr>
                <w:rFonts w:ascii="Trebuchet MS" w:hAnsi="Trebuchet MS" w:cs="Trebuchet MS"/>
                <w:color w:val="auto"/>
                <w:lang w:val="ro-RO"/>
              </w:rPr>
            </w:pPr>
            <w:r>
              <w:rPr>
                <w:rFonts w:ascii="Trebuchet MS" w:hAnsi="Trebuchet MS" w:cs="Trebuchet MS"/>
                <w:color w:val="auto"/>
                <w:lang w:val="ro-RO"/>
              </w:rPr>
              <w:t>2021</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7F4E5B2F" w14:textId="77777777" w:rsidR="00AF7A9C" w:rsidRDefault="009D30C9">
            <w:pPr>
              <w:spacing w:line="276" w:lineRule="auto"/>
              <w:jc w:val="both"/>
              <w:rPr>
                <w:rFonts w:ascii="Trebuchet MS" w:hAnsi="Trebuchet MS" w:cs="Trebuchet MS"/>
                <w:color w:val="auto"/>
                <w:lang w:val="ro-RO"/>
              </w:rPr>
            </w:pPr>
            <w:r>
              <w:rPr>
                <w:rFonts w:ascii="Trebuchet MS" w:hAnsi="Trebuchet MS" w:cs="Trebuchet MS"/>
                <w:color w:val="auto"/>
                <w:lang w:val="ro-RO"/>
              </w:rPr>
              <w:t>2022</w:t>
            </w:r>
          </w:p>
        </w:tc>
        <w:tc>
          <w:tcPr>
            <w:tcW w:w="1107" w:type="dxa"/>
            <w:tcBorders>
              <w:top w:val="single" w:sz="4" w:space="0" w:color="000000"/>
              <w:left w:val="single" w:sz="4" w:space="0" w:color="000000"/>
              <w:bottom w:val="single" w:sz="4" w:space="0" w:color="000000"/>
            </w:tcBorders>
            <w:shd w:val="clear" w:color="auto" w:fill="FFFFFF"/>
            <w:vAlign w:val="bottom"/>
          </w:tcPr>
          <w:p w14:paraId="7C0D0CB6" w14:textId="77777777" w:rsidR="00AF7A9C" w:rsidRDefault="009D30C9">
            <w:pPr>
              <w:spacing w:line="276" w:lineRule="auto"/>
              <w:jc w:val="both"/>
              <w:rPr>
                <w:rFonts w:ascii="Trebuchet MS" w:hAnsi="Trebuchet MS"/>
                <w:color w:val="auto"/>
              </w:rPr>
            </w:pPr>
            <w:r>
              <w:rPr>
                <w:rFonts w:ascii="Trebuchet MS" w:hAnsi="Trebuchet MS" w:cs="Trebuchet MS"/>
                <w:color w:val="auto"/>
                <w:lang w:val="ro-RO"/>
              </w:rPr>
              <w:t>2023</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D9F06" w14:textId="77777777" w:rsidR="00AF7A9C" w:rsidRDefault="00AF7A9C">
            <w:pPr>
              <w:snapToGrid w:val="0"/>
              <w:spacing w:line="276" w:lineRule="auto"/>
              <w:jc w:val="both"/>
              <w:rPr>
                <w:rFonts w:ascii="Trebuchet MS" w:hAnsi="Trebuchet MS"/>
              </w:rPr>
            </w:pPr>
          </w:p>
        </w:tc>
      </w:tr>
      <w:tr w:rsidR="00AF7A9C" w14:paraId="0A85AD3A"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031635F1"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1</w:t>
            </w:r>
          </w:p>
        </w:tc>
        <w:tc>
          <w:tcPr>
            <w:tcW w:w="1048" w:type="dxa"/>
            <w:tcBorders>
              <w:top w:val="single" w:sz="4" w:space="0" w:color="000000"/>
              <w:left w:val="single" w:sz="4" w:space="0" w:color="000000"/>
              <w:bottom w:val="single" w:sz="4" w:space="0" w:color="000000"/>
            </w:tcBorders>
            <w:shd w:val="clear" w:color="auto" w:fill="FFFFFF"/>
            <w:vAlign w:val="bottom"/>
          </w:tcPr>
          <w:p w14:paraId="0620185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2</w:t>
            </w:r>
          </w:p>
        </w:tc>
        <w:tc>
          <w:tcPr>
            <w:tcW w:w="993" w:type="dxa"/>
            <w:tcBorders>
              <w:top w:val="single" w:sz="4" w:space="0" w:color="000000"/>
              <w:left w:val="single" w:sz="4" w:space="0" w:color="000000"/>
              <w:bottom w:val="single" w:sz="4" w:space="0" w:color="000000"/>
            </w:tcBorders>
            <w:shd w:val="clear" w:color="auto" w:fill="FFFFFF"/>
            <w:vAlign w:val="bottom"/>
          </w:tcPr>
          <w:p w14:paraId="1851DD5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3</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17A5B52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4</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4B247B1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5</w:t>
            </w:r>
          </w:p>
        </w:tc>
        <w:tc>
          <w:tcPr>
            <w:tcW w:w="1107" w:type="dxa"/>
            <w:tcBorders>
              <w:top w:val="single" w:sz="4" w:space="0" w:color="000000"/>
              <w:left w:val="single" w:sz="4" w:space="0" w:color="000000"/>
              <w:bottom w:val="single" w:sz="4" w:space="0" w:color="000000"/>
            </w:tcBorders>
            <w:shd w:val="clear" w:color="auto" w:fill="FFFFFF"/>
            <w:vAlign w:val="bottom"/>
          </w:tcPr>
          <w:p w14:paraId="51930D9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6</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17D2F21" w14:textId="77777777" w:rsidR="00AF7A9C" w:rsidRDefault="009D30C9">
            <w:pPr>
              <w:spacing w:line="276" w:lineRule="auto"/>
              <w:jc w:val="both"/>
              <w:rPr>
                <w:rFonts w:ascii="Trebuchet MS" w:hAnsi="Trebuchet MS"/>
              </w:rPr>
            </w:pPr>
            <w:r>
              <w:rPr>
                <w:rFonts w:ascii="Trebuchet MS" w:hAnsi="Trebuchet MS" w:cs="Trebuchet MS"/>
                <w:lang w:val="ro-RO"/>
              </w:rPr>
              <w:t>7</w:t>
            </w:r>
          </w:p>
        </w:tc>
      </w:tr>
      <w:tr w:rsidR="00AF7A9C" w14:paraId="23BB6976" w14:textId="77777777">
        <w:trPr>
          <w:gridAfter w:val="1"/>
          <w:wAfter w:w="20" w:type="dxa"/>
          <w:trHeight w:val="510"/>
        </w:trPr>
        <w:tc>
          <w:tcPr>
            <w:tcW w:w="3733" w:type="dxa"/>
            <w:tcBorders>
              <w:top w:val="single" w:sz="4" w:space="0" w:color="000000"/>
              <w:left w:val="single" w:sz="4" w:space="0" w:color="000000"/>
              <w:bottom w:val="single" w:sz="4" w:space="0" w:color="000000"/>
            </w:tcBorders>
            <w:shd w:val="clear" w:color="auto" w:fill="FFFFFF"/>
            <w:vAlign w:val="bottom"/>
          </w:tcPr>
          <w:p w14:paraId="4553524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1. Modificări ale veniturilor bugetare, plus/minus, din care:</w:t>
            </w:r>
          </w:p>
        </w:tc>
        <w:tc>
          <w:tcPr>
            <w:tcW w:w="1048" w:type="dxa"/>
            <w:tcBorders>
              <w:top w:val="single" w:sz="4" w:space="0" w:color="000000"/>
              <w:left w:val="single" w:sz="4" w:space="0" w:color="000000"/>
              <w:bottom w:val="single" w:sz="4" w:space="0" w:color="000000"/>
            </w:tcBorders>
            <w:shd w:val="clear" w:color="auto" w:fill="FFFFFF"/>
            <w:vAlign w:val="bottom"/>
          </w:tcPr>
          <w:p w14:paraId="288931B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3244CF8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14D99781"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7A95EB3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646D24B2"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25B5C7"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70091AB6"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67C9A95C"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a) buget de stat, din acesta:</w:t>
            </w:r>
          </w:p>
        </w:tc>
        <w:tc>
          <w:tcPr>
            <w:tcW w:w="1048" w:type="dxa"/>
            <w:tcBorders>
              <w:top w:val="single" w:sz="4" w:space="0" w:color="000000"/>
              <w:left w:val="single" w:sz="4" w:space="0" w:color="000000"/>
              <w:bottom w:val="single" w:sz="4" w:space="0" w:color="000000"/>
            </w:tcBorders>
            <w:shd w:val="clear" w:color="auto" w:fill="FFFFFF"/>
            <w:vAlign w:val="bottom"/>
          </w:tcPr>
          <w:p w14:paraId="3E7311E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5F83935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55B7DC6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098E2712"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2D7D890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3FD85F7"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033A1A69"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2852AAFC"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 impozit pe profit</w:t>
            </w:r>
          </w:p>
        </w:tc>
        <w:tc>
          <w:tcPr>
            <w:tcW w:w="1048" w:type="dxa"/>
            <w:tcBorders>
              <w:top w:val="single" w:sz="4" w:space="0" w:color="000000"/>
              <w:left w:val="single" w:sz="4" w:space="0" w:color="000000"/>
              <w:bottom w:val="single" w:sz="4" w:space="0" w:color="000000"/>
            </w:tcBorders>
            <w:shd w:val="clear" w:color="auto" w:fill="FFFFFF"/>
            <w:vAlign w:val="bottom"/>
          </w:tcPr>
          <w:p w14:paraId="06764A8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03170E9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26978B0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1EBC582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3A8F39F2"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3AEC7F7"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26A81B1F"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6713F32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lastRenderedPageBreak/>
              <w:t>(ii) impozit pe venit</w:t>
            </w:r>
          </w:p>
        </w:tc>
        <w:tc>
          <w:tcPr>
            <w:tcW w:w="1048" w:type="dxa"/>
            <w:tcBorders>
              <w:top w:val="single" w:sz="4" w:space="0" w:color="000000"/>
              <w:left w:val="single" w:sz="4" w:space="0" w:color="000000"/>
              <w:bottom w:val="single" w:sz="4" w:space="0" w:color="000000"/>
            </w:tcBorders>
            <w:shd w:val="clear" w:color="auto" w:fill="FFFFFF"/>
            <w:vAlign w:val="bottom"/>
          </w:tcPr>
          <w:p w14:paraId="0364042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2F00F722"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5315A37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002C534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3F83EF9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38A2B33"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535A7E7A"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1A2534B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b) bugete locale:</w:t>
            </w:r>
          </w:p>
        </w:tc>
        <w:tc>
          <w:tcPr>
            <w:tcW w:w="1048" w:type="dxa"/>
            <w:tcBorders>
              <w:top w:val="single" w:sz="4" w:space="0" w:color="000000"/>
              <w:left w:val="single" w:sz="4" w:space="0" w:color="000000"/>
              <w:bottom w:val="single" w:sz="4" w:space="0" w:color="000000"/>
            </w:tcBorders>
            <w:shd w:val="clear" w:color="auto" w:fill="FFFFFF"/>
            <w:vAlign w:val="bottom"/>
          </w:tcPr>
          <w:p w14:paraId="206398F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27EFD85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74BDD5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747855D5"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4781C1C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F4547F"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78835E8A"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51B2EF3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 impozit pe profit</w:t>
            </w:r>
          </w:p>
        </w:tc>
        <w:tc>
          <w:tcPr>
            <w:tcW w:w="1048" w:type="dxa"/>
            <w:tcBorders>
              <w:top w:val="single" w:sz="4" w:space="0" w:color="000000"/>
              <w:left w:val="single" w:sz="4" w:space="0" w:color="000000"/>
              <w:bottom w:val="single" w:sz="4" w:space="0" w:color="000000"/>
            </w:tcBorders>
            <w:shd w:val="clear" w:color="auto" w:fill="FFFFFF"/>
            <w:vAlign w:val="bottom"/>
          </w:tcPr>
          <w:p w14:paraId="588F7269"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1224FBC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2FDC3F7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2F7B6BD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2CE5902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D892C4"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1B5DC026" w14:textId="77777777">
        <w:trPr>
          <w:gridAfter w:val="1"/>
          <w:wAfter w:w="20" w:type="dxa"/>
          <w:trHeight w:val="274"/>
        </w:trPr>
        <w:tc>
          <w:tcPr>
            <w:tcW w:w="3733" w:type="dxa"/>
            <w:tcBorders>
              <w:top w:val="single" w:sz="4" w:space="0" w:color="000000"/>
              <w:left w:val="single" w:sz="4" w:space="0" w:color="000000"/>
              <w:bottom w:val="single" w:sz="4" w:space="0" w:color="000000"/>
            </w:tcBorders>
            <w:shd w:val="clear" w:color="auto" w:fill="FFFFFF"/>
            <w:vAlign w:val="bottom"/>
          </w:tcPr>
          <w:p w14:paraId="62CEBF5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c) bugetul asigurărilor sociale de stat:</w:t>
            </w:r>
          </w:p>
        </w:tc>
        <w:tc>
          <w:tcPr>
            <w:tcW w:w="1048" w:type="dxa"/>
            <w:tcBorders>
              <w:top w:val="single" w:sz="4" w:space="0" w:color="000000"/>
              <w:left w:val="single" w:sz="4" w:space="0" w:color="000000"/>
              <w:bottom w:val="single" w:sz="4" w:space="0" w:color="000000"/>
            </w:tcBorders>
            <w:shd w:val="clear" w:color="auto" w:fill="FFFFFF"/>
            <w:vAlign w:val="bottom"/>
          </w:tcPr>
          <w:p w14:paraId="308FDD3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1A25D0E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7CB426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0BBF03CC"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3A015A3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EDBC4D"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071FC913"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76A1340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 contribuţii de asigurări</w:t>
            </w:r>
          </w:p>
        </w:tc>
        <w:tc>
          <w:tcPr>
            <w:tcW w:w="1048" w:type="dxa"/>
            <w:tcBorders>
              <w:top w:val="single" w:sz="4" w:space="0" w:color="000000"/>
              <w:left w:val="single" w:sz="4" w:space="0" w:color="000000"/>
              <w:bottom w:val="single" w:sz="4" w:space="0" w:color="000000"/>
            </w:tcBorders>
            <w:shd w:val="clear" w:color="auto" w:fill="FFFFFF"/>
            <w:vAlign w:val="bottom"/>
          </w:tcPr>
          <w:p w14:paraId="2156535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07C876F2"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087CDD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64EFDC0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60DA256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DAE213"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4410DBE6" w14:textId="77777777">
        <w:trPr>
          <w:gridAfter w:val="1"/>
          <w:wAfter w:w="20" w:type="dxa"/>
          <w:trHeight w:val="510"/>
        </w:trPr>
        <w:tc>
          <w:tcPr>
            <w:tcW w:w="3733" w:type="dxa"/>
            <w:tcBorders>
              <w:top w:val="single" w:sz="4" w:space="0" w:color="000000"/>
              <w:left w:val="single" w:sz="4" w:space="0" w:color="000000"/>
              <w:bottom w:val="single" w:sz="4" w:space="0" w:color="000000"/>
            </w:tcBorders>
            <w:shd w:val="clear" w:color="auto" w:fill="FFFFFF"/>
            <w:vAlign w:val="bottom"/>
          </w:tcPr>
          <w:p w14:paraId="69718D0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2. Modificări ale cheltuielilor bugetare, plus/minus, din care:</w:t>
            </w:r>
          </w:p>
        </w:tc>
        <w:tc>
          <w:tcPr>
            <w:tcW w:w="1048" w:type="dxa"/>
            <w:tcBorders>
              <w:top w:val="single" w:sz="4" w:space="0" w:color="000000"/>
              <w:left w:val="single" w:sz="4" w:space="0" w:color="000000"/>
              <w:bottom w:val="single" w:sz="4" w:space="0" w:color="000000"/>
            </w:tcBorders>
            <w:shd w:val="clear" w:color="auto" w:fill="FFFFFF"/>
            <w:vAlign w:val="bottom"/>
          </w:tcPr>
          <w:p w14:paraId="443C4F69" w14:textId="77777777" w:rsidR="00AF7A9C" w:rsidRDefault="009D30C9">
            <w:pPr>
              <w:spacing w:line="276" w:lineRule="auto"/>
              <w:jc w:val="both"/>
              <w:rPr>
                <w:rFonts w:ascii="Trebuchet MS" w:hAnsi="Trebuchet MS"/>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58BF5160" w14:textId="77777777" w:rsidR="00AF7A9C" w:rsidRDefault="00AF7A9C">
            <w:pPr>
              <w:snapToGrid w:val="0"/>
              <w:spacing w:line="276" w:lineRule="auto"/>
              <w:jc w:val="both"/>
              <w:rPr>
                <w:rFonts w:ascii="Trebuchet MS" w:hAnsi="Trebuchet MS"/>
              </w:rPr>
            </w:pP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EA1AEBC" w14:textId="77777777" w:rsidR="00AF7A9C" w:rsidRDefault="00AF7A9C">
            <w:pPr>
              <w:snapToGrid w:val="0"/>
              <w:spacing w:line="276" w:lineRule="auto"/>
              <w:jc w:val="both"/>
              <w:rPr>
                <w:rFonts w:ascii="Trebuchet MS" w:hAnsi="Trebuchet MS"/>
              </w:rPr>
            </w:pP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5BB93A7C" w14:textId="77777777" w:rsidR="00AF7A9C" w:rsidRDefault="00AF7A9C">
            <w:pPr>
              <w:snapToGrid w:val="0"/>
              <w:spacing w:line="276" w:lineRule="auto"/>
              <w:jc w:val="both"/>
              <w:rPr>
                <w:rFonts w:ascii="Trebuchet MS" w:hAnsi="Trebuchet MS"/>
              </w:rPr>
            </w:pPr>
          </w:p>
        </w:tc>
        <w:tc>
          <w:tcPr>
            <w:tcW w:w="1107" w:type="dxa"/>
            <w:tcBorders>
              <w:top w:val="single" w:sz="4" w:space="0" w:color="000000"/>
              <w:left w:val="single" w:sz="4" w:space="0" w:color="000000"/>
              <w:bottom w:val="single" w:sz="4" w:space="0" w:color="000000"/>
            </w:tcBorders>
            <w:shd w:val="clear" w:color="auto" w:fill="FFFFFF"/>
            <w:vAlign w:val="bottom"/>
          </w:tcPr>
          <w:p w14:paraId="6C059F3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EBA81C3"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4C9D563A"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55D0DA06" w14:textId="77777777" w:rsidR="00AF7A9C" w:rsidRDefault="009D30C9">
            <w:pPr>
              <w:spacing w:line="276" w:lineRule="auto"/>
              <w:jc w:val="both"/>
              <w:rPr>
                <w:rFonts w:ascii="Trebuchet MS" w:hAnsi="Trebuchet MS"/>
              </w:rPr>
            </w:pPr>
            <w:r>
              <w:rPr>
                <w:rFonts w:ascii="Trebuchet MS" w:hAnsi="Trebuchet MS" w:cs="Trebuchet MS"/>
                <w:lang w:val="ro-RO"/>
              </w:rPr>
              <w:t>a) buget de stat, din acesta:</w:t>
            </w:r>
          </w:p>
        </w:tc>
        <w:tc>
          <w:tcPr>
            <w:tcW w:w="1048" w:type="dxa"/>
            <w:tcBorders>
              <w:top w:val="single" w:sz="4" w:space="0" w:color="000000"/>
              <w:left w:val="single" w:sz="4" w:space="0" w:color="000000"/>
              <w:bottom w:val="single" w:sz="4" w:space="0" w:color="000000"/>
            </w:tcBorders>
            <w:shd w:val="clear" w:color="auto" w:fill="FFFFFF"/>
            <w:vAlign w:val="bottom"/>
          </w:tcPr>
          <w:p w14:paraId="4848FF5B" w14:textId="77777777" w:rsidR="00AF7A9C" w:rsidRDefault="00AF7A9C">
            <w:pPr>
              <w:snapToGrid w:val="0"/>
              <w:spacing w:line="276" w:lineRule="auto"/>
              <w:jc w:val="both"/>
              <w:rPr>
                <w:rFonts w:ascii="Trebuchet MS" w:hAnsi="Trebuchet MS"/>
              </w:rPr>
            </w:pPr>
          </w:p>
        </w:tc>
        <w:tc>
          <w:tcPr>
            <w:tcW w:w="993" w:type="dxa"/>
            <w:tcBorders>
              <w:top w:val="single" w:sz="4" w:space="0" w:color="000000"/>
              <w:left w:val="single" w:sz="4" w:space="0" w:color="000000"/>
              <w:bottom w:val="single" w:sz="4" w:space="0" w:color="000000"/>
            </w:tcBorders>
            <w:shd w:val="clear" w:color="auto" w:fill="FFFFFF"/>
            <w:vAlign w:val="bottom"/>
          </w:tcPr>
          <w:p w14:paraId="33792478" w14:textId="77777777" w:rsidR="00AF7A9C" w:rsidRDefault="00AF7A9C">
            <w:pPr>
              <w:snapToGrid w:val="0"/>
              <w:spacing w:line="276" w:lineRule="auto"/>
              <w:jc w:val="both"/>
              <w:rPr>
                <w:rFonts w:ascii="Trebuchet MS" w:hAnsi="Trebuchet MS"/>
              </w:rPr>
            </w:pP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4978E456" w14:textId="77777777" w:rsidR="00AF7A9C" w:rsidRDefault="00AF7A9C">
            <w:pPr>
              <w:snapToGrid w:val="0"/>
              <w:spacing w:line="276" w:lineRule="auto"/>
              <w:jc w:val="both"/>
              <w:rPr>
                <w:rFonts w:ascii="Trebuchet MS" w:hAnsi="Trebuchet MS"/>
              </w:rPr>
            </w:pP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3DDCA1CA" w14:textId="77777777" w:rsidR="00AF7A9C" w:rsidRDefault="00AF7A9C">
            <w:pPr>
              <w:snapToGrid w:val="0"/>
              <w:spacing w:line="276" w:lineRule="auto"/>
              <w:jc w:val="both"/>
              <w:rPr>
                <w:rFonts w:ascii="Trebuchet MS" w:hAnsi="Trebuchet MS"/>
              </w:rPr>
            </w:pPr>
          </w:p>
        </w:tc>
        <w:tc>
          <w:tcPr>
            <w:tcW w:w="1107" w:type="dxa"/>
            <w:tcBorders>
              <w:top w:val="single" w:sz="4" w:space="0" w:color="000000"/>
              <w:left w:val="single" w:sz="4" w:space="0" w:color="000000"/>
              <w:bottom w:val="single" w:sz="4" w:space="0" w:color="000000"/>
            </w:tcBorders>
            <w:shd w:val="clear" w:color="auto" w:fill="FFFFFF"/>
            <w:vAlign w:val="bottom"/>
          </w:tcPr>
          <w:p w14:paraId="5437A77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2034FA"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74BA4D0F"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4B01CF34" w14:textId="77777777" w:rsidR="00AF7A9C" w:rsidRDefault="009D30C9">
            <w:pPr>
              <w:spacing w:line="276" w:lineRule="auto"/>
              <w:jc w:val="both"/>
              <w:rPr>
                <w:rFonts w:ascii="Trebuchet MS" w:hAnsi="Trebuchet MS"/>
              </w:rPr>
            </w:pPr>
            <w:r>
              <w:rPr>
                <w:rFonts w:ascii="Trebuchet MS" w:hAnsi="Trebuchet MS" w:cs="Trebuchet MS"/>
                <w:lang w:val="ro-RO"/>
              </w:rPr>
              <w:t>(i) cheltuieli de personal</w:t>
            </w:r>
          </w:p>
        </w:tc>
        <w:tc>
          <w:tcPr>
            <w:tcW w:w="1048" w:type="dxa"/>
            <w:tcBorders>
              <w:top w:val="single" w:sz="4" w:space="0" w:color="000000"/>
              <w:left w:val="single" w:sz="4" w:space="0" w:color="000000"/>
              <w:bottom w:val="single" w:sz="4" w:space="0" w:color="000000"/>
            </w:tcBorders>
            <w:shd w:val="clear" w:color="auto" w:fill="FFFFFF"/>
            <w:vAlign w:val="bottom"/>
          </w:tcPr>
          <w:p w14:paraId="1F76D975" w14:textId="77777777" w:rsidR="00AF7A9C" w:rsidRDefault="00AF7A9C">
            <w:pPr>
              <w:snapToGrid w:val="0"/>
              <w:spacing w:line="276" w:lineRule="auto"/>
              <w:jc w:val="both"/>
              <w:rPr>
                <w:rFonts w:ascii="Trebuchet MS" w:hAnsi="Trebuchet MS"/>
              </w:rPr>
            </w:pPr>
          </w:p>
        </w:tc>
        <w:tc>
          <w:tcPr>
            <w:tcW w:w="993" w:type="dxa"/>
            <w:tcBorders>
              <w:top w:val="single" w:sz="4" w:space="0" w:color="000000"/>
              <w:left w:val="single" w:sz="4" w:space="0" w:color="000000"/>
              <w:bottom w:val="single" w:sz="4" w:space="0" w:color="000000"/>
            </w:tcBorders>
            <w:shd w:val="clear" w:color="auto" w:fill="FFFFFF"/>
            <w:vAlign w:val="bottom"/>
          </w:tcPr>
          <w:p w14:paraId="2D810FA2" w14:textId="77777777" w:rsidR="00AF7A9C" w:rsidRDefault="00AF7A9C">
            <w:pPr>
              <w:snapToGrid w:val="0"/>
              <w:spacing w:line="276" w:lineRule="auto"/>
              <w:jc w:val="both"/>
              <w:rPr>
                <w:rFonts w:ascii="Trebuchet MS" w:hAnsi="Trebuchet MS"/>
              </w:rPr>
            </w:pP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4B41812F" w14:textId="77777777" w:rsidR="00AF7A9C" w:rsidRDefault="00AF7A9C">
            <w:pPr>
              <w:snapToGrid w:val="0"/>
              <w:spacing w:line="276" w:lineRule="auto"/>
              <w:jc w:val="both"/>
              <w:rPr>
                <w:rFonts w:ascii="Trebuchet MS" w:hAnsi="Trebuchet MS"/>
              </w:rPr>
            </w:pP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2B05BEEB" w14:textId="77777777" w:rsidR="00AF7A9C" w:rsidRDefault="00AF7A9C">
            <w:pPr>
              <w:snapToGrid w:val="0"/>
              <w:spacing w:line="276" w:lineRule="auto"/>
              <w:jc w:val="both"/>
              <w:rPr>
                <w:rFonts w:ascii="Trebuchet MS" w:hAnsi="Trebuchet MS"/>
              </w:rPr>
            </w:pPr>
          </w:p>
        </w:tc>
        <w:tc>
          <w:tcPr>
            <w:tcW w:w="1107" w:type="dxa"/>
            <w:tcBorders>
              <w:top w:val="single" w:sz="4" w:space="0" w:color="000000"/>
              <w:left w:val="single" w:sz="4" w:space="0" w:color="000000"/>
              <w:bottom w:val="single" w:sz="4" w:space="0" w:color="000000"/>
            </w:tcBorders>
            <w:shd w:val="clear" w:color="auto" w:fill="FFFFFF"/>
            <w:vAlign w:val="bottom"/>
          </w:tcPr>
          <w:p w14:paraId="167A04D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21903F9"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51BFA3A2"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2A2B1DFB" w14:textId="77777777" w:rsidR="00AF7A9C" w:rsidRDefault="009D30C9">
            <w:pPr>
              <w:spacing w:line="276" w:lineRule="auto"/>
              <w:jc w:val="both"/>
              <w:rPr>
                <w:rFonts w:ascii="Trebuchet MS" w:hAnsi="Trebuchet MS"/>
              </w:rPr>
            </w:pPr>
            <w:r>
              <w:rPr>
                <w:rFonts w:ascii="Trebuchet MS" w:hAnsi="Trebuchet MS" w:cs="Trebuchet MS"/>
                <w:lang w:val="ro-RO"/>
              </w:rPr>
              <w:t>(ii) bunuri şi servicii</w:t>
            </w:r>
          </w:p>
        </w:tc>
        <w:tc>
          <w:tcPr>
            <w:tcW w:w="1048" w:type="dxa"/>
            <w:tcBorders>
              <w:top w:val="single" w:sz="4" w:space="0" w:color="000000"/>
              <w:left w:val="single" w:sz="4" w:space="0" w:color="000000"/>
              <w:bottom w:val="single" w:sz="4" w:space="0" w:color="000000"/>
            </w:tcBorders>
            <w:shd w:val="clear" w:color="auto" w:fill="FFFFFF"/>
            <w:vAlign w:val="bottom"/>
          </w:tcPr>
          <w:p w14:paraId="5329DE74" w14:textId="77777777" w:rsidR="00AF7A9C" w:rsidRDefault="00AF7A9C">
            <w:pPr>
              <w:snapToGrid w:val="0"/>
              <w:spacing w:line="276" w:lineRule="auto"/>
              <w:jc w:val="both"/>
              <w:rPr>
                <w:rFonts w:ascii="Trebuchet MS" w:hAnsi="Trebuchet MS"/>
              </w:rPr>
            </w:pPr>
          </w:p>
        </w:tc>
        <w:tc>
          <w:tcPr>
            <w:tcW w:w="993" w:type="dxa"/>
            <w:tcBorders>
              <w:top w:val="single" w:sz="4" w:space="0" w:color="000000"/>
              <w:left w:val="single" w:sz="4" w:space="0" w:color="000000"/>
              <w:bottom w:val="single" w:sz="4" w:space="0" w:color="000000"/>
            </w:tcBorders>
            <w:shd w:val="clear" w:color="auto" w:fill="FFFFFF"/>
            <w:vAlign w:val="bottom"/>
          </w:tcPr>
          <w:p w14:paraId="0847F1CB" w14:textId="77777777" w:rsidR="00AF7A9C" w:rsidRDefault="00AF7A9C">
            <w:pPr>
              <w:snapToGrid w:val="0"/>
              <w:spacing w:line="276" w:lineRule="auto"/>
              <w:jc w:val="both"/>
              <w:rPr>
                <w:rFonts w:ascii="Trebuchet MS" w:hAnsi="Trebuchet MS"/>
              </w:rPr>
            </w:pP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4B13B091" w14:textId="77777777" w:rsidR="00AF7A9C" w:rsidRDefault="00AF7A9C">
            <w:pPr>
              <w:snapToGrid w:val="0"/>
              <w:spacing w:line="276" w:lineRule="auto"/>
              <w:jc w:val="both"/>
              <w:rPr>
                <w:rFonts w:ascii="Trebuchet MS" w:hAnsi="Trebuchet MS"/>
              </w:rPr>
            </w:pP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4D6990E1" w14:textId="77777777" w:rsidR="00AF7A9C" w:rsidRDefault="00AF7A9C">
            <w:pPr>
              <w:snapToGrid w:val="0"/>
              <w:spacing w:line="276" w:lineRule="auto"/>
              <w:jc w:val="both"/>
              <w:rPr>
                <w:rFonts w:ascii="Trebuchet MS" w:hAnsi="Trebuchet MS"/>
              </w:rPr>
            </w:pPr>
          </w:p>
        </w:tc>
        <w:tc>
          <w:tcPr>
            <w:tcW w:w="1107" w:type="dxa"/>
            <w:tcBorders>
              <w:top w:val="single" w:sz="4" w:space="0" w:color="000000"/>
              <w:left w:val="single" w:sz="4" w:space="0" w:color="000000"/>
              <w:bottom w:val="single" w:sz="4" w:space="0" w:color="000000"/>
            </w:tcBorders>
            <w:shd w:val="clear" w:color="auto" w:fill="FFFFFF"/>
            <w:vAlign w:val="bottom"/>
          </w:tcPr>
          <w:p w14:paraId="65E7D849" w14:textId="77777777" w:rsidR="00AF7A9C" w:rsidRDefault="00AF7A9C">
            <w:pPr>
              <w:snapToGrid w:val="0"/>
              <w:spacing w:line="276" w:lineRule="auto"/>
              <w:jc w:val="both"/>
              <w:rPr>
                <w:rFonts w:ascii="Trebuchet MS" w:hAnsi="Trebuchet MS"/>
              </w:rPr>
            </w:pP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614C7A" w14:textId="77777777" w:rsidR="00AF7A9C" w:rsidRDefault="00AF7A9C">
            <w:pPr>
              <w:snapToGrid w:val="0"/>
              <w:spacing w:line="276" w:lineRule="auto"/>
              <w:jc w:val="both"/>
              <w:rPr>
                <w:rFonts w:ascii="Trebuchet MS" w:hAnsi="Trebuchet MS"/>
              </w:rPr>
            </w:pPr>
          </w:p>
        </w:tc>
      </w:tr>
      <w:tr w:rsidR="00AF7A9C" w14:paraId="02DF2FC8"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3FF56A59"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b) bugete locale:</w:t>
            </w:r>
          </w:p>
        </w:tc>
        <w:tc>
          <w:tcPr>
            <w:tcW w:w="1048" w:type="dxa"/>
            <w:tcBorders>
              <w:top w:val="single" w:sz="4" w:space="0" w:color="000000"/>
              <w:left w:val="single" w:sz="4" w:space="0" w:color="000000"/>
              <w:bottom w:val="single" w:sz="4" w:space="0" w:color="000000"/>
            </w:tcBorders>
            <w:shd w:val="clear" w:color="auto" w:fill="FFFFFF"/>
            <w:vAlign w:val="bottom"/>
          </w:tcPr>
          <w:p w14:paraId="44FDB2C5"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53C0129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0A973C8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66FA981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36A9339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2C4EFE"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696C905E"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4738C66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 cheltuieli de personal</w:t>
            </w:r>
          </w:p>
        </w:tc>
        <w:tc>
          <w:tcPr>
            <w:tcW w:w="1048" w:type="dxa"/>
            <w:tcBorders>
              <w:top w:val="single" w:sz="4" w:space="0" w:color="000000"/>
              <w:left w:val="single" w:sz="4" w:space="0" w:color="000000"/>
              <w:bottom w:val="single" w:sz="4" w:space="0" w:color="000000"/>
            </w:tcBorders>
            <w:shd w:val="clear" w:color="auto" w:fill="FFFFFF"/>
            <w:vAlign w:val="bottom"/>
          </w:tcPr>
          <w:p w14:paraId="6820207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338AEEF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73FE633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01319EB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67A167B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61547B4"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6D3CFF01"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04EB4709"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(ii) bunuri şi servicii</w:t>
            </w:r>
          </w:p>
        </w:tc>
        <w:tc>
          <w:tcPr>
            <w:tcW w:w="1048" w:type="dxa"/>
            <w:tcBorders>
              <w:top w:val="single" w:sz="4" w:space="0" w:color="000000"/>
              <w:left w:val="single" w:sz="4" w:space="0" w:color="000000"/>
              <w:bottom w:val="single" w:sz="4" w:space="0" w:color="000000"/>
            </w:tcBorders>
            <w:shd w:val="clear" w:color="auto" w:fill="FFFFFF"/>
            <w:vAlign w:val="bottom"/>
          </w:tcPr>
          <w:p w14:paraId="5110D26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0D65753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084F969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70516BE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7EA68F6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6D96678"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10144A16" w14:textId="77777777">
        <w:trPr>
          <w:gridAfter w:val="1"/>
          <w:wAfter w:w="20" w:type="dxa"/>
          <w:trHeight w:val="149"/>
        </w:trPr>
        <w:tc>
          <w:tcPr>
            <w:tcW w:w="3733" w:type="dxa"/>
            <w:tcBorders>
              <w:top w:val="single" w:sz="4" w:space="0" w:color="000000"/>
              <w:left w:val="single" w:sz="4" w:space="0" w:color="000000"/>
              <w:bottom w:val="single" w:sz="4" w:space="0" w:color="000000"/>
            </w:tcBorders>
            <w:shd w:val="clear" w:color="auto" w:fill="FFFFFF"/>
            <w:vAlign w:val="bottom"/>
          </w:tcPr>
          <w:p w14:paraId="580FBB6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c) bugetul asigurărilor sociale de stat:</w:t>
            </w:r>
          </w:p>
        </w:tc>
        <w:tc>
          <w:tcPr>
            <w:tcW w:w="1048" w:type="dxa"/>
            <w:tcBorders>
              <w:top w:val="single" w:sz="4" w:space="0" w:color="000000"/>
              <w:left w:val="single" w:sz="4" w:space="0" w:color="000000"/>
              <w:bottom w:val="single" w:sz="4" w:space="0" w:color="000000"/>
            </w:tcBorders>
            <w:shd w:val="clear" w:color="auto" w:fill="FFFFFF"/>
            <w:vAlign w:val="bottom"/>
          </w:tcPr>
          <w:p w14:paraId="6E9549F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70426F2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FAE110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13D0949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43E00951"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D23A54"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47D6EB4C"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756AEFD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 cheltuieli de personal</w:t>
            </w:r>
          </w:p>
        </w:tc>
        <w:tc>
          <w:tcPr>
            <w:tcW w:w="1048" w:type="dxa"/>
            <w:tcBorders>
              <w:top w:val="single" w:sz="4" w:space="0" w:color="000000"/>
              <w:left w:val="single" w:sz="4" w:space="0" w:color="000000"/>
              <w:bottom w:val="single" w:sz="4" w:space="0" w:color="000000"/>
            </w:tcBorders>
            <w:shd w:val="clear" w:color="auto" w:fill="FFFFFF"/>
            <w:vAlign w:val="bottom"/>
          </w:tcPr>
          <w:p w14:paraId="2280717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348C974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1093499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7D7C044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19BD9F8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A9E595C"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79D9FAE7"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1B0DAA6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(ii) bunuri şi servicii</w:t>
            </w:r>
          </w:p>
        </w:tc>
        <w:tc>
          <w:tcPr>
            <w:tcW w:w="1048" w:type="dxa"/>
            <w:tcBorders>
              <w:top w:val="single" w:sz="4" w:space="0" w:color="000000"/>
              <w:left w:val="single" w:sz="4" w:space="0" w:color="000000"/>
              <w:bottom w:val="single" w:sz="4" w:space="0" w:color="000000"/>
            </w:tcBorders>
            <w:shd w:val="clear" w:color="auto" w:fill="FFFFFF"/>
            <w:vAlign w:val="bottom"/>
          </w:tcPr>
          <w:p w14:paraId="764E616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37FB39D5"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BE667A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1122A81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799745F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63AC69"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7A609A5B" w14:textId="77777777">
        <w:trPr>
          <w:gridAfter w:val="1"/>
          <w:wAfter w:w="20" w:type="dxa"/>
          <w:trHeight w:val="167"/>
        </w:trPr>
        <w:tc>
          <w:tcPr>
            <w:tcW w:w="3733" w:type="dxa"/>
            <w:tcBorders>
              <w:top w:val="single" w:sz="4" w:space="0" w:color="000000"/>
              <w:left w:val="single" w:sz="4" w:space="0" w:color="000000"/>
              <w:bottom w:val="single" w:sz="4" w:space="0" w:color="000000"/>
            </w:tcBorders>
            <w:shd w:val="clear" w:color="auto" w:fill="FFFFFF"/>
            <w:vAlign w:val="bottom"/>
          </w:tcPr>
          <w:p w14:paraId="3A7B6A0D" w14:textId="77777777" w:rsidR="00AF7A9C" w:rsidRDefault="009D30C9">
            <w:pPr>
              <w:spacing w:line="276" w:lineRule="auto"/>
              <w:jc w:val="both"/>
              <w:rPr>
                <w:rFonts w:ascii="Trebuchet MS" w:hAnsi="Trebuchet MS"/>
              </w:rPr>
            </w:pPr>
            <w:r>
              <w:rPr>
                <w:rFonts w:ascii="Trebuchet MS" w:hAnsi="Trebuchet MS" w:cs="Trebuchet MS"/>
                <w:lang w:val="ro-RO"/>
              </w:rPr>
              <w:t>3. Impact financiar, plus/minus, din care:</w:t>
            </w:r>
          </w:p>
        </w:tc>
        <w:tc>
          <w:tcPr>
            <w:tcW w:w="1048" w:type="dxa"/>
            <w:tcBorders>
              <w:top w:val="single" w:sz="4" w:space="0" w:color="000000"/>
              <w:left w:val="single" w:sz="4" w:space="0" w:color="000000"/>
              <w:bottom w:val="single" w:sz="4" w:space="0" w:color="000000"/>
            </w:tcBorders>
            <w:shd w:val="clear" w:color="auto" w:fill="FFFFFF"/>
            <w:vAlign w:val="bottom"/>
          </w:tcPr>
          <w:p w14:paraId="2BA0518F" w14:textId="77777777" w:rsidR="00AF7A9C" w:rsidRDefault="00AF7A9C">
            <w:pPr>
              <w:snapToGrid w:val="0"/>
              <w:spacing w:line="276" w:lineRule="auto"/>
              <w:jc w:val="both"/>
              <w:rPr>
                <w:rFonts w:ascii="Trebuchet MS" w:hAnsi="Trebuchet MS"/>
              </w:rPr>
            </w:pPr>
          </w:p>
        </w:tc>
        <w:tc>
          <w:tcPr>
            <w:tcW w:w="993" w:type="dxa"/>
            <w:tcBorders>
              <w:top w:val="single" w:sz="4" w:space="0" w:color="000000"/>
              <w:left w:val="single" w:sz="4" w:space="0" w:color="000000"/>
              <w:bottom w:val="single" w:sz="4" w:space="0" w:color="000000"/>
            </w:tcBorders>
            <w:shd w:val="clear" w:color="auto" w:fill="FFFFFF"/>
            <w:vAlign w:val="bottom"/>
          </w:tcPr>
          <w:p w14:paraId="4065B6D0" w14:textId="77777777" w:rsidR="00AF7A9C" w:rsidRDefault="00AF7A9C">
            <w:pPr>
              <w:snapToGrid w:val="0"/>
              <w:spacing w:line="276" w:lineRule="auto"/>
              <w:jc w:val="both"/>
              <w:rPr>
                <w:rFonts w:ascii="Trebuchet MS" w:hAnsi="Trebuchet MS"/>
              </w:rPr>
            </w:pP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19231791" w14:textId="77777777" w:rsidR="00AF7A9C" w:rsidRDefault="00AF7A9C">
            <w:pPr>
              <w:snapToGrid w:val="0"/>
              <w:spacing w:line="276" w:lineRule="auto"/>
              <w:jc w:val="both"/>
              <w:rPr>
                <w:rFonts w:ascii="Trebuchet MS" w:hAnsi="Trebuchet MS"/>
              </w:rPr>
            </w:pP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724BCC85" w14:textId="77777777" w:rsidR="00AF7A9C" w:rsidRDefault="00AF7A9C">
            <w:pPr>
              <w:snapToGrid w:val="0"/>
              <w:spacing w:line="276" w:lineRule="auto"/>
              <w:jc w:val="both"/>
              <w:rPr>
                <w:rFonts w:ascii="Trebuchet MS" w:hAnsi="Trebuchet MS"/>
              </w:rPr>
            </w:pPr>
          </w:p>
        </w:tc>
        <w:tc>
          <w:tcPr>
            <w:tcW w:w="1107" w:type="dxa"/>
            <w:tcBorders>
              <w:top w:val="single" w:sz="4" w:space="0" w:color="000000"/>
              <w:left w:val="single" w:sz="4" w:space="0" w:color="000000"/>
              <w:bottom w:val="single" w:sz="4" w:space="0" w:color="000000"/>
            </w:tcBorders>
            <w:shd w:val="clear" w:color="auto" w:fill="FFFFFF"/>
            <w:vAlign w:val="bottom"/>
          </w:tcPr>
          <w:p w14:paraId="60F20905"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50E4A6"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40CB72E5"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670E7E08" w14:textId="77777777" w:rsidR="00AF7A9C" w:rsidRDefault="009D30C9">
            <w:pPr>
              <w:spacing w:line="276" w:lineRule="auto"/>
              <w:jc w:val="both"/>
              <w:rPr>
                <w:rFonts w:ascii="Trebuchet MS" w:hAnsi="Trebuchet MS"/>
              </w:rPr>
            </w:pPr>
            <w:r>
              <w:rPr>
                <w:rFonts w:ascii="Trebuchet MS" w:hAnsi="Trebuchet MS" w:cs="Trebuchet MS"/>
                <w:lang w:val="ro-RO"/>
              </w:rPr>
              <w:t>a) buget de stat</w:t>
            </w:r>
          </w:p>
        </w:tc>
        <w:tc>
          <w:tcPr>
            <w:tcW w:w="1048" w:type="dxa"/>
            <w:tcBorders>
              <w:top w:val="single" w:sz="4" w:space="0" w:color="000000"/>
              <w:left w:val="single" w:sz="4" w:space="0" w:color="000000"/>
              <w:bottom w:val="single" w:sz="4" w:space="0" w:color="000000"/>
            </w:tcBorders>
            <w:shd w:val="clear" w:color="auto" w:fill="FFFFFF"/>
            <w:vAlign w:val="bottom"/>
          </w:tcPr>
          <w:p w14:paraId="3205E52E" w14:textId="77777777" w:rsidR="00AF7A9C" w:rsidRDefault="00AF7A9C">
            <w:pPr>
              <w:snapToGrid w:val="0"/>
              <w:spacing w:line="276" w:lineRule="auto"/>
              <w:jc w:val="both"/>
              <w:rPr>
                <w:rFonts w:ascii="Trebuchet MS" w:hAnsi="Trebuchet MS"/>
              </w:rPr>
            </w:pPr>
          </w:p>
        </w:tc>
        <w:tc>
          <w:tcPr>
            <w:tcW w:w="993" w:type="dxa"/>
            <w:tcBorders>
              <w:top w:val="single" w:sz="4" w:space="0" w:color="000000"/>
              <w:left w:val="single" w:sz="4" w:space="0" w:color="000000"/>
              <w:bottom w:val="single" w:sz="4" w:space="0" w:color="000000"/>
            </w:tcBorders>
            <w:shd w:val="clear" w:color="auto" w:fill="FFFFFF"/>
            <w:vAlign w:val="bottom"/>
          </w:tcPr>
          <w:p w14:paraId="2735DB3F" w14:textId="77777777" w:rsidR="00AF7A9C" w:rsidRDefault="00AF7A9C">
            <w:pPr>
              <w:snapToGrid w:val="0"/>
              <w:spacing w:line="276" w:lineRule="auto"/>
              <w:jc w:val="both"/>
              <w:rPr>
                <w:rFonts w:ascii="Trebuchet MS" w:hAnsi="Trebuchet MS"/>
              </w:rPr>
            </w:pP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5828C8F1" w14:textId="77777777" w:rsidR="00AF7A9C" w:rsidRDefault="00AF7A9C">
            <w:pPr>
              <w:snapToGrid w:val="0"/>
              <w:spacing w:line="276" w:lineRule="auto"/>
              <w:jc w:val="both"/>
              <w:rPr>
                <w:rFonts w:ascii="Trebuchet MS" w:hAnsi="Trebuchet MS"/>
              </w:rPr>
            </w:pP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2FB1A336" w14:textId="77777777" w:rsidR="00AF7A9C" w:rsidRDefault="00AF7A9C">
            <w:pPr>
              <w:snapToGrid w:val="0"/>
              <w:spacing w:line="276" w:lineRule="auto"/>
              <w:jc w:val="both"/>
              <w:rPr>
                <w:rFonts w:ascii="Trebuchet MS" w:hAnsi="Trebuchet MS"/>
              </w:rPr>
            </w:pPr>
          </w:p>
        </w:tc>
        <w:tc>
          <w:tcPr>
            <w:tcW w:w="1107" w:type="dxa"/>
            <w:tcBorders>
              <w:top w:val="single" w:sz="4" w:space="0" w:color="000000"/>
              <w:left w:val="single" w:sz="4" w:space="0" w:color="000000"/>
              <w:bottom w:val="single" w:sz="4" w:space="0" w:color="000000"/>
            </w:tcBorders>
            <w:shd w:val="clear" w:color="auto" w:fill="FFFFFF"/>
            <w:vAlign w:val="bottom"/>
          </w:tcPr>
          <w:p w14:paraId="4CCF2A6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9A9ED0"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24B0FBFD" w14:textId="77777777">
        <w:trPr>
          <w:gridAfter w:val="1"/>
          <w:wAfter w:w="20" w:type="dxa"/>
          <w:trHeight w:val="255"/>
        </w:trPr>
        <w:tc>
          <w:tcPr>
            <w:tcW w:w="3733" w:type="dxa"/>
            <w:tcBorders>
              <w:top w:val="single" w:sz="4" w:space="0" w:color="000000"/>
              <w:left w:val="single" w:sz="4" w:space="0" w:color="000000"/>
              <w:bottom w:val="single" w:sz="4" w:space="0" w:color="000000"/>
            </w:tcBorders>
            <w:shd w:val="clear" w:color="auto" w:fill="FFFFFF"/>
            <w:vAlign w:val="bottom"/>
          </w:tcPr>
          <w:p w14:paraId="5803932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b) bugete locale</w:t>
            </w:r>
          </w:p>
        </w:tc>
        <w:tc>
          <w:tcPr>
            <w:tcW w:w="1048" w:type="dxa"/>
            <w:tcBorders>
              <w:top w:val="single" w:sz="4" w:space="0" w:color="000000"/>
              <w:left w:val="single" w:sz="4" w:space="0" w:color="000000"/>
              <w:bottom w:val="single" w:sz="4" w:space="0" w:color="000000"/>
            </w:tcBorders>
            <w:shd w:val="clear" w:color="auto" w:fill="FFFFFF"/>
            <w:vAlign w:val="bottom"/>
          </w:tcPr>
          <w:p w14:paraId="1C3148D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29C320E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DD18FB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2B822A01"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3B9244C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64522A"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14:paraId="1B394D4D" w14:textId="77777777">
        <w:trPr>
          <w:gridAfter w:val="1"/>
          <w:wAfter w:w="20" w:type="dxa"/>
          <w:trHeight w:val="510"/>
        </w:trPr>
        <w:tc>
          <w:tcPr>
            <w:tcW w:w="3733" w:type="dxa"/>
            <w:tcBorders>
              <w:top w:val="single" w:sz="4" w:space="0" w:color="000000"/>
              <w:left w:val="single" w:sz="4" w:space="0" w:color="000000"/>
              <w:bottom w:val="single" w:sz="4" w:space="0" w:color="000000"/>
            </w:tcBorders>
            <w:shd w:val="clear" w:color="auto" w:fill="FFFFFF"/>
            <w:vAlign w:val="bottom"/>
          </w:tcPr>
          <w:p w14:paraId="34BFCD9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4. Propuneri pentru acoperirea creşterii cheltuielilor bugetare</w:t>
            </w:r>
          </w:p>
        </w:tc>
        <w:tc>
          <w:tcPr>
            <w:tcW w:w="1048" w:type="dxa"/>
            <w:tcBorders>
              <w:top w:val="single" w:sz="4" w:space="0" w:color="000000"/>
              <w:left w:val="single" w:sz="4" w:space="0" w:color="000000"/>
              <w:bottom w:val="single" w:sz="4" w:space="0" w:color="000000"/>
            </w:tcBorders>
            <w:shd w:val="clear" w:color="auto" w:fill="FFFFFF"/>
            <w:vAlign w:val="bottom"/>
          </w:tcPr>
          <w:p w14:paraId="3D3EC191"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2B94BBD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03F794C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4C13766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21B30F2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D597062" w14:textId="77777777" w:rsidR="00AF7A9C" w:rsidRDefault="009D30C9">
            <w:pPr>
              <w:spacing w:line="276" w:lineRule="auto"/>
              <w:jc w:val="both"/>
              <w:rPr>
                <w:rFonts w:ascii="Trebuchet MS" w:hAnsi="Trebuchet MS"/>
              </w:rPr>
            </w:pPr>
            <w:r>
              <w:rPr>
                <w:rFonts w:ascii="Trebuchet MS" w:hAnsi="Trebuchet MS" w:cs="Trebuchet MS"/>
                <w:lang w:val="ro-RO"/>
              </w:rPr>
              <w:t> </w:t>
            </w:r>
          </w:p>
        </w:tc>
      </w:tr>
      <w:tr w:rsidR="00AF7A9C" w:rsidRPr="00DD6101" w14:paraId="2D93A3C4" w14:textId="77777777">
        <w:trPr>
          <w:gridAfter w:val="1"/>
          <w:wAfter w:w="20" w:type="dxa"/>
          <w:trHeight w:val="474"/>
        </w:trPr>
        <w:tc>
          <w:tcPr>
            <w:tcW w:w="3733" w:type="dxa"/>
            <w:tcBorders>
              <w:top w:val="single" w:sz="4" w:space="0" w:color="000000"/>
              <w:left w:val="single" w:sz="4" w:space="0" w:color="000000"/>
              <w:bottom w:val="single" w:sz="4" w:space="0" w:color="000000"/>
            </w:tcBorders>
            <w:shd w:val="clear" w:color="auto" w:fill="FFFFFF"/>
            <w:vAlign w:val="bottom"/>
          </w:tcPr>
          <w:p w14:paraId="00573375"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5. Propuneri pentru a compensa reducerea veniturilor bugetare</w:t>
            </w:r>
          </w:p>
        </w:tc>
        <w:tc>
          <w:tcPr>
            <w:tcW w:w="1048" w:type="dxa"/>
            <w:tcBorders>
              <w:top w:val="single" w:sz="4" w:space="0" w:color="000000"/>
              <w:left w:val="single" w:sz="4" w:space="0" w:color="000000"/>
              <w:bottom w:val="single" w:sz="4" w:space="0" w:color="000000"/>
            </w:tcBorders>
            <w:shd w:val="clear" w:color="auto" w:fill="FFFFFF"/>
            <w:vAlign w:val="bottom"/>
          </w:tcPr>
          <w:p w14:paraId="2C5DB0A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214DA88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3B47AA1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475647F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5414C83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C51EA3B" w14:textId="77777777" w:rsidR="00AF7A9C" w:rsidRPr="00DD6101" w:rsidRDefault="009D30C9">
            <w:pPr>
              <w:spacing w:line="276" w:lineRule="auto"/>
              <w:jc w:val="both"/>
              <w:rPr>
                <w:rFonts w:ascii="Trebuchet MS" w:hAnsi="Trebuchet MS"/>
                <w:lang w:val="en-US"/>
              </w:rPr>
            </w:pPr>
            <w:r>
              <w:rPr>
                <w:rFonts w:ascii="Trebuchet MS" w:hAnsi="Trebuchet MS" w:cs="Trebuchet MS"/>
                <w:lang w:val="ro-RO"/>
              </w:rPr>
              <w:t> </w:t>
            </w:r>
          </w:p>
        </w:tc>
      </w:tr>
      <w:tr w:rsidR="00AF7A9C" w:rsidRPr="00DD6101" w14:paraId="54DC3B98" w14:textId="77777777">
        <w:trPr>
          <w:gridAfter w:val="1"/>
          <w:wAfter w:w="20" w:type="dxa"/>
          <w:trHeight w:val="726"/>
        </w:trPr>
        <w:tc>
          <w:tcPr>
            <w:tcW w:w="3733" w:type="dxa"/>
            <w:tcBorders>
              <w:top w:val="single" w:sz="4" w:space="0" w:color="000000"/>
              <w:left w:val="single" w:sz="4" w:space="0" w:color="000000"/>
              <w:bottom w:val="single" w:sz="4" w:space="0" w:color="000000"/>
            </w:tcBorders>
            <w:shd w:val="clear" w:color="auto" w:fill="FFFFFF"/>
            <w:vAlign w:val="bottom"/>
          </w:tcPr>
          <w:p w14:paraId="13FE50E0"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6. Calcule detaliate privind fundamentarea modificărilor veniturilor şi/sau cheltuielilor bugetare</w:t>
            </w:r>
          </w:p>
        </w:tc>
        <w:tc>
          <w:tcPr>
            <w:tcW w:w="1048" w:type="dxa"/>
            <w:tcBorders>
              <w:top w:val="single" w:sz="4" w:space="0" w:color="000000"/>
              <w:left w:val="single" w:sz="4" w:space="0" w:color="000000"/>
              <w:bottom w:val="single" w:sz="4" w:space="0" w:color="000000"/>
            </w:tcBorders>
            <w:shd w:val="clear" w:color="auto" w:fill="FFFFFF"/>
            <w:vAlign w:val="bottom"/>
          </w:tcPr>
          <w:p w14:paraId="1E715D7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993" w:type="dxa"/>
            <w:tcBorders>
              <w:top w:val="single" w:sz="4" w:space="0" w:color="000000"/>
              <w:left w:val="single" w:sz="4" w:space="0" w:color="000000"/>
              <w:bottom w:val="single" w:sz="4" w:space="0" w:color="000000"/>
            </w:tcBorders>
            <w:shd w:val="clear" w:color="auto" w:fill="FFFFFF"/>
            <w:vAlign w:val="bottom"/>
          </w:tcPr>
          <w:p w14:paraId="7E1B91F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845" w:type="dxa"/>
            <w:gridSpan w:val="2"/>
            <w:tcBorders>
              <w:top w:val="single" w:sz="4" w:space="0" w:color="000000"/>
              <w:left w:val="single" w:sz="4" w:space="0" w:color="000000"/>
              <w:bottom w:val="single" w:sz="4" w:space="0" w:color="000000"/>
            </w:tcBorders>
            <w:shd w:val="clear" w:color="auto" w:fill="FFFFFF"/>
            <w:vAlign w:val="bottom"/>
          </w:tcPr>
          <w:p w14:paraId="02BCAF78"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013" w:type="dxa"/>
            <w:gridSpan w:val="2"/>
            <w:tcBorders>
              <w:top w:val="single" w:sz="4" w:space="0" w:color="000000"/>
              <w:left w:val="single" w:sz="4" w:space="0" w:color="000000"/>
              <w:bottom w:val="single" w:sz="4" w:space="0" w:color="000000"/>
            </w:tcBorders>
            <w:shd w:val="clear" w:color="auto" w:fill="FFFFFF"/>
            <w:vAlign w:val="bottom"/>
          </w:tcPr>
          <w:p w14:paraId="1BA43B2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107" w:type="dxa"/>
            <w:tcBorders>
              <w:top w:val="single" w:sz="4" w:space="0" w:color="000000"/>
              <w:left w:val="single" w:sz="4" w:space="0" w:color="000000"/>
              <w:bottom w:val="single" w:sz="4" w:space="0" w:color="000000"/>
            </w:tcBorders>
            <w:shd w:val="clear" w:color="auto" w:fill="FFFFFF"/>
            <w:vAlign w:val="bottom"/>
          </w:tcPr>
          <w:p w14:paraId="067F0A1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B3C011" w14:textId="77777777" w:rsidR="00AF7A9C" w:rsidRPr="00DD6101" w:rsidRDefault="009D30C9">
            <w:pPr>
              <w:spacing w:line="276" w:lineRule="auto"/>
              <w:jc w:val="both"/>
              <w:rPr>
                <w:rFonts w:ascii="Trebuchet MS" w:hAnsi="Trebuchet MS"/>
                <w:lang w:val="en-US"/>
              </w:rPr>
            </w:pPr>
            <w:r>
              <w:rPr>
                <w:rFonts w:ascii="Trebuchet MS" w:hAnsi="Trebuchet MS" w:cs="Trebuchet MS"/>
                <w:lang w:val="ro-RO"/>
              </w:rPr>
              <w:t> </w:t>
            </w:r>
          </w:p>
        </w:tc>
      </w:tr>
      <w:tr w:rsidR="00AF7A9C" w14:paraId="12CD3E3D" w14:textId="77777777">
        <w:tblPrEx>
          <w:tblCellMar>
            <w:left w:w="0" w:type="dxa"/>
            <w:right w:w="0" w:type="dxa"/>
          </w:tblCellMar>
        </w:tblPrEx>
        <w:trPr>
          <w:trHeight w:val="231"/>
        </w:trPr>
        <w:tc>
          <w:tcPr>
            <w:tcW w:w="3733" w:type="dxa"/>
            <w:tcBorders>
              <w:top w:val="single" w:sz="4" w:space="0" w:color="000000"/>
              <w:left w:val="single" w:sz="4" w:space="0" w:color="000000"/>
              <w:bottom w:val="single" w:sz="4" w:space="0" w:color="000000"/>
            </w:tcBorders>
            <w:shd w:val="clear" w:color="auto" w:fill="FFFFFF"/>
            <w:vAlign w:val="center"/>
          </w:tcPr>
          <w:p w14:paraId="1FE713E2"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b/>
                <w:lang w:val="ro-RO"/>
              </w:rPr>
              <w:t>7. Alte informaţii</w:t>
            </w:r>
          </w:p>
        </w:tc>
        <w:tc>
          <w:tcPr>
            <w:tcW w:w="6756" w:type="dxa"/>
            <w:gridSpan w:val="8"/>
            <w:tcBorders>
              <w:top w:val="single" w:sz="4" w:space="0" w:color="000000"/>
              <w:left w:val="single" w:sz="4" w:space="0" w:color="000000"/>
              <w:bottom w:val="single" w:sz="4" w:space="0" w:color="000000"/>
            </w:tcBorders>
            <w:shd w:val="clear" w:color="auto" w:fill="FFFFFF"/>
            <w:vAlign w:val="bottom"/>
          </w:tcPr>
          <w:p w14:paraId="7EF27A86" w14:textId="77777777" w:rsidR="00AF7A9C" w:rsidRDefault="009D30C9">
            <w:pPr>
              <w:spacing w:line="276" w:lineRule="auto"/>
              <w:jc w:val="both"/>
              <w:rPr>
                <w:rFonts w:ascii="Trebuchet MS" w:eastAsia="Trebuchet MS" w:hAnsi="Trebuchet MS" w:cs="Trebuchet MS"/>
                <w:lang w:val="ro-RO"/>
              </w:rPr>
            </w:pPr>
            <w:r>
              <w:rPr>
                <w:rFonts w:ascii="Trebuchet MS" w:eastAsia="Trebuchet MS" w:hAnsi="Trebuchet MS" w:cs="Trebuchet MS"/>
                <w:lang w:val="ro-RO"/>
              </w:rPr>
              <w:t xml:space="preserve">     Nu există</w:t>
            </w:r>
          </w:p>
        </w:tc>
        <w:tc>
          <w:tcPr>
            <w:tcW w:w="20" w:type="dxa"/>
            <w:tcBorders>
              <w:left w:val="single" w:sz="4" w:space="0" w:color="000000"/>
            </w:tcBorders>
            <w:shd w:val="clear" w:color="auto" w:fill="auto"/>
          </w:tcPr>
          <w:p w14:paraId="37535413" w14:textId="77777777" w:rsidR="00AF7A9C" w:rsidRDefault="00AF7A9C">
            <w:pPr>
              <w:snapToGrid w:val="0"/>
              <w:spacing w:line="276" w:lineRule="auto"/>
              <w:jc w:val="both"/>
              <w:rPr>
                <w:rFonts w:ascii="Trebuchet MS" w:hAnsi="Trebuchet MS"/>
              </w:rPr>
            </w:pPr>
          </w:p>
        </w:tc>
      </w:tr>
      <w:tr w:rsidR="00AF7A9C" w14:paraId="287892B7" w14:textId="77777777">
        <w:trPr>
          <w:gridAfter w:val="1"/>
          <w:wAfter w:w="20" w:type="dxa"/>
          <w:trHeight w:val="339"/>
        </w:trPr>
        <w:tc>
          <w:tcPr>
            <w:tcW w:w="10489" w:type="dxa"/>
            <w:gridSpan w:val="9"/>
            <w:tcBorders>
              <w:top w:val="single" w:sz="4" w:space="0" w:color="000000"/>
              <w:left w:val="single" w:sz="4" w:space="0" w:color="000000"/>
              <w:right w:val="single" w:sz="4" w:space="0" w:color="000000"/>
            </w:tcBorders>
            <w:shd w:val="clear" w:color="auto" w:fill="FFFFFF"/>
            <w:vAlign w:val="center"/>
          </w:tcPr>
          <w:p w14:paraId="66D95BC3" w14:textId="77777777" w:rsidR="00AF7A9C" w:rsidRDefault="00AF7A9C">
            <w:pPr>
              <w:spacing w:line="276" w:lineRule="auto"/>
              <w:jc w:val="both"/>
              <w:rPr>
                <w:rFonts w:ascii="Trebuchet MS" w:hAnsi="Trebuchet MS" w:cs="Trebuchet MS"/>
                <w:b/>
                <w:bCs/>
                <w:lang w:val="ro-RO"/>
              </w:rPr>
            </w:pPr>
          </w:p>
          <w:p w14:paraId="3BA22B1F" w14:textId="77777777" w:rsidR="00AF7A9C" w:rsidRDefault="009D30C9">
            <w:pPr>
              <w:spacing w:line="276" w:lineRule="auto"/>
              <w:jc w:val="both"/>
              <w:rPr>
                <w:rFonts w:ascii="Trebuchet MS" w:hAnsi="Trebuchet MS"/>
              </w:rPr>
            </w:pPr>
            <w:r>
              <w:rPr>
                <w:rFonts w:ascii="Trebuchet MS" w:hAnsi="Trebuchet MS" w:cs="Trebuchet MS"/>
                <w:b/>
                <w:bCs/>
                <w:lang w:val="ro-RO"/>
              </w:rPr>
              <w:t>Secţiunea a 5-a: Efectele proiectului de act normativ asupra legislaţiei în vigoare</w:t>
            </w:r>
          </w:p>
          <w:p w14:paraId="575D1196" w14:textId="77777777" w:rsidR="00AF7A9C" w:rsidRDefault="00AF7A9C">
            <w:pPr>
              <w:spacing w:line="276" w:lineRule="auto"/>
              <w:jc w:val="both"/>
              <w:rPr>
                <w:rFonts w:ascii="Trebuchet MS" w:hAnsi="Trebuchet MS"/>
              </w:rPr>
            </w:pPr>
          </w:p>
        </w:tc>
      </w:tr>
      <w:tr w:rsidR="00AF7A9C" w:rsidRPr="00DD6101" w14:paraId="6D375745" w14:textId="77777777">
        <w:tblPrEx>
          <w:tblCellMar>
            <w:left w:w="0" w:type="dxa"/>
            <w:right w:w="0" w:type="dxa"/>
          </w:tblCellMar>
        </w:tblPrEx>
        <w:trPr>
          <w:trHeight w:val="645"/>
        </w:trPr>
        <w:tc>
          <w:tcPr>
            <w:tcW w:w="3733" w:type="dxa"/>
            <w:tcBorders>
              <w:top w:val="single" w:sz="4" w:space="0" w:color="000000"/>
              <w:left w:val="single" w:sz="4" w:space="0" w:color="000000"/>
              <w:bottom w:val="single" w:sz="4" w:space="0" w:color="000000"/>
            </w:tcBorders>
            <w:shd w:val="clear" w:color="auto" w:fill="FFFFFF"/>
            <w:vAlign w:val="center"/>
          </w:tcPr>
          <w:p w14:paraId="34A14D8C"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1. Măsuri normative necesare pentru aplicarea prevederilor proiectului de act normativ:</w:t>
            </w:r>
          </w:p>
          <w:p w14:paraId="2B28D03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a) acte normative în vigoare ce vor fi modificate sau abrogate, ca urmare a intrării în vigoare a proiectului de act normativ;</w:t>
            </w:r>
          </w:p>
          <w:p w14:paraId="57C9D94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b) acte normative ce urmează a fi elaborate în vederea implementării noilor dispoziţii.</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75A245B2" w14:textId="77777777" w:rsidR="00AF7A9C" w:rsidRDefault="009D30C9">
            <w:pPr>
              <w:spacing w:line="276" w:lineRule="auto"/>
              <w:jc w:val="both"/>
              <w:rPr>
                <w:rFonts w:ascii="Trebuchet MS" w:hAnsi="Trebuchet MS"/>
                <w:lang w:val="ro-RO"/>
              </w:rPr>
            </w:pPr>
            <w:r>
              <w:rPr>
                <w:rFonts w:ascii="Trebuchet MS" w:hAnsi="Trebuchet MS"/>
                <w:lang w:val="ro-RO"/>
              </w:rPr>
              <w:t>a) La data intrării în vigoare a prezentului act normativ se abrogă Legea nr. 109/ 2007 privind reutilizarea informațiilor din instituțiile publice cu toate completările și modificările ulterioare, precum şi orice prevederi contrare.</w:t>
            </w:r>
          </w:p>
          <w:p w14:paraId="6D58BEFD" w14:textId="77777777" w:rsidR="00AF7A9C" w:rsidRDefault="00AF7A9C">
            <w:pPr>
              <w:spacing w:line="276" w:lineRule="auto"/>
              <w:jc w:val="both"/>
              <w:rPr>
                <w:rFonts w:ascii="Trebuchet MS" w:hAnsi="Trebuchet MS"/>
                <w:lang w:val="ro-RO"/>
              </w:rPr>
            </w:pPr>
          </w:p>
          <w:p w14:paraId="00A3DD89" w14:textId="77777777" w:rsidR="00AF7A9C" w:rsidRDefault="009D30C9">
            <w:pPr>
              <w:spacing w:line="276" w:lineRule="auto"/>
              <w:jc w:val="both"/>
              <w:rPr>
                <w:rFonts w:ascii="Trebuchet MS" w:hAnsi="Trebuchet MS" w:cs="Trebuchet MS"/>
                <w:lang w:val="ro-RO"/>
              </w:rPr>
            </w:pPr>
            <w:r>
              <w:rPr>
                <w:rFonts w:ascii="Trebuchet MS" w:hAnsi="Trebuchet MS"/>
                <w:lang w:val="ro-RO"/>
              </w:rPr>
              <w:t>b) Solicitările depuse până la intrarea în vigoare a prezentului act normativ vor fi soluționate în conformitate cu procedura stipulată în Legea nr. 109/ 2007, cu modificările și completările ulterioare.</w:t>
            </w:r>
          </w:p>
          <w:p w14:paraId="29767A5B" w14:textId="77777777" w:rsidR="00AF7A9C" w:rsidRPr="00DD6101" w:rsidRDefault="00AF7A9C">
            <w:pPr>
              <w:spacing w:line="276" w:lineRule="auto"/>
              <w:jc w:val="both"/>
              <w:rPr>
                <w:rFonts w:ascii="Trebuchet MS" w:hAnsi="Trebuchet MS"/>
                <w:lang w:val="ro-RO"/>
              </w:rPr>
            </w:pPr>
          </w:p>
        </w:tc>
        <w:tc>
          <w:tcPr>
            <w:tcW w:w="20" w:type="dxa"/>
            <w:tcBorders>
              <w:left w:val="single" w:sz="4" w:space="0" w:color="000000"/>
            </w:tcBorders>
            <w:shd w:val="clear" w:color="auto" w:fill="auto"/>
          </w:tcPr>
          <w:p w14:paraId="4140C7A2" w14:textId="77777777" w:rsidR="00AF7A9C" w:rsidRPr="00DD6101" w:rsidRDefault="00AF7A9C">
            <w:pPr>
              <w:snapToGrid w:val="0"/>
              <w:spacing w:line="276" w:lineRule="auto"/>
              <w:jc w:val="both"/>
              <w:rPr>
                <w:rFonts w:ascii="Trebuchet MS" w:hAnsi="Trebuchet MS"/>
                <w:lang w:val="ro-RO"/>
              </w:rPr>
            </w:pPr>
          </w:p>
        </w:tc>
      </w:tr>
      <w:tr w:rsidR="00AF7A9C" w:rsidRPr="00DD6101" w14:paraId="30CE214F" w14:textId="77777777">
        <w:tblPrEx>
          <w:tblCellMar>
            <w:left w:w="0" w:type="dxa"/>
            <w:right w:w="0" w:type="dxa"/>
          </w:tblCellMar>
        </w:tblPrEx>
        <w:trPr>
          <w:trHeight w:val="645"/>
        </w:trPr>
        <w:tc>
          <w:tcPr>
            <w:tcW w:w="3733" w:type="dxa"/>
            <w:tcBorders>
              <w:top w:val="single" w:sz="4" w:space="0" w:color="000000"/>
              <w:left w:val="single" w:sz="4" w:space="0" w:color="000000"/>
              <w:bottom w:val="single" w:sz="4" w:space="0" w:color="000000"/>
            </w:tcBorders>
            <w:shd w:val="clear" w:color="auto" w:fill="FFFFFF"/>
            <w:vAlign w:val="center"/>
          </w:tcPr>
          <w:p w14:paraId="7F1BEA3F"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lastRenderedPageBreak/>
              <w:t>1</w:t>
            </w:r>
            <w:r>
              <w:rPr>
                <w:rFonts w:ascii="Trebuchet MS" w:hAnsi="Trebuchet MS" w:cs="Trebuchet MS"/>
                <w:vertAlign w:val="superscript"/>
                <w:lang w:val="ro-RO"/>
              </w:rPr>
              <w:t>1.</w:t>
            </w:r>
            <w:r>
              <w:rPr>
                <w:rFonts w:ascii="Trebuchet MS" w:hAnsi="Trebuchet MS" w:cs="Trebuchet MS"/>
                <w:lang w:val="ro-RO"/>
              </w:rPr>
              <w:t>Compatibilitatea proiectului de act normativ cu legislaţia în domeniul achiziţiilor</w:t>
            </w:r>
          </w:p>
          <w:p w14:paraId="6CF68093"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publice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47AF73D3" w14:textId="77777777" w:rsidR="00AF7A9C" w:rsidRPr="00DD6101" w:rsidRDefault="009D30C9">
            <w:pPr>
              <w:spacing w:before="120" w:after="120" w:line="276" w:lineRule="auto"/>
              <w:jc w:val="both"/>
              <w:rPr>
                <w:rFonts w:ascii="Trebuchet MS" w:hAnsi="Trebuchet MS"/>
                <w:lang w:val="ro-RO"/>
              </w:rPr>
            </w:pPr>
            <w:r>
              <w:rPr>
                <w:rFonts w:ascii="Trebuchet MS" w:hAnsi="Trebuchet MS" w:cs="Trebuchet MS"/>
                <w:sz w:val="22"/>
                <w:szCs w:val="22"/>
                <w:lang w:val="ro-RO"/>
              </w:rPr>
              <w:t>Proiectul de act normativ este în concordanță cu prevederile Legii nr.98/2016 privind achizițiile publice, cu modificările și completările ulterioare,</w:t>
            </w:r>
            <w:r>
              <w:rPr>
                <w:rFonts w:ascii="Trebuchet MS" w:hAnsi="Trebuchet MS" w:cs="Trebuchet MS"/>
                <w:i/>
                <w:sz w:val="22"/>
                <w:szCs w:val="22"/>
                <w:lang w:val="ro-RO"/>
              </w:rPr>
              <w:t xml:space="preserve"> </w:t>
            </w:r>
            <w:r>
              <w:rPr>
                <w:rFonts w:ascii="Trebuchet MS" w:hAnsi="Trebuchet MS" w:cs="Trebuchet MS"/>
                <w:bCs/>
                <w:sz w:val="22"/>
                <w:szCs w:val="22"/>
                <w:lang w:val="ro-RO"/>
              </w:rPr>
              <w:t>Legii nr. 99/2016 privind achizițiile sectoriale, cu modificările și completările ulterioare, Legii nr. 100/2016 privind concesiunile de lucrări și concesiunile de servicii, cu modificările și completările ulterioare, Ordonanței de urgență a Guvernului nr. 114/2011 privind atribuirea anumitor contracte de achiziții publice în domeniile apărării și securității, cu modificările și completările ulterioare.</w:t>
            </w:r>
          </w:p>
        </w:tc>
        <w:tc>
          <w:tcPr>
            <w:tcW w:w="20" w:type="dxa"/>
            <w:tcBorders>
              <w:left w:val="single" w:sz="4" w:space="0" w:color="000000"/>
            </w:tcBorders>
            <w:shd w:val="clear" w:color="auto" w:fill="auto"/>
          </w:tcPr>
          <w:p w14:paraId="30FB3933" w14:textId="77777777" w:rsidR="00AF7A9C" w:rsidRPr="00DD6101" w:rsidRDefault="00AF7A9C">
            <w:pPr>
              <w:snapToGrid w:val="0"/>
              <w:spacing w:line="276" w:lineRule="auto"/>
              <w:jc w:val="both"/>
              <w:rPr>
                <w:rFonts w:ascii="Trebuchet MS" w:hAnsi="Trebuchet MS"/>
                <w:lang w:val="ro-RO"/>
              </w:rPr>
            </w:pPr>
          </w:p>
        </w:tc>
      </w:tr>
      <w:tr w:rsidR="00AF7A9C" w:rsidRPr="00DD6101" w14:paraId="19998E94" w14:textId="77777777">
        <w:tblPrEx>
          <w:tblCellMar>
            <w:left w:w="0" w:type="dxa"/>
            <w:right w:w="0" w:type="dxa"/>
          </w:tblCellMar>
        </w:tblPrEx>
        <w:trPr>
          <w:trHeight w:val="772"/>
        </w:trPr>
        <w:tc>
          <w:tcPr>
            <w:tcW w:w="3733" w:type="dxa"/>
            <w:tcBorders>
              <w:top w:val="single" w:sz="4" w:space="0" w:color="000000"/>
              <w:left w:val="single" w:sz="4" w:space="0" w:color="000000"/>
              <w:bottom w:val="single" w:sz="4" w:space="0" w:color="000000"/>
            </w:tcBorders>
            <w:shd w:val="clear" w:color="auto" w:fill="FFFFFF"/>
            <w:vAlign w:val="center"/>
          </w:tcPr>
          <w:p w14:paraId="6EE0ADFC"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2. Conformitatea proiectului de act normativ cu legislaţia comunitară în cazul proiectelor ce transpun prevederi comunitare.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3C7F9807" w14:textId="77777777" w:rsidR="00AF7A9C" w:rsidRPr="00DD6101" w:rsidRDefault="009D30C9">
            <w:pPr>
              <w:spacing w:line="276" w:lineRule="auto"/>
              <w:jc w:val="both"/>
              <w:rPr>
                <w:rFonts w:ascii="Trebuchet MS" w:hAnsi="Trebuchet MS"/>
                <w:lang w:val="ro-RO"/>
              </w:rPr>
            </w:pPr>
            <w:r w:rsidRPr="00DD6101">
              <w:rPr>
                <w:rFonts w:ascii="Trebuchet MS" w:hAnsi="Trebuchet MS"/>
                <w:lang w:val="ro-RO"/>
              </w:rPr>
              <w:t>Prezent</w:t>
            </w:r>
            <w:r>
              <w:rPr>
                <w:rFonts w:ascii="Trebuchet MS" w:hAnsi="Trebuchet MS"/>
                <w:lang w:val="ro-RO"/>
              </w:rPr>
              <w:t>ul act normativ</w:t>
            </w:r>
            <w:r w:rsidRPr="00DD6101">
              <w:rPr>
                <w:rFonts w:ascii="Trebuchet MS" w:hAnsi="Trebuchet MS"/>
                <w:lang w:val="ro-RO"/>
              </w:rPr>
              <w:t xml:space="preserve">   transpune   integral  </w:t>
            </w:r>
            <w:r>
              <w:rPr>
                <w:rFonts w:ascii="Trebuchet MS" w:hAnsi="Trebuchet MS" w:cstheme="minorHAnsi"/>
                <w:lang w:val="ro-RO"/>
              </w:rPr>
              <w:t xml:space="preserve">Directiva </w:t>
            </w:r>
            <w:r w:rsidRPr="00DD6101">
              <w:rPr>
                <w:rFonts w:ascii="Trebuchet MS" w:hAnsi="Trebuchet MS" w:cstheme="minorHAnsi"/>
                <w:lang w:val="ro-RO"/>
              </w:rPr>
              <w:t>201</w:t>
            </w:r>
            <w:r>
              <w:rPr>
                <w:rFonts w:ascii="Trebuchet MS" w:hAnsi="Trebuchet MS" w:cstheme="minorHAnsi"/>
                <w:lang w:val="ro-RO"/>
              </w:rPr>
              <w:t>9</w:t>
            </w:r>
            <w:r w:rsidRPr="00DD6101">
              <w:rPr>
                <w:rFonts w:ascii="Trebuchet MS" w:hAnsi="Trebuchet MS" w:cstheme="minorHAnsi"/>
                <w:lang w:val="ro-RO"/>
              </w:rPr>
              <w:t>/</w:t>
            </w:r>
            <w:r>
              <w:rPr>
                <w:rFonts w:ascii="Trebuchet MS" w:hAnsi="Trebuchet MS" w:cstheme="minorHAnsi"/>
                <w:lang w:val="ro-RO"/>
              </w:rPr>
              <w:t>1024</w:t>
            </w:r>
            <w:r w:rsidRPr="00DD6101">
              <w:rPr>
                <w:rFonts w:ascii="Trebuchet MS" w:hAnsi="Trebuchet MS" w:cstheme="minorHAnsi"/>
                <w:lang w:val="ro-RO"/>
              </w:rPr>
              <w:t xml:space="preserve">/UE </w:t>
            </w:r>
            <w:r w:rsidRPr="00DD6101">
              <w:rPr>
                <w:rFonts w:ascii="Trebuchet MS" w:hAnsi="Trebuchet MS" w:cs="Segoe UI"/>
                <w:shd w:val="clear" w:color="auto" w:fill="FFFFFF"/>
                <w:lang w:val="ro-RO"/>
              </w:rPr>
              <w:t xml:space="preserve">a Parlamentului European și a Consiliului din </w:t>
            </w:r>
            <w:r>
              <w:rPr>
                <w:rFonts w:ascii="Trebuchet MS" w:hAnsi="Trebuchet MS" w:cstheme="minorHAnsi"/>
                <w:lang w:val="ro-RO"/>
              </w:rPr>
              <w:t>20 iunie 2019</w:t>
            </w:r>
            <w:r w:rsidRPr="00DD6101">
              <w:rPr>
                <w:rFonts w:ascii="Trebuchet MS" w:hAnsi="Trebuchet MS" w:cstheme="minorHAnsi"/>
                <w:lang w:val="ro-RO"/>
              </w:rPr>
              <w:t xml:space="preserve"> privind </w:t>
            </w:r>
            <w:r>
              <w:rPr>
                <w:rFonts w:ascii="Trebuchet MS" w:hAnsi="Trebuchet MS"/>
                <w:shd w:val="clear" w:color="auto" w:fill="FFFFFF"/>
                <w:lang w:val="ro-RO"/>
              </w:rPr>
              <w:t>privind datele deschise și reutilizarea informațiilor din sectorul public</w:t>
            </w:r>
            <w:r w:rsidRPr="00DD6101">
              <w:rPr>
                <w:rFonts w:ascii="Trebuchet MS" w:hAnsi="Trebuchet MS"/>
                <w:lang w:val="ro-RO"/>
              </w:rPr>
              <w:t>.</w:t>
            </w:r>
          </w:p>
          <w:p w14:paraId="05F82B93" w14:textId="77777777" w:rsidR="00AF7A9C" w:rsidRPr="00DD6101" w:rsidRDefault="00AF7A9C">
            <w:pPr>
              <w:spacing w:line="276" w:lineRule="auto"/>
              <w:jc w:val="both"/>
              <w:rPr>
                <w:rFonts w:ascii="Trebuchet MS" w:hAnsi="Trebuchet MS"/>
                <w:lang w:val="ro-RO"/>
              </w:rPr>
            </w:pPr>
          </w:p>
        </w:tc>
        <w:tc>
          <w:tcPr>
            <w:tcW w:w="20" w:type="dxa"/>
            <w:tcBorders>
              <w:left w:val="single" w:sz="4" w:space="0" w:color="000000"/>
            </w:tcBorders>
            <w:shd w:val="clear" w:color="auto" w:fill="auto"/>
          </w:tcPr>
          <w:p w14:paraId="1CAC5084" w14:textId="77777777" w:rsidR="00AF7A9C" w:rsidRPr="00DD6101" w:rsidRDefault="00AF7A9C">
            <w:pPr>
              <w:snapToGrid w:val="0"/>
              <w:spacing w:line="276" w:lineRule="auto"/>
              <w:jc w:val="both"/>
              <w:rPr>
                <w:rFonts w:ascii="Trebuchet MS" w:hAnsi="Trebuchet MS"/>
                <w:lang w:val="ro-RO"/>
              </w:rPr>
            </w:pPr>
          </w:p>
        </w:tc>
      </w:tr>
      <w:tr w:rsidR="00AF7A9C" w14:paraId="58EBBB00" w14:textId="77777777">
        <w:tblPrEx>
          <w:tblCellMar>
            <w:left w:w="0" w:type="dxa"/>
            <w:right w:w="0" w:type="dxa"/>
          </w:tblCellMar>
        </w:tblPrEx>
        <w:trPr>
          <w:trHeight w:val="708"/>
        </w:trPr>
        <w:tc>
          <w:tcPr>
            <w:tcW w:w="3733" w:type="dxa"/>
            <w:tcBorders>
              <w:top w:val="single" w:sz="4" w:space="0" w:color="000000"/>
              <w:left w:val="single" w:sz="4" w:space="0" w:color="000000"/>
              <w:bottom w:val="single" w:sz="4" w:space="0" w:color="000000"/>
            </w:tcBorders>
            <w:shd w:val="clear" w:color="auto" w:fill="FFFFFF"/>
            <w:vAlign w:val="center"/>
          </w:tcPr>
          <w:p w14:paraId="32FF8734"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3. Măsuri normative necesare aplicării directe a actelor normative comunitare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0FF29BA7" w14:textId="77777777" w:rsidR="00AF7A9C" w:rsidRDefault="009D30C9">
            <w:pPr>
              <w:spacing w:line="276" w:lineRule="auto"/>
              <w:jc w:val="both"/>
              <w:rPr>
                <w:rFonts w:ascii="Trebuchet MS" w:hAnsi="Trebuchet MS"/>
              </w:rPr>
            </w:pPr>
            <w:r>
              <w:rPr>
                <w:rFonts w:ascii="Trebuchet MS" w:hAnsi="Trebuchet MS" w:cs="Trebuchet MS"/>
                <w:lang w:val="ro-RO"/>
              </w:rPr>
              <w:t>Proiectul de act normativ nu se referă la acest subiect.</w:t>
            </w:r>
          </w:p>
        </w:tc>
        <w:tc>
          <w:tcPr>
            <w:tcW w:w="20" w:type="dxa"/>
            <w:tcBorders>
              <w:left w:val="single" w:sz="4" w:space="0" w:color="000000"/>
            </w:tcBorders>
            <w:shd w:val="clear" w:color="auto" w:fill="auto"/>
          </w:tcPr>
          <w:p w14:paraId="694A0D43" w14:textId="77777777" w:rsidR="00AF7A9C" w:rsidRDefault="00AF7A9C">
            <w:pPr>
              <w:snapToGrid w:val="0"/>
              <w:spacing w:line="276" w:lineRule="auto"/>
              <w:jc w:val="both"/>
              <w:rPr>
                <w:rFonts w:ascii="Trebuchet MS" w:hAnsi="Trebuchet MS"/>
              </w:rPr>
            </w:pPr>
          </w:p>
        </w:tc>
      </w:tr>
      <w:tr w:rsidR="00AF7A9C" w14:paraId="5FBBF81C" w14:textId="77777777">
        <w:tblPrEx>
          <w:tblCellMar>
            <w:left w:w="0" w:type="dxa"/>
            <w:right w:w="0" w:type="dxa"/>
          </w:tblCellMar>
        </w:tblPrEx>
        <w:trPr>
          <w:trHeight w:val="438"/>
        </w:trPr>
        <w:tc>
          <w:tcPr>
            <w:tcW w:w="3733" w:type="dxa"/>
            <w:tcBorders>
              <w:top w:val="single" w:sz="4" w:space="0" w:color="000000"/>
              <w:left w:val="single" w:sz="4" w:space="0" w:color="000000"/>
              <w:bottom w:val="single" w:sz="4" w:space="0" w:color="000000"/>
            </w:tcBorders>
            <w:shd w:val="clear" w:color="auto" w:fill="FFFFFF"/>
            <w:vAlign w:val="center"/>
          </w:tcPr>
          <w:p w14:paraId="6671CBE9"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4. Hotărâri ale Curţii de Justiţie a Uniunii Europene </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36A88C7A" w14:textId="77777777" w:rsidR="00AF7A9C" w:rsidRDefault="009D30C9">
            <w:pPr>
              <w:spacing w:line="276" w:lineRule="auto"/>
              <w:jc w:val="both"/>
              <w:rPr>
                <w:rFonts w:ascii="Trebuchet MS" w:hAnsi="Trebuchet MS"/>
              </w:rPr>
            </w:pPr>
            <w:r>
              <w:rPr>
                <w:rFonts w:ascii="Trebuchet MS" w:hAnsi="Trebuchet MS" w:cs="Trebuchet MS"/>
                <w:lang w:val="ro-RO"/>
              </w:rPr>
              <w:t>Proiectul de act normativ nu se referă la acest subiect.</w:t>
            </w:r>
          </w:p>
        </w:tc>
        <w:tc>
          <w:tcPr>
            <w:tcW w:w="20" w:type="dxa"/>
            <w:tcBorders>
              <w:left w:val="single" w:sz="4" w:space="0" w:color="000000"/>
            </w:tcBorders>
            <w:shd w:val="clear" w:color="auto" w:fill="auto"/>
          </w:tcPr>
          <w:p w14:paraId="7B21EE32" w14:textId="77777777" w:rsidR="00AF7A9C" w:rsidRDefault="00AF7A9C">
            <w:pPr>
              <w:snapToGrid w:val="0"/>
              <w:spacing w:line="276" w:lineRule="auto"/>
              <w:jc w:val="both"/>
              <w:rPr>
                <w:rFonts w:ascii="Trebuchet MS" w:hAnsi="Trebuchet MS"/>
              </w:rPr>
            </w:pPr>
          </w:p>
        </w:tc>
      </w:tr>
      <w:tr w:rsidR="00AF7A9C" w14:paraId="418F022B" w14:textId="77777777">
        <w:tblPrEx>
          <w:tblCellMar>
            <w:left w:w="0" w:type="dxa"/>
            <w:right w:w="0" w:type="dxa"/>
          </w:tblCellMar>
        </w:tblPrEx>
        <w:trPr>
          <w:trHeight w:val="699"/>
        </w:trPr>
        <w:tc>
          <w:tcPr>
            <w:tcW w:w="3733" w:type="dxa"/>
            <w:tcBorders>
              <w:top w:val="single" w:sz="4" w:space="0" w:color="000000"/>
              <w:left w:val="single" w:sz="4" w:space="0" w:color="000000"/>
              <w:bottom w:val="single" w:sz="4" w:space="0" w:color="000000"/>
            </w:tcBorders>
            <w:shd w:val="clear" w:color="auto" w:fill="FFFFFF"/>
            <w:vAlign w:val="center"/>
          </w:tcPr>
          <w:p w14:paraId="492A456E"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5. Alte acte normative şi/sau documente internaţionale din care decurg angajamente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75B65F14" w14:textId="77777777" w:rsidR="00AF7A9C" w:rsidRDefault="009D30C9">
            <w:pPr>
              <w:spacing w:line="276" w:lineRule="auto"/>
              <w:jc w:val="both"/>
              <w:rPr>
                <w:rFonts w:ascii="Trebuchet MS" w:hAnsi="Trebuchet MS"/>
              </w:rPr>
            </w:pPr>
            <w:r>
              <w:rPr>
                <w:rFonts w:ascii="Trebuchet MS" w:hAnsi="Trebuchet MS" w:cs="Trebuchet MS"/>
                <w:lang w:val="ro-RO"/>
              </w:rPr>
              <w:t> Proiectul de act normativ nu se referă la acest subiect.</w:t>
            </w:r>
          </w:p>
        </w:tc>
        <w:tc>
          <w:tcPr>
            <w:tcW w:w="20" w:type="dxa"/>
            <w:tcBorders>
              <w:left w:val="single" w:sz="4" w:space="0" w:color="000000"/>
            </w:tcBorders>
            <w:shd w:val="clear" w:color="auto" w:fill="auto"/>
          </w:tcPr>
          <w:p w14:paraId="706A8576" w14:textId="77777777" w:rsidR="00AF7A9C" w:rsidRDefault="00AF7A9C">
            <w:pPr>
              <w:snapToGrid w:val="0"/>
              <w:spacing w:line="276" w:lineRule="auto"/>
              <w:jc w:val="both"/>
              <w:rPr>
                <w:rFonts w:ascii="Trebuchet MS" w:hAnsi="Trebuchet MS"/>
              </w:rPr>
            </w:pPr>
          </w:p>
        </w:tc>
      </w:tr>
      <w:tr w:rsidR="00AF7A9C" w14:paraId="22D8666C" w14:textId="77777777">
        <w:tblPrEx>
          <w:tblCellMar>
            <w:left w:w="0" w:type="dxa"/>
            <w:right w:w="0" w:type="dxa"/>
          </w:tblCellMar>
        </w:tblPrEx>
        <w:trPr>
          <w:trHeight w:val="258"/>
        </w:trPr>
        <w:tc>
          <w:tcPr>
            <w:tcW w:w="3733" w:type="dxa"/>
            <w:tcBorders>
              <w:top w:val="single" w:sz="4" w:space="0" w:color="000000"/>
              <w:left w:val="single" w:sz="4" w:space="0" w:color="000000"/>
              <w:bottom w:val="single" w:sz="4" w:space="0" w:color="000000"/>
            </w:tcBorders>
            <w:shd w:val="clear" w:color="auto" w:fill="FFFFFF"/>
            <w:vAlign w:val="center"/>
          </w:tcPr>
          <w:p w14:paraId="265300A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6. Alte informaţii </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594D59D1" w14:textId="77777777" w:rsidR="00AF7A9C" w:rsidRDefault="009D30C9">
            <w:pPr>
              <w:spacing w:line="276" w:lineRule="auto"/>
              <w:jc w:val="both"/>
              <w:rPr>
                <w:rFonts w:ascii="Trebuchet MS" w:hAnsi="Trebuchet MS"/>
              </w:rPr>
            </w:pPr>
            <w:r>
              <w:rPr>
                <w:rFonts w:ascii="Trebuchet MS" w:hAnsi="Trebuchet MS" w:cs="Trebuchet MS"/>
                <w:lang w:val="ro-RO"/>
              </w:rPr>
              <w:t>Nu au fost identificate.</w:t>
            </w:r>
          </w:p>
          <w:p w14:paraId="077B7B86" w14:textId="77777777" w:rsidR="00AF7A9C" w:rsidRDefault="00AF7A9C">
            <w:pPr>
              <w:spacing w:line="276" w:lineRule="auto"/>
              <w:jc w:val="both"/>
              <w:rPr>
                <w:rFonts w:ascii="Trebuchet MS" w:hAnsi="Trebuchet MS"/>
              </w:rPr>
            </w:pPr>
          </w:p>
        </w:tc>
        <w:tc>
          <w:tcPr>
            <w:tcW w:w="20" w:type="dxa"/>
            <w:tcBorders>
              <w:left w:val="single" w:sz="4" w:space="0" w:color="000000"/>
            </w:tcBorders>
            <w:shd w:val="clear" w:color="auto" w:fill="auto"/>
          </w:tcPr>
          <w:p w14:paraId="273E79EE" w14:textId="77777777" w:rsidR="00AF7A9C" w:rsidRDefault="00AF7A9C">
            <w:pPr>
              <w:snapToGrid w:val="0"/>
              <w:spacing w:line="276" w:lineRule="auto"/>
              <w:jc w:val="both"/>
              <w:rPr>
                <w:rFonts w:ascii="Trebuchet MS" w:hAnsi="Trebuchet MS"/>
              </w:rPr>
            </w:pPr>
          </w:p>
        </w:tc>
      </w:tr>
      <w:tr w:rsidR="00AF7A9C" w14:paraId="2DA95093" w14:textId="77777777">
        <w:trPr>
          <w:gridAfter w:val="1"/>
          <w:wAfter w:w="20" w:type="dxa"/>
          <w:trHeight w:val="348"/>
        </w:trPr>
        <w:tc>
          <w:tcPr>
            <w:tcW w:w="10489" w:type="dxa"/>
            <w:gridSpan w:val="9"/>
            <w:tcBorders>
              <w:top w:val="single" w:sz="4" w:space="0" w:color="000000"/>
              <w:left w:val="single" w:sz="4" w:space="0" w:color="000000"/>
              <w:right w:val="single" w:sz="4" w:space="0" w:color="000000"/>
            </w:tcBorders>
            <w:shd w:val="clear" w:color="auto" w:fill="FFFFFF"/>
            <w:vAlign w:val="center"/>
          </w:tcPr>
          <w:p w14:paraId="62DDF13C" w14:textId="77777777" w:rsidR="00AF7A9C" w:rsidRDefault="00AF7A9C">
            <w:pPr>
              <w:spacing w:line="276" w:lineRule="auto"/>
              <w:jc w:val="both"/>
              <w:rPr>
                <w:rFonts w:ascii="Trebuchet MS" w:hAnsi="Trebuchet MS" w:cs="Trebuchet MS"/>
                <w:b/>
                <w:bCs/>
                <w:lang w:val="ro-RO"/>
              </w:rPr>
            </w:pPr>
          </w:p>
          <w:p w14:paraId="777C66E1" w14:textId="77777777" w:rsidR="00AF7A9C" w:rsidRDefault="009D30C9">
            <w:pPr>
              <w:spacing w:line="276" w:lineRule="auto"/>
              <w:jc w:val="both"/>
              <w:rPr>
                <w:rFonts w:ascii="Trebuchet MS" w:hAnsi="Trebuchet MS"/>
              </w:rPr>
            </w:pPr>
            <w:r>
              <w:rPr>
                <w:rFonts w:ascii="Trebuchet MS" w:hAnsi="Trebuchet MS" w:cs="Trebuchet MS"/>
                <w:b/>
                <w:bCs/>
                <w:lang w:val="ro-RO"/>
              </w:rPr>
              <w:t>Secţiunea a 6-a: Consultările efectuate în vederea elaborării proiectului de act normativ</w:t>
            </w:r>
          </w:p>
          <w:p w14:paraId="7A83CF01" w14:textId="77777777" w:rsidR="00AF7A9C" w:rsidRDefault="00AF7A9C">
            <w:pPr>
              <w:spacing w:line="276" w:lineRule="auto"/>
              <w:jc w:val="both"/>
              <w:rPr>
                <w:rFonts w:ascii="Trebuchet MS" w:hAnsi="Trebuchet MS"/>
              </w:rPr>
            </w:pPr>
          </w:p>
        </w:tc>
      </w:tr>
      <w:tr w:rsidR="00AF7A9C" w14:paraId="05272101" w14:textId="77777777">
        <w:tblPrEx>
          <w:tblCellMar>
            <w:left w:w="0" w:type="dxa"/>
            <w:right w:w="0" w:type="dxa"/>
          </w:tblCellMar>
        </w:tblPrEx>
        <w:trPr>
          <w:trHeight w:val="978"/>
        </w:trPr>
        <w:tc>
          <w:tcPr>
            <w:tcW w:w="3733" w:type="dxa"/>
            <w:tcBorders>
              <w:top w:val="single" w:sz="4" w:space="0" w:color="000000"/>
              <w:left w:val="single" w:sz="4" w:space="0" w:color="000000"/>
              <w:bottom w:val="single" w:sz="4" w:space="0" w:color="000000"/>
            </w:tcBorders>
            <w:shd w:val="clear" w:color="auto" w:fill="FFFFFF"/>
            <w:vAlign w:val="center"/>
          </w:tcPr>
          <w:p w14:paraId="5384F0F1"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1. Informaţii privind procesul de consultare cu organizaţii non-guvernamentale, institute de cercetare şi alte organisme implicate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2E1C29B7" w14:textId="77777777" w:rsidR="00AF7A9C" w:rsidRDefault="009D30C9">
            <w:pPr>
              <w:spacing w:line="276" w:lineRule="auto"/>
              <w:jc w:val="both"/>
              <w:rPr>
                <w:rFonts w:ascii="Trebuchet MS" w:hAnsi="Trebuchet MS"/>
                <w:lang w:val="ro-RO"/>
              </w:rPr>
            </w:pPr>
            <w:r>
              <w:rPr>
                <w:rFonts w:ascii="Trebuchet MS" w:hAnsi="Trebuchet MS" w:cs="Trebuchet MS"/>
                <w:lang w:val="ro-RO"/>
              </w:rPr>
              <w:t>Vor fi consultate potrivit legii aplicabile</w:t>
            </w:r>
          </w:p>
        </w:tc>
        <w:tc>
          <w:tcPr>
            <w:tcW w:w="20" w:type="dxa"/>
            <w:tcBorders>
              <w:left w:val="single" w:sz="4" w:space="0" w:color="000000"/>
            </w:tcBorders>
            <w:shd w:val="clear" w:color="auto" w:fill="auto"/>
          </w:tcPr>
          <w:p w14:paraId="097914FF" w14:textId="77777777" w:rsidR="00AF7A9C" w:rsidRDefault="00AF7A9C">
            <w:pPr>
              <w:snapToGrid w:val="0"/>
              <w:spacing w:line="276" w:lineRule="auto"/>
              <w:jc w:val="both"/>
              <w:rPr>
                <w:rFonts w:ascii="Trebuchet MS" w:hAnsi="Trebuchet MS"/>
              </w:rPr>
            </w:pPr>
          </w:p>
        </w:tc>
      </w:tr>
      <w:tr w:rsidR="00AF7A9C" w14:paraId="1F4D353A" w14:textId="77777777">
        <w:tblPrEx>
          <w:tblCellMar>
            <w:left w:w="0" w:type="dxa"/>
            <w:right w:w="0" w:type="dxa"/>
          </w:tblCellMar>
        </w:tblPrEx>
        <w:trPr>
          <w:trHeight w:val="709"/>
        </w:trPr>
        <w:tc>
          <w:tcPr>
            <w:tcW w:w="3733" w:type="dxa"/>
            <w:tcBorders>
              <w:top w:val="single" w:sz="4" w:space="0" w:color="000000"/>
              <w:left w:val="single" w:sz="4" w:space="0" w:color="000000"/>
              <w:bottom w:val="single" w:sz="4" w:space="0" w:color="000000"/>
            </w:tcBorders>
            <w:shd w:val="clear" w:color="auto" w:fill="FFFFFF"/>
            <w:vAlign w:val="center"/>
          </w:tcPr>
          <w:p w14:paraId="4929D6D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2. Fundamentarea alegerii organizaţiilor cu care a avut loc consultarea, precum şi a modului în care activitatea acestor organizaţii este legată de obiectul proiectului de act normativ</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6523C7C6" w14:textId="77777777" w:rsidR="00AF7A9C" w:rsidRDefault="009D30C9">
            <w:pPr>
              <w:spacing w:before="120" w:after="120" w:line="276" w:lineRule="auto"/>
              <w:jc w:val="both"/>
              <w:rPr>
                <w:rFonts w:ascii="Trebuchet MS" w:hAnsi="Trebuchet MS"/>
                <w:iCs/>
                <w:sz w:val="22"/>
                <w:szCs w:val="22"/>
                <w:lang w:val="ro-RO"/>
              </w:rPr>
            </w:pPr>
            <w:r>
              <w:rPr>
                <w:rFonts w:ascii="Trebuchet MS" w:hAnsi="Trebuchet MS" w:cs="Trebuchet MS"/>
                <w:b/>
                <w:i/>
                <w:sz w:val="22"/>
                <w:szCs w:val="22"/>
                <w:lang w:val="ro-RO"/>
              </w:rPr>
              <w:t xml:space="preserve"> </w:t>
            </w:r>
            <w:r>
              <w:rPr>
                <w:rFonts w:ascii="Trebuchet MS" w:hAnsi="Trebuchet MS" w:cs="Trebuchet MS"/>
                <w:lang w:val="ro-RO"/>
              </w:rPr>
              <w:t>SGG a făcut parte din grupul de lucru pentru transpunerea Directivei 2019/1024/UE.</w:t>
            </w:r>
          </w:p>
          <w:p w14:paraId="28B3F6AF" w14:textId="77777777" w:rsidR="00AF7A9C" w:rsidRDefault="00AF7A9C">
            <w:pPr>
              <w:spacing w:line="276" w:lineRule="auto"/>
              <w:jc w:val="both"/>
              <w:rPr>
                <w:rFonts w:ascii="Trebuchet MS" w:hAnsi="Trebuchet MS"/>
              </w:rPr>
            </w:pPr>
          </w:p>
        </w:tc>
        <w:tc>
          <w:tcPr>
            <w:tcW w:w="20" w:type="dxa"/>
            <w:tcBorders>
              <w:left w:val="single" w:sz="4" w:space="0" w:color="000000"/>
            </w:tcBorders>
            <w:shd w:val="clear" w:color="auto" w:fill="auto"/>
          </w:tcPr>
          <w:p w14:paraId="1B0B65CD" w14:textId="77777777" w:rsidR="00AF7A9C" w:rsidRDefault="00AF7A9C">
            <w:pPr>
              <w:snapToGrid w:val="0"/>
              <w:spacing w:line="276" w:lineRule="auto"/>
              <w:jc w:val="both"/>
              <w:rPr>
                <w:rFonts w:ascii="Trebuchet MS" w:hAnsi="Trebuchet MS"/>
              </w:rPr>
            </w:pPr>
          </w:p>
        </w:tc>
      </w:tr>
      <w:tr w:rsidR="00AF7A9C" w14:paraId="78622982" w14:textId="77777777">
        <w:tblPrEx>
          <w:tblCellMar>
            <w:left w:w="0" w:type="dxa"/>
            <w:right w:w="0" w:type="dxa"/>
          </w:tblCellMar>
        </w:tblPrEx>
        <w:trPr>
          <w:trHeight w:val="699"/>
        </w:trPr>
        <w:tc>
          <w:tcPr>
            <w:tcW w:w="3733" w:type="dxa"/>
            <w:tcBorders>
              <w:top w:val="single" w:sz="4" w:space="0" w:color="000000"/>
              <w:left w:val="single" w:sz="4" w:space="0" w:color="000000"/>
              <w:bottom w:val="single" w:sz="4" w:space="0" w:color="000000"/>
            </w:tcBorders>
            <w:shd w:val="clear" w:color="auto" w:fill="FFFFFF"/>
            <w:vAlign w:val="center"/>
          </w:tcPr>
          <w:p w14:paraId="6FFFBE0C"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3. Consultările organizate cu autorităţile administraţiei publice locale, în situaţia în care proiectul de act normativ are ca obiect activităţi ale acestor autorităţi, în condiţiile Hotărârii </w:t>
            </w:r>
            <w:r>
              <w:rPr>
                <w:rFonts w:ascii="Trebuchet MS" w:hAnsi="Trebuchet MS" w:cs="Trebuchet MS"/>
                <w:lang w:val="ro-RO"/>
              </w:rPr>
              <w:lastRenderedPageBreak/>
              <w:t xml:space="preserve">Guvernului nr. </w:t>
            </w:r>
            <w:r>
              <w:rPr>
                <w:rFonts w:ascii="Trebuchet MS" w:hAnsi="Trebuchet MS" w:cs="Trebuchet MS"/>
                <w:bCs/>
                <w:lang w:val="ro-RO"/>
              </w:rPr>
              <w:t>521/2005</w:t>
            </w:r>
            <w:r>
              <w:rPr>
                <w:rFonts w:ascii="Trebuchet MS" w:hAnsi="Trebuchet MS" w:cs="Trebuchet MS"/>
                <w:lang w:val="ro-RO"/>
              </w:rPr>
              <w:t xml:space="preserve"> privind procedura de consultare a structurilor asociative ale autorităţilor administraţiei publice locale la elaborarea proiectelor de acte normative.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412AB33E" w14:textId="77777777" w:rsidR="00AF7A9C" w:rsidRDefault="009D30C9">
            <w:pPr>
              <w:spacing w:line="276" w:lineRule="auto"/>
              <w:jc w:val="both"/>
              <w:rPr>
                <w:rFonts w:ascii="Trebuchet MS" w:hAnsi="Trebuchet MS"/>
                <w:lang w:val="ro-RO"/>
              </w:rPr>
            </w:pPr>
            <w:r>
              <w:rPr>
                <w:rFonts w:ascii="Trebuchet MS" w:hAnsi="Trebuchet MS" w:cs="Trebuchet MS"/>
                <w:lang w:val="ro-RO"/>
              </w:rPr>
              <w:lastRenderedPageBreak/>
              <w:t>Vor fi consultate potrivit legii aplicabile</w:t>
            </w:r>
          </w:p>
        </w:tc>
        <w:tc>
          <w:tcPr>
            <w:tcW w:w="20" w:type="dxa"/>
            <w:tcBorders>
              <w:left w:val="single" w:sz="4" w:space="0" w:color="000000"/>
            </w:tcBorders>
            <w:shd w:val="clear" w:color="auto" w:fill="auto"/>
          </w:tcPr>
          <w:p w14:paraId="1E2B261F" w14:textId="77777777" w:rsidR="00AF7A9C" w:rsidRDefault="00AF7A9C">
            <w:pPr>
              <w:snapToGrid w:val="0"/>
              <w:spacing w:line="276" w:lineRule="auto"/>
              <w:jc w:val="both"/>
              <w:rPr>
                <w:rFonts w:ascii="Trebuchet MS" w:hAnsi="Trebuchet MS"/>
              </w:rPr>
            </w:pPr>
          </w:p>
        </w:tc>
      </w:tr>
      <w:tr w:rsidR="00AF7A9C" w14:paraId="303699B8" w14:textId="77777777">
        <w:tblPrEx>
          <w:tblCellMar>
            <w:left w:w="0" w:type="dxa"/>
            <w:right w:w="0" w:type="dxa"/>
          </w:tblCellMar>
        </w:tblPrEx>
        <w:trPr>
          <w:trHeight w:val="1428"/>
        </w:trPr>
        <w:tc>
          <w:tcPr>
            <w:tcW w:w="3733" w:type="dxa"/>
            <w:tcBorders>
              <w:top w:val="single" w:sz="4" w:space="0" w:color="000000"/>
              <w:left w:val="single" w:sz="4" w:space="0" w:color="000000"/>
              <w:bottom w:val="single" w:sz="4" w:space="0" w:color="000000"/>
            </w:tcBorders>
            <w:shd w:val="clear" w:color="auto" w:fill="FFFFFF"/>
            <w:vAlign w:val="center"/>
          </w:tcPr>
          <w:p w14:paraId="68DF4D8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4. Consultările desfăşurate în cadrul consiliilor interministeriale, în con-formitate cu prevederile Hotărârii Guvernului nr. </w:t>
            </w:r>
            <w:r>
              <w:rPr>
                <w:rFonts w:ascii="Trebuchet MS" w:hAnsi="Trebuchet MS" w:cs="Trebuchet MS"/>
                <w:bCs/>
                <w:lang w:val="ro-RO"/>
              </w:rPr>
              <w:t>750/2005</w:t>
            </w:r>
            <w:r>
              <w:rPr>
                <w:rFonts w:ascii="Trebuchet MS" w:hAnsi="Trebuchet MS" w:cs="Trebuchet MS"/>
                <w:lang w:val="ro-RO"/>
              </w:rPr>
              <w:t xml:space="preserve"> privind constituirea consiliilor interministeriale permanente</w:t>
            </w:r>
          </w:p>
          <w:p w14:paraId="59AECE4C" w14:textId="77777777" w:rsidR="00AF7A9C" w:rsidRDefault="00AF7A9C">
            <w:pPr>
              <w:spacing w:line="276" w:lineRule="auto"/>
              <w:jc w:val="both"/>
              <w:rPr>
                <w:rFonts w:ascii="Trebuchet MS" w:hAnsi="Trebuchet MS" w:cs="Trebuchet MS"/>
                <w:lang w:val="ro-RO"/>
              </w:rPr>
            </w:pP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222D1CAB" w14:textId="77777777" w:rsidR="00AF7A9C" w:rsidRDefault="009D30C9">
            <w:pPr>
              <w:spacing w:line="276" w:lineRule="auto"/>
              <w:jc w:val="both"/>
              <w:rPr>
                <w:rFonts w:ascii="Trebuchet MS" w:hAnsi="Trebuchet MS"/>
              </w:rPr>
            </w:pPr>
            <w:r>
              <w:rPr>
                <w:rFonts w:ascii="Trebuchet MS" w:hAnsi="Trebuchet MS" w:cs="Trebuchet MS"/>
                <w:lang w:val="ro-RO"/>
              </w:rPr>
              <w:t>Elaborarea proiectului de act normativ nu a necesitat astfel de consultări.</w:t>
            </w:r>
          </w:p>
        </w:tc>
        <w:tc>
          <w:tcPr>
            <w:tcW w:w="20" w:type="dxa"/>
            <w:tcBorders>
              <w:left w:val="single" w:sz="4" w:space="0" w:color="000000"/>
            </w:tcBorders>
            <w:shd w:val="clear" w:color="auto" w:fill="auto"/>
          </w:tcPr>
          <w:p w14:paraId="37B1848B" w14:textId="77777777" w:rsidR="00AF7A9C" w:rsidRDefault="00AF7A9C">
            <w:pPr>
              <w:snapToGrid w:val="0"/>
              <w:spacing w:line="276" w:lineRule="auto"/>
              <w:jc w:val="both"/>
              <w:rPr>
                <w:rFonts w:ascii="Trebuchet MS" w:hAnsi="Trebuchet MS"/>
              </w:rPr>
            </w:pPr>
          </w:p>
        </w:tc>
      </w:tr>
      <w:tr w:rsidR="00AF7A9C" w14:paraId="03BEB17A" w14:textId="77777777">
        <w:tblPrEx>
          <w:tblCellMar>
            <w:left w:w="0" w:type="dxa"/>
            <w:right w:w="0" w:type="dxa"/>
          </w:tblCellMar>
        </w:tblPrEx>
        <w:trPr>
          <w:trHeight w:val="570"/>
        </w:trPr>
        <w:tc>
          <w:tcPr>
            <w:tcW w:w="3733" w:type="dxa"/>
            <w:tcBorders>
              <w:top w:val="single" w:sz="4" w:space="0" w:color="000000"/>
              <w:left w:val="single" w:sz="4" w:space="0" w:color="000000"/>
              <w:bottom w:val="single" w:sz="4" w:space="0" w:color="000000"/>
            </w:tcBorders>
            <w:shd w:val="clear" w:color="auto" w:fill="FFFFFF"/>
            <w:vAlign w:val="center"/>
          </w:tcPr>
          <w:p w14:paraId="39B3FDC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5. Informaţii privind avizarea de către: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491BEEF9" w14:textId="77777777" w:rsidR="00AF7A9C" w:rsidRDefault="009D30C9">
            <w:pPr>
              <w:spacing w:line="276" w:lineRule="auto"/>
              <w:jc w:val="both"/>
              <w:rPr>
                <w:rFonts w:ascii="Trebuchet MS" w:hAnsi="Trebuchet MS"/>
              </w:rPr>
            </w:pPr>
            <w:r>
              <w:rPr>
                <w:rFonts w:ascii="Trebuchet MS" w:hAnsi="Trebuchet MS" w:cs="Trebuchet MS"/>
                <w:lang w:val="ro-RO"/>
              </w:rPr>
              <w:t> </w:t>
            </w:r>
          </w:p>
        </w:tc>
        <w:tc>
          <w:tcPr>
            <w:tcW w:w="20" w:type="dxa"/>
            <w:tcBorders>
              <w:left w:val="single" w:sz="4" w:space="0" w:color="000000"/>
            </w:tcBorders>
            <w:shd w:val="clear" w:color="auto" w:fill="auto"/>
          </w:tcPr>
          <w:p w14:paraId="4FAB8FF6" w14:textId="77777777" w:rsidR="00AF7A9C" w:rsidRDefault="00AF7A9C">
            <w:pPr>
              <w:snapToGrid w:val="0"/>
              <w:spacing w:line="276" w:lineRule="auto"/>
              <w:jc w:val="both"/>
              <w:rPr>
                <w:rFonts w:ascii="Trebuchet MS" w:hAnsi="Trebuchet MS"/>
              </w:rPr>
            </w:pPr>
          </w:p>
        </w:tc>
      </w:tr>
      <w:tr w:rsidR="00AF7A9C" w14:paraId="6F233673" w14:textId="77777777">
        <w:tblPrEx>
          <w:tblCellMar>
            <w:left w:w="0" w:type="dxa"/>
            <w:right w:w="0" w:type="dxa"/>
          </w:tblCellMar>
        </w:tblPrEx>
        <w:trPr>
          <w:trHeight w:val="312"/>
        </w:trPr>
        <w:tc>
          <w:tcPr>
            <w:tcW w:w="3733" w:type="dxa"/>
            <w:tcBorders>
              <w:top w:val="single" w:sz="4" w:space="0" w:color="000000"/>
              <w:left w:val="single" w:sz="4" w:space="0" w:color="000000"/>
              <w:bottom w:val="single" w:sz="4" w:space="0" w:color="000000"/>
            </w:tcBorders>
            <w:shd w:val="clear" w:color="auto" w:fill="FFFFFF"/>
            <w:vAlign w:val="center"/>
          </w:tcPr>
          <w:p w14:paraId="45AB5862" w14:textId="77777777" w:rsidR="00AF7A9C" w:rsidRDefault="009D30C9">
            <w:pPr>
              <w:spacing w:line="276" w:lineRule="auto"/>
              <w:jc w:val="both"/>
              <w:rPr>
                <w:rFonts w:ascii="Trebuchet MS" w:hAnsi="Trebuchet MS"/>
              </w:rPr>
            </w:pPr>
            <w:r>
              <w:rPr>
                <w:rFonts w:ascii="Trebuchet MS" w:hAnsi="Trebuchet MS" w:cs="Trebuchet MS"/>
                <w:lang w:val="ro-RO"/>
              </w:rPr>
              <w:t>a) Consiliul Legislativ</w:t>
            </w:r>
          </w:p>
          <w:p w14:paraId="596A70E1" w14:textId="77777777" w:rsidR="00AF7A9C" w:rsidRDefault="00AF7A9C">
            <w:pPr>
              <w:spacing w:line="276" w:lineRule="auto"/>
              <w:jc w:val="both"/>
              <w:rPr>
                <w:rFonts w:ascii="Trebuchet MS" w:hAnsi="Trebuchet MS"/>
              </w:rPr>
            </w:pPr>
          </w:p>
        </w:tc>
        <w:tc>
          <w:tcPr>
            <w:tcW w:w="6756" w:type="dxa"/>
            <w:gridSpan w:val="8"/>
            <w:vMerge w:val="restart"/>
            <w:tcBorders>
              <w:top w:val="single" w:sz="4" w:space="0" w:color="000000"/>
              <w:left w:val="single" w:sz="4" w:space="0" w:color="000000"/>
              <w:bottom w:val="single" w:sz="4" w:space="0" w:color="000000"/>
            </w:tcBorders>
            <w:shd w:val="clear" w:color="auto" w:fill="FFFFFF"/>
            <w:vAlign w:val="center"/>
          </w:tcPr>
          <w:p w14:paraId="63795A4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Proiectul de act normativ necesită avizul</w:t>
            </w:r>
          </w:p>
          <w:p w14:paraId="418A31C3" w14:textId="77777777" w:rsidR="00AF7A9C" w:rsidRDefault="009D30C9">
            <w:pPr>
              <w:numPr>
                <w:ilvl w:val="0"/>
                <w:numId w:val="3"/>
              </w:numPr>
              <w:spacing w:line="276" w:lineRule="auto"/>
              <w:jc w:val="both"/>
              <w:rPr>
                <w:rFonts w:ascii="Trebuchet MS" w:hAnsi="Trebuchet MS" w:cs="Trebuchet MS"/>
                <w:lang w:val="ro-RO"/>
              </w:rPr>
            </w:pPr>
            <w:r>
              <w:rPr>
                <w:rFonts w:ascii="Trebuchet MS" w:hAnsi="Trebuchet MS" w:cs="Trebuchet MS"/>
                <w:lang w:val="ro-RO"/>
              </w:rPr>
              <w:t xml:space="preserve">Consiliului Legislativ, </w:t>
            </w:r>
          </w:p>
          <w:p w14:paraId="6DA3CDFE" w14:textId="77777777" w:rsidR="00AF7A9C" w:rsidRDefault="009D30C9">
            <w:pPr>
              <w:numPr>
                <w:ilvl w:val="0"/>
                <w:numId w:val="3"/>
              </w:numPr>
              <w:spacing w:line="276" w:lineRule="auto"/>
              <w:jc w:val="both"/>
              <w:rPr>
                <w:rFonts w:ascii="Trebuchet MS" w:hAnsi="Trebuchet MS" w:cs="Trebuchet MS"/>
                <w:lang w:val="ro-RO"/>
              </w:rPr>
            </w:pPr>
            <w:r>
              <w:rPr>
                <w:rFonts w:ascii="Trebuchet MS" w:hAnsi="Trebuchet MS" w:cs="Trebuchet MS"/>
                <w:lang w:val="ro-RO"/>
              </w:rPr>
              <w:t>al Consiliului Suprem de Apărare a Țării,</w:t>
            </w:r>
          </w:p>
          <w:p w14:paraId="40228667" w14:textId="77777777" w:rsidR="00AF7A9C" w:rsidRDefault="009D30C9">
            <w:pPr>
              <w:numPr>
                <w:ilvl w:val="0"/>
                <w:numId w:val="3"/>
              </w:numPr>
              <w:spacing w:line="276" w:lineRule="auto"/>
              <w:jc w:val="both"/>
              <w:rPr>
                <w:rFonts w:ascii="Trebuchet MS" w:hAnsi="Trebuchet MS" w:cs="Trebuchet MS"/>
                <w:lang w:val="ro-RO"/>
              </w:rPr>
            </w:pPr>
            <w:r>
              <w:rPr>
                <w:rFonts w:ascii="Trebuchet MS" w:hAnsi="Trebuchet MS" w:cs="Trebuchet MS"/>
                <w:lang w:val="ro-RO"/>
              </w:rPr>
              <w:t xml:space="preserve">Al Consiliului Economic și Social, </w:t>
            </w:r>
          </w:p>
          <w:p w14:paraId="078B0473" w14:textId="77777777" w:rsidR="00AF7A9C" w:rsidRDefault="009D30C9">
            <w:pPr>
              <w:numPr>
                <w:ilvl w:val="0"/>
                <w:numId w:val="3"/>
              </w:numPr>
              <w:spacing w:line="276" w:lineRule="auto"/>
              <w:jc w:val="both"/>
              <w:rPr>
                <w:rFonts w:ascii="Trebuchet MS" w:hAnsi="Trebuchet MS" w:cs="Trebuchet MS"/>
                <w:lang w:val="ro-RO"/>
              </w:rPr>
            </w:pPr>
            <w:r>
              <w:rPr>
                <w:rFonts w:ascii="Trebuchet MS" w:hAnsi="Trebuchet MS" w:cs="Trebuchet MS"/>
                <w:lang w:val="ro-RO"/>
              </w:rPr>
              <w:t>al Consiliului Concurenței.</w:t>
            </w:r>
          </w:p>
        </w:tc>
        <w:tc>
          <w:tcPr>
            <w:tcW w:w="20" w:type="dxa"/>
            <w:tcBorders>
              <w:left w:val="single" w:sz="4" w:space="0" w:color="000000"/>
            </w:tcBorders>
            <w:shd w:val="clear" w:color="auto" w:fill="auto"/>
          </w:tcPr>
          <w:p w14:paraId="7B3659E2" w14:textId="77777777" w:rsidR="00AF7A9C" w:rsidRDefault="00AF7A9C">
            <w:pPr>
              <w:snapToGrid w:val="0"/>
              <w:spacing w:line="276" w:lineRule="auto"/>
              <w:jc w:val="both"/>
              <w:rPr>
                <w:rFonts w:ascii="Trebuchet MS" w:hAnsi="Trebuchet MS"/>
              </w:rPr>
            </w:pPr>
          </w:p>
        </w:tc>
      </w:tr>
      <w:tr w:rsidR="00AF7A9C" w14:paraId="6E6BA2F7" w14:textId="77777777">
        <w:tblPrEx>
          <w:tblCellMar>
            <w:left w:w="0" w:type="dxa"/>
            <w:right w:w="0" w:type="dxa"/>
          </w:tblCellMar>
        </w:tblPrEx>
        <w:trPr>
          <w:trHeight w:val="347"/>
        </w:trPr>
        <w:tc>
          <w:tcPr>
            <w:tcW w:w="3733" w:type="dxa"/>
            <w:tcBorders>
              <w:top w:val="single" w:sz="4" w:space="0" w:color="000000"/>
              <w:left w:val="single" w:sz="4" w:space="0" w:color="000000"/>
              <w:bottom w:val="single" w:sz="4" w:space="0" w:color="000000"/>
            </w:tcBorders>
            <w:shd w:val="clear" w:color="auto" w:fill="FFFFFF"/>
            <w:vAlign w:val="center"/>
          </w:tcPr>
          <w:p w14:paraId="34ECC3A7" w14:textId="77777777" w:rsidR="00AF7A9C" w:rsidRDefault="009D30C9">
            <w:pPr>
              <w:spacing w:line="276" w:lineRule="auto"/>
              <w:jc w:val="both"/>
              <w:rPr>
                <w:rFonts w:ascii="Trebuchet MS" w:hAnsi="Trebuchet MS"/>
              </w:rPr>
            </w:pPr>
            <w:r>
              <w:rPr>
                <w:rFonts w:ascii="Trebuchet MS" w:hAnsi="Trebuchet MS" w:cs="Trebuchet MS"/>
                <w:lang w:val="ro-RO"/>
              </w:rPr>
              <w:t>b) Consiliul Suprem de Apărare a Ţării</w:t>
            </w:r>
          </w:p>
        </w:tc>
        <w:tc>
          <w:tcPr>
            <w:tcW w:w="6756" w:type="dxa"/>
            <w:gridSpan w:val="8"/>
            <w:vMerge/>
            <w:tcBorders>
              <w:top w:val="single" w:sz="4" w:space="0" w:color="000000"/>
              <w:left w:val="single" w:sz="4" w:space="0" w:color="000000"/>
              <w:bottom w:val="single" w:sz="4" w:space="0" w:color="000000"/>
            </w:tcBorders>
            <w:shd w:val="clear" w:color="auto" w:fill="FFFFFF"/>
            <w:vAlign w:val="center"/>
          </w:tcPr>
          <w:p w14:paraId="7A1AAA77" w14:textId="77777777" w:rsidR="00AF7A9C" w:rsidRDefault="00AF7A9C">
            <w:pPr>
              <w:snapToGrid w:val="0"/>
              <w:spacing w:line="276" w:lineRule="auto"/>
              <w:jc w:val="both"/>
              <w:rPr>
                <w:rFonts w:ascii="Trebuchet MS" w:hAnsi="Trebuchet MS"/>
              </w:rPr>
            </w:pPr>
          </w:p>
        </w:tc>
        <w:tc>
          <w:tcPr>
            <w:tcW w:w="20" w:type="dxa"/>
            <w:tcBorders>
              <w:left w:val="single" w:sz="4" w:space="0" w:color="000000"/>
            </w:tcBorders>
            <w:shd w:val="clear" w:color="auto" w:fill="auto"/>
          </w:tcPr>
          <w:p w14:paraId="6C0A9E66" w14:textId="77777777" w:rsidR="00AF7A9C" w:rsidRDefault="00AF7A9C">
            <w:pPr>
              <w:snapToGrid w:val="0"/>
              <w:spacing w:line="276" w:lineRule="auto"/>
              <w:jc w:val="both"/>
              <w:rPr>
                <w:rFonts w:ascii="Trebuchet MS" w:hAnsi="Trebuchet MS"/>
              </w:rPr>
            </w:pPr>
          </w:p>
        </w:tc>
      </w:tr>
      <w:tr w:rsidR="00AF7A9C" w14:paraId="058AB350" w14:textId="77777777">
        <w:tblPrEx>
          <w:tblCellMar>
            <w:left w:w="0" w:type="dxa"/>
            <w:right w:w="0" w:type="dxa"/>
          </w:tblCellMar>
        </w:tblPrEx>
        <w:trPr>
          <w:trHeight w:val="355"/>
        </w:trPr>
        <w:tc>
          <w:tcPr>
            <w:tcW w:w="3733" w:type="dxa"/>
            <w:tcBorders>
              <w:top w:val="single" w:sz="4" w:space="0" w:color="000000"/>
              <w:left w:val="single" w:sz="4" w:space="0" w:color="000000"/>
              <w:bottom w:val="single" w:sz="4" w:space="0" w:color="000000"/>
            </w:tcBorders>
            <w:shd w:val="clear" w:color="auto" w:fill="FFFFFF"/>
            <w:vAlign w:val="center"/>
          </w:tcPr>
          <w:p w14:paraId="3257DDEF" w14:textId="77777777" w:rsidR="00AF7A9C" w:rsidRDefault="009D30C9">
            <w:pPr>
              <w:spacing w:line="276" w:lineRule="auto"/>
              <w:jc w:val="both"/>
              <w:rPr>
                <w:rFonts w:ascii="Trebuchet MS" w:hAnsi="Trebuchet MS"/>
              </w:rPr>
            </w:pPr>
            <w:r>
              <w:rPr>
                <w:rFonts w:ascii="Trebuchet MS" w:hAnsi="Trebuchet MS" w:cs="Trebuchet MS"/>
                <w:lang w:val="ro-RO"/>
              </w:rPr>
              <w:t>c) Consiliul Economic şi Social</w:t>
            </w:r>
          </w:p>
        </w:tc>
        <w:tc>
          <w:tcPr>
            <w:tcW w:w="6756" w:type="dxa"/>
            <w:gridSpan w:val="8"/>
            <w:vMerge/>
            <w:tcBorders>
              <w:top w:val="single" w:sz="4" w:space="0" w:color="000000"/>
              <w:left w:val="single" w:sz="4" w:space="0" w:color="000000"/>
              <w:bottom w:val="single" w:sz="4" w:space="0" w:color="000000"/>
            </w:tcBorders>
            <w:shd w:val="clear" w:color="auto" w:fill="FFFFFF"/>
            <w:vAlign w:val="center"/>
          </w:tcPr>
          <w:p w14:paraId="6FE9EB92" w14:textId="77777777" w:rsidR="00AF7A9C" w:rsidRDefault="00AF7A9C">
            <w:pPr>
              <w:snapToGrid w:val="0"/>
              <w:spacing w:line="276" w:lineRule="auto"/>
              <w:jc w:val="both"/>
              <w:rPr>
                <w:rFonts w:ascii="Trebuchet MS" w:hAnsi="Trebuchet MS"/>
              </w:rPr>
            </w:pPr>
          </w:p>
        </w:tc>
        <w:tc>
          <w:tcPr>
            <w:tcW w:w="20" w:type="dxa"/>
            <w:tcBorders>
              <w:left w:val="single" w:sz="4" w:space="0" w:color="000000"/>
            </w:tcBorders>
            <w:shd w:val="clear" w:color="auto" w:fill="auto"/>
          </w:tcPr>
          <w:p w14:paraId="7BFF2065" w14:textId="77777777" w:rsidR="00AF7A9C" w:rsidRDefault="00AF7A9C">
            <w:pPr>
              <w:snapToGrid w:val="0"/>
              <w:spacing w:line="276" w:lineRule="auto"/>
              <w:jc w:val="both"/>
              <w:rPr>
                <w:rFonts w:ascii="Trebuchet MS" w:hAnsi="Trebuchet MS"/>
              </w:rPr>
            </w:pPr>
          </w:p>
        </w:tc>
      </w:tr>
      <w:tr w:rsidR="00AF7A9C" w14:paraId="62C4E21B" w14:textId="77777777">
        <w:tblPrEx>
          <w:tblCellMar>
            <w:left w:w="0" w:type="dxa"/>
            <w:right w:w="0" w:type="dxa"/>
          </w:tblCellMar>
        </w:tblPrEx>
        <w:trPr>
          <w:trHeight w:val="285"/>
        </w:trPr>
        <w:tc>
          <w:tcPr>
            <w:tcW w:w="3733" w:type="dxa"/>
            <w:tcBorders>
              <w:top w:val="single" w:sz="4" w:space="0" w:color="000000"/>
              <w:left w:val="single" w:sz="4" w:space="0" w:color="000000"/>
              <w:bottom w:val="single" w:sz="4" w:space="0" w:color="000000"/>
            </w:tcBorders>
            <w:shd w:val="clear" w:color="auto" w:fill="FFFFFF"/>
            <w:vAlign w:val="center"/>
          </w:tcPr>
          <w:p w14:paraId="350DB7D7" w14:textId="77777777" w:rsidR="00AF7A9C" w:rsidRDefault="009D30C9">
            <w:pPr>
              <w:spacing w:line="276" w:lineRule="auto"/>
              <w:jc w:val="both"/>
              <w:rPr>
                <w:rFonts w:ascii="Trebuchet MS" w:hAnsi="Trebuchet MS"/>
              </w:rPr>
            </w:pPr>
            <w:r>
              <w:rPr>
                <w:rFonts w:ascii="Trebuchet MS" w:hAnsi="Trebuchet MS" w:cs="Trebuchet MS"/>
                <w:lang w:val="ro-RO"/>
              </w:rPr>
              <w:t>d) Consiliul Concurenţei</w:t>
            </w:r>
          </w:p>
        </w:tc>
        <w:tc>
          <w:tcPr>
            <w:tcW w:w="6756" w:type="dxa"/>
            <w:gridSpan w:val="8"/>
            <w:vMerge/>
            <w:tcBorders>
              <w:top w:val="single" w:sz="4" w:space="0" w:color="000000"/>
              <w:left w:val="single" w:sz="4" w:space="0" w:color="000000"/>
              <w:bottom w:val="single" w:sz="4" w:space="0" w:color="000000"/>
            </w:tcBorders>
            <w:shd w:val="clear" w:color="auto" w:fill="FFFFFF"/>
            <w:vAlign w:val="center"/>
          </w:tcPr>
          <w:p w14:paraId="6A527A49" w14:textId="77777777" w:rsidR="00AF7A9C" w:rsidRDefault="00AF7A9C">
            <w:pPr>
              <w:snapToGrid w:val="0"/>
              <w:spacing w:line="276" w:lineRule="auto"/>
              <w:jc w:val="both"/>
              <w:rPr>
                <w:rFonts w:ascii="Trebuchet MS" w:hAnsi="Trebuchet MS"/>
              </w:rPr>
            </w:pPr>
          </w:p>
        </w:tc>
        <w:tc>
          <w:tcPr>
            <w:tcW w:w="20" w:type="dxa"/>
            <w:tcBorders>
              <w:left w:val="single" w:sz="4" w:space="0" w:color="000000"/>
            </w:tcBorders>
            <w:shd w:val="clear" w:color="auto" w:fill="auto"/>
          </w:tcPr>
          <w:p w14:paraId="792A31C9" w14:textId="77777777" w:rsidR="00AF7A9C" w:rsidRDefault="00AF7A9C">
            <w:pPr>
              <w:snapToGrid w:val="0"/>
              <w:spacing w:line="276" w:lineRule="auto"/>
              <w:jc w:val="both"/>
              <w:rPr>
                <w:rFonts w:ascii="Trebuchet MS" w:hAnsi="Trebuchet MS"/>
              </w:rPr>
            </w:pPr>
          </w:p>
        </w:tc>
      </w:tr>
      <w:tr w:rsidR="00AF7A9C" w14:paraId="7AF2857D" w14:textId="77777777">
        <w:tblPrEx>
          <w:tblCellMar>
            <w:left w:w="0" w:type="dxa"/>
            <w:right w:w="0" w:type="dxa"/>
          </w:tblCellMar>
        </w:tblPrEx>
        <w:trPr>
          <w:trHeight w:val="285"/>
        </w:trPr>
        <w:tc>
          <w:tcPr>
            <w:tcW w:w="3733" w:type="dxa"/>
            <w:tcBorders>
              <w:top w:val="single" w:sz="4" w:space="0" w:color="000000"/>
              <w:left w:val="single" w:sz="4" w:space="0" w:color="000000"/>
              <w:bottom w:val="single" w:sz="4" w:space="0" w:color="000000"/>
            </w:tcBorders>
            <w:shd w:val="clear" w:color="auto" w:fill="FFFFFF"/>
            <w:vAlign w:val="center"/>
          </w:tcPr>
          <w:p w14:paraId="362309D7"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e) Curtea de Conturi</w:t>
            </w:r>
          </w:p>
        </w:tc>
        <w:tc>
          <w:tcPr>
            <w:tcW w:w="6756" w:type="dxa"/>
            <w:gridSpan w:val="8"/>
            <w:vMerge/>
            <w:tcBorders>
              <w:top w:val="single" w:sz="4" w:space="0" w:color="000000"/>
              <w:left w:val="single" w:sz="4" w:space="0" w:color="000000"/>
              <w:bottom w:val="single" w:sz="4" w:space="0" w:color="000000"/>
            </w:tcBorders>
            <w:shd w:val="clear" w:color="auto" w:fill="FFFFFF"/>
            <w:vAlign w:val="center"/>
          </w:tcPr>
          <w:p w14:paraId="793D4363" w14:textId="77777777" w:rsidR="00AF7A9C" w:rsidRDefault="00AF7A9C">
            <w:pPr>
              <w:snapToGrid w:val="0"/>
              <w:spacing w:line="276" w:lineRule="auto"/>
              <w:jc w:val="both"/>
              <w:rPr>
                <w:rFonts w:ascii="Trebuchet MS" w:hAnsi="Trebuchet MS"/>
              </w:rPr>
            </w:pPr>
          </w:p>
        </w:tc>
        <w:tc>
          <w:tcPr>
            <w:tcW w:w="20" w:type="dxa"/>
            <w:tcBorders>
              <w:left w:val="single" w:sz="4" w:space="0" w:color="000000"/>
            </w:tcBorders>
            <w:shd w:val="clear" w:color="auto" w:fill="auto"/>
          </w:tcPr>
          <w:p w14:paraId="3E4F1557" w14:textId="77777777" w:rsidR="00AF7A9C" w:rsidRDefault="00AF7A9C">
            <w:pPr>
              <w:snapToGrid w:val="0"/>
              <w:spacing w:line="276" w:lineRule="auto"/>
              <w:jc w:val="both"/>
              <w:rPr>
                <w:rFonts w:ascii="Trebuchet MS" w:hAnsi="Trebuchet MS"/>
              </w:rPr>
            </w:pPr>
          </w:p>
        </w:tc>
      </w:tr>
      <w:tr w:rsidR="00AF7A9C" w14:paraId="363DB2FA" w14:textId="77777777">
        <w:tblPrEx>
          <w:tblCellMar>
            <w:left w:w="0" w:type="dxa"/>
            <w:right w:w="0" w:type="dxa"/>
          </w:tblCellMar>
        </w:tblPrEx>
        <w:trPr>
          <w:trHeight w:val="294"/>
        </w:trPr>
        <w:tc>
          <w:tcPr>
            <w:tcW w:w="3733" w:type="dxa"/>
            <w:tcBorders>
              <w:top w:val="single" w:sz="4" w:space="0" w:color="000000"/>
              <w:left w:val="single" w:sz="4" w:space="0" w:color="000000"/>
              <w:bottom w:val="single" w:sz="4" w:space="0" w:color="000000"/>
            </w:tcBorders>
            <w:shd w:val="clear" w:color="auto" w:fill="FFFFFF"/>
            <w:vAlign w:val="center"/>
          </w:tcPr>
          <w:p w14:paraId="44F81946"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6. Alte informaţii</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7CEE7ED9" w14:textId="77777777" w:rsidR="00AF7A9C" w:rsidRDefault="009D30C9">
            <w:pPr>
              <w:spacing w:line="276" w:lineRule="auto"/>
              <w:jc w:val="both"/>
              <w:rPr>
                <w:rFonts w:ascii="Trebuchet MS" w:hAnsi="Trebuchet MS"/>
              </w:rPr>
            </w:pPr>
            <w:r>
              <w:rPr>
                <w:rFonts w:ascii="Trebuchet MS" w:hAnsi="Trebuchet MS" w:cs="Trebuchet MS"/>
                <w:lang w:val="ro-RO"/>
              </w:rPr>
              <w:t>Nu au fost identificate.</w:t>
            </w:r>
          </w:p>
          <w:p w14:paraId="648544AA" w14:textId="77777777" w:rsidR="00AF7A9C" w:rsidRDefault="00AF7A9C">
            <w:pPr>
              <w:spacing w:line="276" w:lineRule="auto"/>
              <w:jc w:val="both"/>
              <w:rPr>
                <w:rFonts w:ascii="Trebuchet MS" w:hAnsi="Trebuchet MS"/>
              </w:rPr>
            </w:pPr>
          </w:p>
        </w:tc>
        <w:tc>
          <w:tcPr>
            <w:tcW w:w="20" w:type="dxa"/>
            <w:tcBorders>
              <w:left w:val="single" w:sz="4" w:space="0" w:color="000000"/>
            </w:tcBorders>
            <w:shd w:val="clear" w:color="auto" w:fill="auto"/>
          </w:tcPr>
          <w:p w14:paraId="67A81515" w14:textId="77777777" w:rsidR="00AF7A9C" w:rsidRDefault="00AF7A9C">
            <w:pPr>
              <w:snapToGrid w:val="0"/>
              <w:spacing w:line="276" w:lineRule="auto"/>
              <w:jc w:val="both"/>
              <w:rPr>
                <w:rFonts w:ascii="Trebuchet MS" w:hAnsi="Trebuchet MS"/>
              </w:rPr>
            </w:pPr>
          </w:p>
        </w:tc>
      </w:tr>
      <w:tr w:rsidR="00AF7A9C" w14:paraId="246464CF" w14:textId="77777777">
        <w:trPr>
          <w:gridAfter w:val="1"/>
          <w:wAfter w:w="20" w:type="dxa"/>
          <w:trHeight w:val="528"/>
        </w:trPr>
        <w:tc>
          <w:tcPr>
            <w:tcW w:w="10489" w:type="dxa"/>
            <w:gridSpan w:val="9"/>
            <w:tcBorders>
              <w:top w:val="single" w:sz="4" w:space="0" w:color="000000"/>
              <w:left w:val="single" w:sz="4" w:space="0" w:color="000000"/>
              <w:right w:val="single" w:sz="4" w:space="0" w:color="000000"/>
            </w:tcBorders>
            <w:shd w:val="clear" w:color="auto" w:fill="FFFFFF"/>
            <w:vAlign w:val="center"/>
          </w:tcPr>
          <w:p w14:paraId="7807ED52" w14:textId="77777777" w:rsidR="00AF7A9C" w:rsidRDefault="00AF7A9C">
            <w:pPr>
              <w:snapToGrid w:val="0"/>
              <w:spacing w:line="276" w:lineRule="auto"/>
              <w:jc w:val="both"/>
              <w:rPr>
                <w:rFonts w:ascii="Trebuchet MS" w:hAnsi="Trebuchet MS"/>
              </w:rPr>
            </w:pPr>
          </w:p>
          <w:p w14:paraId="63284E16"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Secţiunea a 7-a: Activităţi de informare publică privind elaborarea şi implementarea proiectului de act normativ.</w:t>
            </w:r>
          </w:p>
          <w:p w14:paraId="1C488008" w14:textId="77777777" w:rsidR="00AF7A9C" w:rsidRDefault="00AF7A9C">
            <w:pPr>
              <w:spacing w:line="276" w:lineRule="auto"/>
              <w:jc w:val="both"/>
              <w:rPr>
                <w:rFonts w:ascii="Trebuchet MS" w:hAnsi="Trebuchet MS"/>
              </w:rPr>
            </w:pPr>
          </w:p>
        </w:tc>
      </w:tr>
      <w:tr w:rsidR="00AF7A9C" w:rsidRPr="00DD6101" w14:paraId="51B738B2" w14:textId="77777777">
        <w:tblPrEx>
          <w:tblCellMar>
            <w:left w:w="0" w:type="dxa"/>
            <w:right w:w="0" w:type="dxa"/>
          </w:tblCellMar>
        </w:tblPrEx>
        <w:trPr>
          <w:trHeight w:val="2635"/>
        </w:trPr>
        <w:tc>
          <w:tcPr>
            <w:tcW w:w="3733" w:type="dxa"/>
            <w:tcBorders>
              <w:top w:val="single" w:sz="4" w:space="0" w:color="000000"/>
              <w:left w:val="single" w:sz="4" w:space="0" w:color="000000"/>
              <w:bottom w:val="single" w:sz="4" w:space="0" w:color="000000"/>
            </w:tcBorders>
            <w:shd w:val="clear" w:color="auto" w:fill="FFFFFF"/>
          </w:tcPr>
          <w:p w14:paraId="3A7C31FD" w14:textId="77777777" w:rsidR="00AF7A9C" w:rsidRDefault="009D30C9">
            <w:pPr>
              <w:spacing w:line="276" w:lineRule="auto"/>
              <w:jc w:val="both"/>
              <w:rPr>
                <w:rFonts w:ascii="Trebuchet MS" w:eastAsia="Trebuchet MS" w:hAnsi="Trebuchet MS" w:cs="Trebuchet MS"/>
                <w:lang w:val="ro-RO"/>
              </w:rPr>
            </w:pPr>
            <w:r>
              <w:rPr>
                <w:rFonts w:ascii="Trebuchet MS" w:hAnsi="Trebuchet MS" w:cs="Trebuchet MS"/>
                <w:lang w:val="ro-RO"/>
              </w:rPr>
              <w:t>1. Informarea societăţii civile cu privire la necesitatea elaborării proiectului de act normativ</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49969A1D" w14:textId="77777777" w:rsidR="00AF7A9C" w:rsidRDefault="009D30C9">
            <w:pPr>
              <w:spacing w:line="276" w:lineRule="auto"/>
              <w:jc w:val="both"/>
              <w:rPr>
                <w:rFonts w:ascii="Trebuchet MS" w:hAnsi="Trebuchet MS" w:cs="Trebuchet MS"/>
                <w:b/>
                <w:color w:val="0070C0"/>
                <w:lang w:val="ro-RO"/>
              </w:rPr>
            </w:pPr>
            <w:r>
              <w:rPr>
                <w:rFonts w:ascii="Trebuchet MS" w:eastAsia="Trebuchet MS" w:hAnsi="Trebuchet MS" w:cs="Trebuchet MS"/>
                <w:lang w:val="ro-RO"/>
              </w:rPr>
              <w:t xml:space="preserve">    </w:t>
            </w:r>
            <w:r>
              <w:rPr>
                <w:rFonts w:ascii="Trebuchet MS" w:hAnsi="Trebuchet MS" w:cs="Trebuchet MS"/>
                <w:lang w:val="ro-RO"/>
              </w:rPr>
              <w:t>În conformitate cu prevederile Legii nr. 52/2003 privind transparența decizională în administrația publică, cu modificările şi completările ulterioare,  proiectul de act normativ a fost afişat pe pagina de internet a Autorității pentru Digitalizarea României.</w:t>
            </w:r>
          </w:p>
          <w:p w14:paraId="31A33742" w14:textId="77777777" w:rsidR="00AF7A9C" w:rsidRDefault="009D30C9">
            <w:pPr>
              <w:spacing w:line="276" w:lineRule="auto"/>
              <w:jc w:val="both"/>
              <w:rPr>
                <w:rFonts w:ascii="Trebuchet MS" w:hAnsi="Trebuchet MS" w:cs="Trebuchet MS"/>
                <w:b/>
                <w:color w:val="0070C0"/>
                <w:lang w:val="ro-RO"/>
              </w:rPr>
            </w:pPr>
            <w:r>
              <w:rPr>
                <w:rFonts w:ascii="Trebuchet MS" w:hAnsi="Trebuchet MS" w:cs="Trebuchet MS"/>
                <w:b/>
                <w:color w:val="0070C0"/>
                <w:lang w:val="ro-RO"/>
              </w:rPr>
              <w:t xml:space="preserve"> </w:t>
            </w:r>
          </w:p>
        </w:tc>
        <w:tc>
          <w:tcPr>
            <w:tcW w:w="20" w:type="dxa"/>
            <w:tcBorders>
              <w:left w:val="single" w:sz="4" w:space="0" w:color="000000"/>
            </w:tcBorders>
            <w:shd w:val="clear" w:color="auto" w:fill="auto"/>
          </w:tcPr>
          <w:p w14:paraId="5D8BA7F5" w14:textId="77777777" w:rsidR="00AF7A9C" w:rsidRPr="00DD6101" w:rsidRDefault="00AF7A9C">
            <w:pPr>
              <w:snapToGrid w:val="0"/>
              <w:spacing w:line="276" w:lineRule="auto"/>
              <w:jc w:val="both"/>
              <w:rPr>
                <w:rFonts w:ascii="Trebuchet MS" w:hAnsi="Trebuchet MS"/>
                <w:lang w:val="ro-RO"/>
              </w:rPr>
            </w:pPr>
          </w:p>
        </w:tc>
      </w:tr>
      <w:tr w:rsidR="00AF7A9C" w14:paraId="26406BF2" w14:textId="77777777">
        <w:tblPrEx>
          <w:tblCellMar>
            <w:left w:w="0" w:type="dxa"/>
            <w:right w:w="0" w:type="dxa"/>
          </w:tblCellMar>
        </w:tblPrEx>
        <w:trPr>
          <w:trHeight w:val="557"/>
        </w:trPr>
        <w:tc>
          <w:tcPr>
            <w:tcW w:w="3733" w:type="dxa"/>
            <w:tcBorders>
              <w:top w:val="single" w:sz="4" w:space="0" w:color="000000"/>
              <w:left w:val="single" w:sz="4" w:space="0" w:color="000000"/>
              <w:bottom w:val="single" w:sz="4" w:space="0" w:color="000000"/>
            </w:tcBorders>
            <w:shd w:val="clear" w:color="auto" w:fill="FFFFFF"/>
          </w:tcPr>
          <w:p w14:paraId="7D06E492"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2. Informarea societăţii civile cu privire la eventualul impact asupra mediului în urma implementării proiectului de act normativ, precum şi efectele asupra sănătăţii şi securităţii cetăţenilor sau diversităţii </w:t>
            </w:r>
            <w:r>
              <w:rPr>
                <w:rFonts w:ascii="Trebuchet MS" w:hAnsi="Trebuchet MS" w:cs="Trebuchet MS"/>
                <w:lang w:val="ro-RO"/>
              </w:rPr>
              <w:lastRenderedPageBreak/>
              <w:t>biologice.</w:t>
            </w:r>
          </w:p>
          <w:p w14:paraId="0C7BA210" w14:textId="77777777" w:rsidR="00AF7A9C" w:rsidRDefault="00AF7A9C">
            <w:pPr>
              <w:spacing w:line="276" w:lineRule="auto"/>
              <w:jc w:val="both"/>
              <w:rPr>
                <w:rFonts w:ascii="Trebuchet MS" w:hAnsi="Trebuchet MS" w:cs="Trebuchet MS"/>
                <w:lang w:val="ro-RO"/>
              </w:rPr>
            </w:pP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7E04FE60" w14:textId="77777777" w:rsidR="00AF7A9C" w:rsidRDefault="009D30C9">
            <w:pPr>
              <w:spacing w:line="276" w:lineRule="auto"/>
              <w:jc w:val="both"/>
              <w:rPr>
                <w:rFonts w:ascii="Trebuchet MS" w:hAnsi="Trebuchet MS"/>
              </w:rPr>
            </w:pPr>
            <w:bookmarkStart w:id="0" w:name="__DdeLink__950_1023520970"/>
            <w:bookmarkEnd w:id="0"/>
            <w:r>
              <w:rPr>
                <w:rFonts w:ascii="Trebuchet MS" w:hAnsi="Trebuchet MS" w:cs="Trebuchet MS"/>
                <w:lang w:val="ro-RO"/>
              </w:rPr>
              <w:lastRenderedPageBreak/>
              <w:t>Proiectul de act normativ nu se referă la acest subiect.</w:t>
            </w:r>
          </w:p>
        </w:tc>
        <w:tc>
          <w:tcPr>
            <w:tcW w:w="20" w:type="dxa"/>
            <w:tcBorders>
              <w:left w:val="single" w:sz="4" w:space="0" w:color="000000"/>
            </w:tcBorders>
            <w:shd w:val="clear" w:color="auto" w:fill="auto"/>
          </w:tcPr>
          <w:p w14:paraId="209F9C6B" w14:textId="77777777" w:rsidR="00AF7A9C" w:rsidRDefault="00AF7A9C">
            <w:pPr>
              <w:snapToGrid w:val="0"/>
              <w:spacing w:line="276" w:lineRule="auto"/>
              <w:jc w:val="both"/>
              <w:rPr>
                <w:rFonts w:ascii="Trebuchet MS" w:hAnsi="Trebuchet MS"/>
              </w:rPr>
            </w:pPr>
          </w:p>
        </w:tc>
      </w:tr>
      <w:tr w:rsidR="00AF7A9C" w:rsidRPr="00DD6101" w14:paraId="2C4876E9" w14:textId="77777777">
        <w:tblPrEx>
          <w:tblCellMar>
            <w:left w:w="0" w:type="dxa"/>
            <w:right w:w="0" w:type="dxa"/>
          </w:tblCellMar>
        </w:tblPrEx>
        <w:trPr>
          <w:trHeight w:val="699"/>
        </w:trPr>
        <w:tc>
          <w:tcPr>
            <w:tcW w:w="3733" w:type="dxa"/>
            <w:tcBorders>
              <w:top w:val="single" w:sz="4" w:space="0" w:color="000000"/>
              <w:left w:val="single" w:sz="4" w:space="0" w:color="000000"/>
              <w:bottom w:val="single" w:sz="4" w:space="0" w:color="000000"/>
            </w:tcBorders>
            <w:shd w:val="clear" w:color="auto" w:fill="FFFFFF"/>
          </w:tcPr>
          <w:p w14:paraId="1079E9CD"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3. Alte informaţii </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300B0A82" w14:textId="77777777" w:rsidR="00AF7A9C" w:rsidRDefault="009D30C9">
            <w:pPr>
              <w:spacing w:line="276" w:lineRule="auto"/>
              <w:jc w:val="both"/>
              <w:rPr>
                <w:rFonts w:ascii="Trebuchet MS" w:hAnsi="Trebuchet MS" w:cstheme="minorHAnsi"/>
                <w:lang w:val="ro-RO"/>
              </w:rPr>
            </w:pPr>
            <w:r w:rsidRPr="00DD6101">
              <w:rPr>
                <w:rFonts w:ascii="Trebuchet MS" w:hAnsi="Trebuchet MS"/>
                <w:lang w:val="ro-RO"/>
              </w:rPr>
              <w:t>Prezent</w:t>
            </w:r>
            <w:r>
              <w:rPr>
                <w:rFonts w:ascii="Trebuchet MS" w:hAnsi="Trebuchet MS"/>
                <w:lang w:val="ro-RO"/>
              </w:rPr>
              <w:t>ul act normativ</w:t>
            </w:r>
            <w:r w:rsidRPr="00DD6101">
              <w:rPr>
                <w:rFonts w:ascii="Trebuchet MS" w:hAnsi="Trebuchet MS"/>
                <w:lang w:val="ro-RO"/>
              </w:rPr>
              <w:t xml:space="preserve">   transpune   integral  </w:t>
            </w:r>
            <w:r w:rsidRPr="00DD6101">
              <w:rPr>
                <w:rFonts w:ascii="Trebuchet MS" w:hAnsi="Trebuchet MS" w:cstheme="minorHAnsi"/>
                <w:lang w:val="ro-RO"/>
              </w:rPr>
              <w:t>D</w:t>
            </w:r>
            <w:r>
              <w:rPr>
                <w:rFonts w:ascii="Trebuchet MS" w:hAnsi="Trebuchet MS" w:cstheme="minorHAnsi"/>
                <w:lang w:val="ro-RO"/>
              </w:rPr>
              <w:t>irectiva</w:t>
            </w:r>
            <w:r w:rsidRPr="00DD6101">
              <w:rPr>
                <w:rFonts w:ascii="Trebuchet MS" w:hAnsi="Trebuchet MS" w:cstheme="minorHAnsi"/>
                <w:lang w:val="ro-RO"/>
              </w:rPr>
              <w:t xml:space="preserve"> 201</w:t>
            </w:r>
            <w:r>
              <w:rPr>
                <w:rFonts w:ascii="Trebuchet MS" w:hAnsi="Trebuchet MS" w:cstheme="minorHAnsi"/>
                <w:lang w:val="ro-RO"/>
              </w:rPr>
              <w:t>9</w:t>
            </w:r>
            <w:r w:rsidRPr="00DD6101">
              <w:rPr>
                <w:rFonts w:ascii="Trebuchet MS" w:hAnsi="Trebuchet MS" w:cstheme="minorHAnsi"/>
                <w:lang w:val="ro-RO"/>
              </w:rPr>
              <w:t>/</w:t>
            </w:r>
            <w:r>
              <w:rPr>
                <w:rFonts w:ascii="Trebuchet MS" w:hAnsi="Trebuchet MS" w:cstheme="minorHAnsi"/>
                <w:lang w:val="ro-RO"/>
              </w:rPr>
              <w:t>1024</w:t>
            </w:r>
            <w:r w:rsidRPr="00DD6101">
              <w:rPr>
                <w:rFonts w:ascii="Trebuchet MS" w:hAnsi="Trebuchet MS" w:cstheme="minorHAnsi"/>
                <w:lang w:val="ro-RO"/>
              </w:rPr>
              <w:t xml:space="preserve">/UE </w:t>
            </w:r>
            <w:r w:rsidRPr="00DD6101">
              <w:rPr>
                <w:rFonts w:ascii="Trebuchet MS" w:hAnsi="Trebuchet MS" w:cs="Segoe UI"/>
                <w:shd w:val="clear" w:color="auto" w:fill="FFFFFF"/>
                <w:lang w:val="ro-RO"/>
              </w:rPr>
              <w:t xml:space="preserve">a Parlamentului European și a Consiliului din </w:t>
            </w:r>
            <w:r>
              <w:rPr>
                <w:rFonts w:ascii="Trebuchet MS" w:hAnsi="Trebuchet MS" w:cstheme="minorHAnsi"/>
                <w:lang w:val="ro-RO"/>
              </w:rPr>
              <w:t xml:space="preserve">20 iunie 2019 </w:t>
            </w:r>
            <w:r>
              <w:rPr>
                <w:rFonts w:ascii="Trebuchet MS" w:hAnsi="Trebuchet MS"/>
                <w:shd w:val="clear" w:color="auto" w:fill="FFFFFF"/>
                <w:lang w:val="ro-RO"/>
              </w:rPr>
              <w:t>privind datele deschise și reutilizarea informațiilor din sectorul public</w:t>
            </w:r>
          </w:p>
          <w:p w14:paraId="329ED713" w14:textId="77777777" w:rsidR="00AF7A9C" w:rsidRPr="00DD6101" w:rsidRDefault="00AF7A9C">
            <w:pPr>
              <w:spacing w:line="276" w:lineRule="auto"/>
              <w:jc w:val="both"/>
              <w:rPr>
                <w:rFonts w:ascii="Trebuchet MS" w:hAnsi="Trebuchet MS"/>
                <w:lang w:val="ro-RO"/>
              </w:rPr>
            </w:pPr>
          </w:p>
        </w:tc>
        <w:tc>
          <w:tcPr>
            <w:tcW w:w="20" w:type="dxa"/>
            <w:tcBorders>
              <w:left w:val="single" w:sz="4" w:space="0" w:color="000000"/>
            </w:tcBorders>
            <w:shd w:val="clear" w:color="auto" w:fill="auto"/>
          </w:tcPr>
          <w:p w14:paraId="12ADB013" w14:textId="77777777" w:rsidR="00AF7A9C" w:rsidRPr="00DD6101" w:rsidRDefault="00AF7A9C">
            <w:pPr>
              <w:snapToGrid w:val="0"/>
              <w:spacing w:line="276" w:lineRule="auto"/>
              <w:jc w:val="both"/>
              <w:rPr>
                <w:rFonts w:ascii="Trebuchet MS" w:hAnsi="Trebuchet MS"/>
                <w:lang w:val="ro-RO"/>
              </w:rPr>
            </w:pPr>
          </w:p>
        </w:tc>
      </w:tr>
      <w:tr w:rsidR="00AF7A9C" w14:paraId="624F76F3" w14:textId="77777777">
        <w:trPr>
          <w:gridAfter w:val="1"/>
          <w:wAfter w:w="20" w:type="dxa"/>
          <w:trHeight w:val="339"/>
        </w:trPr>
        <w:tc>
          <w:tcPr>
            <w:tcW w:w="10489" w:type="dxa"/>
            <w:gridSpan w:val="9"/>
            <w:tcBorders>
              <w:top w:val="single" w:sz="4" w:space="0" w:color="000000"/>
              <w:left w:val="single" w:sz="4" w:space="0" w:color="000000"/>
              <w:right w:val="single" w:sz="4" w:space="0" w:color="000000"/>
            </w:tcBorders>
            <w:shd w:val="clear" w:color="auto" w:fill="FFFFFF"/>
            <w:vAlign w:val="center"/>
          </w:tcPr>
          <w:p w14:paraId="73069059" w14:textId="77777777" w:rsidR="00AF7A9C" w:rsidRDefault="00AF7A9C">
            <w:pPr>
              <w:spacing w:line="276" w:lineRule="auto"/>
              <w:jc w:val="both"/>
              <w:rPr>
                <w:rFonts w:ascii="Trebuchet MS" w:hAnsi="Trebuchet MS" w:cs="Trebuchet MS"/>
                <w:b/>
                <w:bCs/>
                <w:lang w:val="ro-RO"/>
              </w:rPr>
            </w:pPr>
          </w:p>
          <w:p w14:paraId="5DDCA004" w14:textId="77777777" w:rsidR="00AF7A9C" w:rsidRDefault="009D30C9">
            <w:pPr>
              <w:spacing w:line="276" w:lineRule="auto"/>
              <w:jc w:val="both"/>
              <w:rPr>
                <w:rFonts w:ascii="Trebuchet MS" w:hAnsi="Trebuchet MS" w:cs="Trebuchet MS"/>
                <w:b/>
                <w:bCs/>
                <w:lang w:val="ro-RO"/>
              </w:rPr>
            </w:pPr>
            <w:r>
              <w:rPr>
                <w:rFonts w:ascii="Trebuchet MS" w:hAnsi="Trebuchet MS" w:cs="Trebuchet MS"/>
                <w:b/>
                <w:bCs/>
                <w:lang w:val="ro-RO"/>
              </w:rPr>
              <w:t>Secţiunea a 8-a: Măsuri de implementare</w:t>
            </w:r>
          </w:p>
          <w:p w14:paraId="73F392B1" w14:textId="77777777" w:rsidR="00AF7A9C" w:rsidRDefault="00AF7A9C">
            <w:pPr>
              <w:spacing w:line="276" w:lineRule="auto"/>
              <w:jc w:val="both"/>
              <w:rPr>
                <w:rFonts w:ascii="Trebuchet MS" w:hAnsi="Trebuchet MS"/>
              </w:rPr>
            </w:pPr>
          </w:p>
        </w:tc>
      </w:tr>
      <w:tr w:rsidR="00AF7A9C" w:rsidRPr="00DD6101" w14:paraId="63F38A8D" w14:textId="77777777">
        <w:tblPrEx>
          <w:tblCellMar>
            <w:left w:w="0" w:type="dxa"/>
            <w:right w:w="0" w:type="dxa"/>
          </w:tblCellMar>
        </w:tblPrEx>
        <w:trPr>
          <w:trHeight w:val="120"/>
        </w:trPr>
        <w:tc>
          <w:tcPr>
            <w:tcW w:w="3733" w:type="dxa"/>
            <w:tcBorders>
              <w:top w:val="single" w:sz="4" w:space="0" w:color="000000"/>
              <w:left w:val="single" w:sz="4" w:space="0" w:color="000000"/>
              <w:bottom w:val="single" w:sz="4" w:space="0" w:color="000000"/>
            </w:tcBorders>
            <w:shd w:val="clear" w:color="auto" w:fill="FFFFFF"/>
          </w:tcPr>
          <w:p w14:paraId="1D9342CA"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1. Măsurile de punere în aplicare a proiectului de act normativ de către autorităţile administraţiei publice centrale şi/sau locale - înfiinţarea unor noi organisme sau extinderea competenţelor instituţiilor existente</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3575F22F" w14:textId="77777777" w:rsidR="00AF7A9C" w:rsidRDefault="009D30C9">
            <w:pPr>
              <w:spacing w:line="276" w:lineRule="auto"/>
              <w:jc w:val="both"/>
              <w:rPr>
                <w:rFonts w:ascii="Trebuchet MS" w:hAnsi="Trebuchet MS"/>
                <w:lang w:val="ro-RO"/>
              </w:rPr>
            </w:pPr>
            <w:r>
              <w:rPr>
                <w:rFonts w:ascii="Trebuchet MS" w:hAnsi="Trebuchet MS"/>
                <w:lang w:val="ro-RO"/>
              </w:rPr>
              <w:t>Prezentul act normativ reglementează reutilizarea în scopuri comerciale sau necomerciale a documentelor existente deținute de către entitățile publice.</w:t>
            </w:r>
          </w:p>
          <w:p w14:paraId="08D8D4C3" w14:textId="77777777" w:rsidR="00AF7A9C" w:rsidRDefault="00AF7A9C">
            <w:pPr>
              <w:spacing w:line="276" w:lineRule="auto"/>
              <w:jc w:val="both"/>
              <w:rPr>
                <w:rFonts w:ascii="Trebuchet MS" w:hAnsi="Trebuchet MS"/>
                <w:lang w:val="ro-RO"/>
              </w:rPr>
            </w:pPr>
          </w:p>
          <w:p w14:paraId="0166EE99" w14:textId="77777777" w:rsidR="00AF7A9C" w:rsidRDefault="009D30C9">
            <w:pPr>
              <w:spacing w:line="276" w:lineRule="auto"/>
              <w:jc w:val="both"/>
              <w:rPr>
                <w:rFonts w:ascii="Trebuchet MS" w:hAnsi="Trebuchet MS"/>
                <w:lang w:val="ro-RO"/>
              </w:rPr>
            </w:pPr>
            <w:r>
              <w:rPr>
                <w:rFonts w:ascii="Trebuchet MS" w:hAnsi="Trebuchet MS"/>
                <w:lang w:val="ro-RO"/>
              </w:rPr>
              <w:t>Prin prezentul act normativ, Autoritatea pentru Digitalizarea României va deține rolul de organism de control imparțial ce revizuiește căile de atac privind deciziile nefavorabile, nerespectarea prevederilor privind stabilirea taxelor acolo unde este cazul, precum și nerespectarea prevederilor prezentului act normativ.</w:t>
            </w:r>
          </w:p>
          <w:p w14:paraId="64DC0812" w14:textId="77777777" w:rsidR="00AF7A9C" w:rsidRDefault="00AF7A9C">
            <w:pPr>
              <w:spacing w:line="276" w:lineRule="auto"/>
              <w:jc w:val="both"/>
              <w:rPr>
                <w:rFonts w:ascii="Trebuchet MS" w:hAnsi="Trebuchet MS"/>
                <w:lang w:val="ro-RO"/>
              </w:rPr>
            </w:pPr>
          </w:p>
          <w:p w14:paraId="682E85FC" w14:textId="77777777" w:rsidR="00AF7A9C" w:rsidRDefault="009D30C9">
            <w:pPr>
              <w:spacing w:line="276" w:lineRule="auto"/>
              <w:jc w:val="both"/>
              <w:rPr>
                <w:rFonts w:ascii="Trebuchet MS" w:hAnsi="Trebuchet MS"/>
                <w:lang w:val="ro-RO"/>
              </w:rPr>
            </w:pPr>
            <w:r>
              <w:rPr>
                <w:rFonts w:ascii="Trebuchet MS" w:hAnsi="Trebuchet MS"/>
                <w:lang w:val="ro-RO"/>
              </w:rPr>
              <w:t>Sesizarea Autorității pentru Digitalizarea României nu împiedică inițierea niciuneia dintre căile de atac de care dispun, sub o altă formă, solicitanții reutilizării.</w:t>
            </w:r>
          </w:p>
        </w:tc>
        <w:tc>
          <w:tcPr>
            <w:tcW w:w="20" w:type="dxa"/>
            <w:tcBorders>
              <w:left w:val="single" w:sz="4" w:space="0" w:color="000000"/>
            </w:tcBorders>
            <w:shd w:val="clear" w:color="auto" w:fill="auto"/>
          </w:tcPr>
          <w:p w14:paraId="5BD70BFB" w14:textId="77777777" w:rsidR="00AF7A9C" w:rsidRPr="00DD6101" w:rsidRDefault="00AF7A9C">
            <w:pPr>
              <w:snapToGrid w:val="0"/>
              <w:spacing w:line="276" w:lineRule="auto"/>
              <w:jc w:val="both"/>
              <w:rPr>
                <w:rFonts w:ascii="Trebuchet MS" w:hAnsi="Trebuchet MS"/>
                <w:lang w:val="ro-RO"/>
              </w:rPr>
            </w:pPr>
          </w:p>
        </w:tc>
      </w:tr>
      <w:tr w:rsidR="00AF7A9C" w14:paraId="1A7A96B4" w14:textId="77777777">
        <w:tblPrEx>
          <w:tblCellMar>
            <w:left w:w="0" w:type="dxa"/>
            <w:right w:w="0" w:type="dxa"/>
          </w:tblCellMar>
        </w:tblPrEx>
        <w:trPr>
          <w:trHeight w:val="77"/>
        </w:trPr>
        <w:tc>
          <w:tcPr>
            <w:tcW w:w="3733" w:type="dxa"/>
            <w:tcBorders>
              <w:top w:val="single" w:sz="4" w:space="0" w:color="000000"/>
              <w:left w:val="single" w:sz="4" w:space="0" w:color="000000"/>
              <w:bottom w:val="single" w:sz="4" w:space="0" w:color="000000"/>
            </w:tcBorders>
            <w:shd w:val="clear" w:color="auto" w:fill="FFFFFF"/>
          </w:tcPr>
          <w:p w14:paraId="1117326B" w14:textId="77777777" w:rsidR="00AF7A9C" w:rsidRDefault="009D30C9">
            <w:pPr>
              <w:spacing w:line="276" w:lineRule="auto"/>
              <w:jc w:val="both"/>
              <w:rPr>
                <w:rFonts w:ascii="Trebuchet MS" w:hAnsi="Trebuchet MS" w:cs="Trebuchet MS"/>
                <w:lang w:val="ro-RO"/>
              </w:rPr>
            </w:pPr>
            <w:r>
              <w:rPr>
                <w:rFonts w:ascii="Trebuchet MS" w:hAnsi="Trebuchet MS" w:cs="Trebuchet MS"/>
                <w:lang w:val="ro-RO"/>
              </w:rPr>
              <w:t xml:space="preserve">2. Alte informaţii </w:t>
            </w:r>
          </w:p>
        </w:tc>
        <w:tc>
          <w:tcPr>
            <w:tcW w:w="6756" w:type="dxa"/>
            <w:gridSpan w:val="8"/>
            <w:tcBorders>
              <w:top w:val="single" w:sz="4" w:space="0" w:color="000000"/>
              <w:left w:val="single" w:sz="4" w:space="0" w:color="000000"/>
              <w:bottom w:val="single" w:sz="4" w:space="0" w:color="000000"/>
            </w:tcBorders>
            <w:shd w:val="clear" w:color="auto" w:fill="FFFFFF"/>
            <w:vAlign w:val="center"/>
          </w:tcPr>
          <w:p w14:paraId="41F5FBA0" w14:textId="77777777" w:rsidR="00AF7A9C" w:rsidRDefault="009D30C9">
            <w:pPr>
              <w:spacing w:line="276" w:lineRule="auto"/>
              <w:jc w:val="both"/>
              <w:rPr>
                <w:rFonts w:ascii="Trebuchet MS" w:hAnsi="Trebuchet MS"/>
              </w:rPr>
            </w:pPr>
            <w:r>
              <w:rPr>
                <w:rFonts w:ascii="Trebuchet MS" w:hAnsi="Trebuchet MS" w:cs="Trebuchet MS"/>
                <w:lang w:val="ro-RO"/>
              </w:rPr>
              <w:t>Nu au fost identificate.</w:t>
            </w:r>
          </w:p>
        </w:tc>
        <w:tc>
          <w:tcPr>
            <w:tcW w:w="20" w:type="dxa"/>
            <w:tcBorders>
              <w:left w:val="single" w:sz="4" w:space="0" w:color="000000"/>
            </w:tcBorders>
            <w:shd w:val="clear" w:color="auto" w:fill="auto"/>
          </w:tcPr>
          <w:p w14:paraId="14C31147" w14:textId="77777777" w:rsidR="00AF7A9C" w:rsidRDefault="00AF7A9C">
            <w:pPr>
              <w:snapToGrid w:val="0"/>
              <w:spacing w:line="276" w:lineRule="auto"/>
              <w:jc w:val="both"/>
              <w:rPr>
                <w:rFonts w:ascii="Trebuchet MS" w:hAnsi="Trebuchet MS"/>
              </w:rPr>
            </w:pPr>
          </w:p>
        </w:tc>
      </w:tr>
    </w:tbl>
    <w:p w14:paraId="6BF43CEC" w14:textId="77777777" w:rsidR="00AF7A9C" w:rsidRDefault="00AF7A9C">
      <w:pPr>
        <w:spacing w:line="276" w:lineRule="auto"/>
        <w:ind w:firstLine="450"/>
        <w:jc w:val="both"/>
        <w:rPr>
          <w:rFonts w:ascii="Trebuchet MS" w:hAnsi="Trebuchet MS" w:cs="Trebuchet MS"/>
          <w:lang w:val="ro-RO"/>
        </w:rPr>
      </w:pPr>
    </w:p>
    <w:p w14:paraId="10EF9368" w14:textId="77777777" w:rsidR="00740CBE" w:rsidRDefault="009D30C9" w:rsidP="00740CBE">
      <w:pPr>
        <w:spacing w:line="276" w:lineRule="auto"/>
        <w:ind w:left="-567"/>
        <w:jc w:val="both"/>
        <w:rPr>
          <w:rFonts w:ascii="Trebuchet MS" w:hAnsi="Trebuchet MS"/>
          <w:b/>
          <w:bCs/>
          <w:shd w:val="clear" w:color="auto" w:fill="FFFFFF"/>
          <w:lang w:val="ro-RO"/>
        </w:rPr>
      </w:pPr>
      <w:r>
        <w:rPr>
          <w:rFonts w:ascii="Trebuchet MS" w:hAnsi="Trebuchet MS" w:cs="Trebuchet MS"/>
          <w:b/>
          <w:lang w:val="ro-RO"/>
        </w:rPr>
        <w:t>Faţă de cele prezentate, a fost promovată p</w:t>
      </w:r>
      <w:proofErr w:type="spellStart"/>
      <w:r>
        <w:rPr>
          <w:rFonts w:ascii="Trebuchet MS" w:hAnsi="Trebuchet MS"/>
          <w:b/>
        </w:rPr>
        <w:t>rezenta</w:t>
      </w:r>
      <w:proofErr w:type="spellEnd"/>
      <w:r>
        <w:rPr>
          <w:rFonts w:ascii="Trebuchet MS" w:hAnsi="Trebuchet MS"/>
          <w:b/>
        </w:rPr>
        <w:t xml:space="preserve"> Lege </w:t>
      </w:r>
      <w:proofErr w:type="spellStart"/>
      <w:r>
        <w:rPr>
          <w:rFonts w:ascii="Trebuchet MS" w:hAnsi="Trebuchet MS" w:cstheme="minorHAnsi"/>
          <w:b/>
        </w:rPr>
        <w:t>privind</w:t>
      </w:r>
      <w:proofErr w:type="spellEnd"/>
      <w:r>
        <w:rPr>
          <w:rFonts w:ascii="Trebuchet MS" w:hAnsi="Trebuchet MS" w:cstheme="minorHAnsi"/>
          <w:b/>
        </w:rPr>
        <w:t xml:space="preserve"> </w:t>
      </w:r>
      <w:r>
        <w:rPr>
          <w:rFonts w:ascii="Trebuchet MS" w:hAnsi="Trebuchet MS"/>
          <w:b/>
          <w:bCs/>
          <w:shd w:val="clear" w:color="auto" w:fill="FFFFFF"/>
          <w:lang w:val="ro-RO"/>
        </w:rPr>
        <w:t>datele deschise și reutilizarea informațiilor din sectorul public</w:t>
      </w:r>
    </w:p>
    <w:p w14:paraId="7E7035AE" w14:textId="77777777" w:rsidR="00740CBE" w:rsidRDefault="00740CBE" w:rsidP="00740CBE">
      <w:pPr>
        <w:spacing w:line="276" w:lineRule="auto"/>
        <w:ind w:left="-567"/>
        <w:jc w:val="both"/>
        <w:rPr>
          <w:b/>
          <w:bCs/>
          <w:lang w:val="ro-RO"/>
        </w:rPr>
      </w:pPr>
    </w:p>
    <w:p w14:paraId="6F2163D2" w14:textId="77777777" w:rsidR="00740CBE" w:rsidRDefault="00740CBE" w:rsidP="00740CBE">
      <w:pPr>
        <w:spacing w:line="276" w:lineRule="auto"/>
        <w:ind w:left="-567"/>
        <w:jc w:val="both"/>
        <w:rPr>
          <w:b/>
          <w:bCs/>
          <w:lang w:val="ro-RO"/>
        </w:rPr>
      </w:pPr>
    </w:p>
    <w:p w14:paraId="4D86ABCC" w14:textId="77777777" w:rsidR="00740CBE" w:rsidRDefault="00740CBE" w:rsidP="00740CBE">
      <w:pPr>
        <w:spacing w:line="276" w:lineRule="auto"/>
        <w:ind w:left="-567"/>
        <w:jc w:val="center"/>
        <w:rPr>
          <w:rFonts w:ascii="Trebuchet MS" w:hAnsi="Trebuchet MS"/>
          <w:b/>
          <w:bCs/>
          <w:shd w:val="clear" w:color="auto" w:fill="FFFFFF"/>
          <w:lang w:val="ro-RO"/>
        </w:rPr>
      </w:pPr>
      <w:r>
        <w:rPr>
          <w:b/>
          <w:bCs/>
          <w:lang w:val="ro-RO"/>
        </w:rPr>
        <w:t>P</w:t>
      </w:r>
      <w:r w:rsidRPr="00740CBE">
        <w:rPr>
          <w:b/>
          <w:bCs/>
          <w:lang w:val="ro-RO"/>
        </w:rPr>
        <w:t>rim-ministru, interimar</w:t>
      </w:r>
    </w:p>
    <w:p w14:paraId="4E21A370" w14:textId="77777777" w:rsidR="00740CBE" w:rsidRDefault="00740CBE" w:rsidP="00740CBE">
      <w:pPr>
        <w:spacing w:line="276" w:lineRule="auto"/>
        <w:ind w:left="-567"/>
        <w:jc w:val="center"/>
        <w:rPr>
          <w:rFonts w:ascii="Trebuchet MS" w:hAnsi="Trebuchet MS"/>
          <w:b/>
          <w:bCs/>
          <w:shd w:val="clear" w:color="auto" w:fill="FFFFFF"/>
          <w:lang w:val="ro-RO"/>
        </w:rPr>
      </w:pPr>
    </w:p>
    <w:p w14:paraId="47FC7FA9" w14:textId="77777777" w:rsidR="00740CBE" w:rsidRDefault="00740CBE" w:rsidP="00740CBE">
      <w:pPr>
        <w:spacing w:line="276" w:lineRule="auto"/>
        <w:ind w:left="-567"/>
        <w:jc w:val="center"/>
        <w:rPr>
          <w:rFonts w:ascii="Trebuchet MS" w:hAnsi="Trebuchet MS"/>
          <w:b/>
          <w:bCs/>
          <w:shd w:val="clear" w:color="auto" w:fill="FFFFFF"/>
          <w:lang w:val="ro-RO"/>
        </w:rPr>
      </w:pPr>
    </w:p>
    <w:p w14:paraId="0EBA3FA2" w14:textId="3B22FACE" w:rsidR="00740CBE" w:rsidRPr="00740CBE" w:rsidRDefault="00740CBE" w:rsidP="00740CBE">
      <w:pPr>
        <w:spacing w:line="276" w:lineRule="auto"/>
        <w:ind w:left="-567"/>
        <w:jc w:val="center"/>
        <w:rPr>
          <w:rFonts w:ascii="Trebuchet MS" w:hAnsi="Trebuchet MS"/>
          <w:b/>
          <w:bCs/>
          <w:shd w:val="clear" w:color="auto" w:fill="FFFFFF"/>
          <w:lang w:val="ro-RO"/>
        </w:rPr>
      </w:pPr>
      <w:r>
        <w:rPr>
          <w:rFonts w:ascii="Times New (W1)" w:hAnsi="Times New (W1)"/>
          <w:b/>
          <w:color w:val="auto"/>
          <w:lang w:val="ro-RO" w:eastAsia="en-US"/>
        </w:rPr>
        <w:t>Ionel Nicolae CIUCĂ</w:t>
      </w:r>
    </w:p>
    <w:p w14:paraId="4BE23741" w14:textId="406E9646" w:rsidR="00740CBE" w:rsidRDefault="00740CBE">
      <w:pPr>
        <w:spacing w:line="276" w:lineRule="auto"/>
        <w:ind w:left="-567"/>
        <w:jc w:val="both"/>
        <w:rPr>
          <w:rFonts w:ascii="Trebuchet MS" w:hAnsi="Trebuchet MS" w:cstheme="minorHAnsi"/>
          <w:b/>
        </w:rPr>
      </w:pPr>
    </w:p>
    <w:p w14:paraId="6D87D737" w14:textId="77777777" w:rsidR="00740CBE" w:rsidRDefault="00740CBE">
      <w:pPr>
        <w:spacing w:line="276" w:lineRule="auto"/>
        <w:ind w:left="-567"/>
        <w:jc w:val="both"/>
        <w:rPr>
          <w:rFonts w:ascii="Trebuchet MS" w:hAnsi="Trebuchet MS" w:cstheme="minorHAnsi"/>
          <w:b/>
        </w:rPr>
      </w:pPr>
    </w:p>
    <w:p w14:paraId="7E1BCAE6" w14:textId="77777777" w:rsidR="00AF7A9C" w:rsidRDefault="00AF7A9C">
      <w:pPr>
        <w:spacing w:line="276" w:lineRule="auto"/>
        <w:ind w:left="-567"/>
        <w:jc w:val="both"/>
        <w:rPr>
          <w:rFonts w:ascii="Trebuchet MS" w:hAnsi="Trebuchet MS" w:cstheme="minorHAnsi"/>
          <w:b/>
        </w:rPr>
      </w:pPr>
    </w:p>
    <w:tbl>
      <w:tblPr>
        <w:tblStyle w:val="TableGrid"/>
        <w:tblW w:w="102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5312"/>
      </w:tblGrid>
      <w:tr w:rsidR="00AF7A9C" w:rsidRPr="00DD6101" w14:paraId="1A1FD129" w14:textId="77777777">
        <w:tc>
          <w:tcPr>
            <w:tcW w:w="4948" w:type="dxa"/>
          </w:tcPr>
          <w:p w14:paraId="0B43E2AD" w14:textId="5177DF06" w:rsidR="00AF7A9C" w:rsidRDefault="009D30C9">
            <w:pPr>
              <w:spacing w:line="276" w:lineRule="auto"/>
              <w:ind w:right="-907"/>
              <w:jc w:val="center"/>
              <w:rPr>
                <w:b/>
                <w:bCs/>
                <w:lang w:val="ro-RO"/>
              </w:rPr>
            </w:pPr>
            <w:r>
              <w:rPr>
                <w:b/>
                <w:bCs/>
                <w:lang w:val="ro-RO"/>
              </w:rPr>
              <w:t>Secretarul general al Guvernului</w:t>
            </w:r>
          </w:p>
          <w:p w14:paraId="465BC9E9" w14:textId="77777777" w:rsidR="00AF7A9C" w:rsidRDefault="00AF7A9C">
            <w:pPr>
              <w:spacing w:line="276" w:lineRule="auto"/>
              <w:ind w:right="-907"/>
              <w:jc w:val="center"/>
              <w:rPr>
                <w:b/>
                <w:bCs/>
                <w:lang w:val="ro-RO"/>
              </w:rPr>
            </w:pPr>
          </w:p>
          <w:p w14:paraId="4A5DB8ED" w14:textId="77777777" w:rsidR="00AF7A9C" w:rsidRDefault="00AF7A9C">
            <w:pPr>
              <w:spacing w:line="276" w:lineRule="auto"/>
              <w:ind w:right="-907"/>
              <w:jc w:val="center"/>
              <w:rPr>
                <w:b/>
                <w:bCs/>
                <w:lang w:val="ro-RO"/>
              </w:rPr>
            </w:pPr>
          </w:p>
          <w:p w14:paraId="088C284E" w14:textId="77777777" w:rsidR="00AF7A9C" w:rsidRDefault="00AF7A9C">
            <w:pPr>
              <w:spacing w:line="276" w:lineRule="auto"/>
              <w:ind w:right="-907"/>
              <w:jc w:val="center"/>
              <w:rPr>
                <w:b/>
                <w:bCs/>
                <w:lang w:val="ro-RO"/>
              </w:rPr>
            </w:pPr>
          </w:p>
          <w:p w14:paraId="03F2E167" w14:textId="25F06FF0" w:rsidR="00AF7A9C" w:rsidRDefault="00DD6101">
            <w:pPr>
              <w:spacing w:line="276" w:lineRule="auto"/>
              <w:ind w:right="-907"/>
              <w:jc w:val="center"/>
              <w:rPr>
                <w:b/>
                <w:bCs/>
                <w:lang w:val="ro-RO"/>
              </w:rPr>
            </w:pPr>
            <w:r>
              <w:rPr>
                <w:b/>
                <w:bCs/>
                <w:lang w:val="ro-RO"/>
              </w:rPr>
              <w:t>Dragoș CONDREA</w:t>
            </w:r>
          </w:p>
        </w:tc>
        <w:tc>
          <w:tcPr>
            <w:tcW w:w="5312" w:type="dxa"/>
          </w:tcPr>
          <w:p w14:paraId="17BDCE37" w14:textId="5B4A4FCB" w:rsidR="00AF7A9C" w:rsidRDefault="009D30C9">
            <w:pPr>
              <w:spacing w:line="276" w:lineRule="auto"/>
              <w:jc w:val="center"/>
              <w:rPr>
                <w:b/>
                <w:bCs/>
                <w:lang w:val="ro-RO"/>
              </w:rPr>
            </w:pPr>
            <w:r>
              <w:rPr>
                <w:b/>
                <w:bCs/>
                <w:lang w:val="ro-RO"/>
              </w:rPr>
              <w:t xml:space="preserve">Președintele Autorității </w:t>
            </w:r>
          </w:p>
          <w:p w14:paraId="679CC462" w14:textId="77777777" w:rsidR="00AF7A9C" w:rsidRDefault="009D30C9">
            <w:pPr>
              <w:spacing w:line="276" w:lineRule="auto"/>
              <w:jc w:val="center"/>
              <w:rPr>
                <w:b/>
                <w:bCs/>
                <w:lang w:val="ro-RO"/>
              </w:rPr>
            </w:pPr>
            <w:r>
              <w:rPr>
                <w:b/>
                <w:bCs/>
                <w:lang w:val="ro-RO"/>
              </w:rPr>
              <w:t>pentru Digitalizarea României</w:t>
            </w:r>
          </w:p>
          <w:p w14:paraId="0426CA7B" w14:textId="77777777" w:rsidR="00AF7A9C" w:rsidRDefault="00AF7A9C">
            <w:pPr>
              <w:spacing w:line="276" w:lineRule="auto"/>
              <w:jc w:val="center"/>
              <w:rPr>
                <w:b/>
                <w:bCs/>
                <w:lang w:val="ro-RO"/>
              </w:rPr>
            </w:pPr>
          </w:p>
          <w:p w14:paraId="5F329338" w14:textId="77777777" w:rsidR="00AF7A9C" w:rsidRDefault="00AF7A9C">
            <w:pPr>
              <w:spacing w:line="276" w:lineRule="auto"/>
              <w:jc w:val="center"/>
              <w:rPr>
                <w:b/>
                <w:bCs/>
                <w:lang w:val="ro-RO"/>
              </w:rPr>
            </w:pPr>
          </w:p>
          <w:p w14:paraId="3246B093" w14:textId="7860879C" w:rsidR="00AF7A9C" w:rsidRDefault="009D30C9">
            <w:pPr>
              <w:spacing w:line="276" w:lineRule="auto"/>
              <w:jc w:val="center"/>
              <w:rPr>
                <w:b/>
                <w:bCs/>
                <w:lang w:val="ro-RO"/>
              </w:rPr>
            </w:pPr>
            <w:r>
              <w:rPr>
                <w:b/>
                <w:bCs/>
                <w:lang w:val="ro-RO"/>
              </w:rPr>
              <w:t>Sabin Ioan SĂRMAȘ</w:t>
            </w:r>
          </w:p>
          <w:p w14:paraId="2A3F61D6" w14:textId="77777777" w:rsidR="00740CBE" w:rsidRDefault="00740CBE">
            <w:pPr>
              <w:spacing w:line="276" w:lineRule="auto"/>
              <w:jc w:val="center"/>
              <w:rPr>
                <w:b/>
                <w:bCs/>
                <w:u w:val="single"/>
                <w:lang w:val="ro-RO"/>
              </w:rPr>
            </w:pPr>
          </w:p>
          <w:p w14:paraId="5CF0BA16" w14:textId="77777777" w:rsidR="00AF7A9C" w:rsidRDefault="009D30C9">
            <w:pPr>
              <w:spacing w:line="276" w:lineRule="auto"/>
              <w:jc w:val="center"/>
              <w:rPr>
                <w:b/>
                <w:bCs/>
                <w:lang w:val="ro-RO"/>
              </w:rPr>
            </w:pPr>
            <w:r>
              <w:rPr>
                <w:b/>
                <w:bCs/>
                <w:lang w:val="ro-RO"/>
              </w:rPr>
              <w:t xml:space="preserve"> </w:t>
            </w:r>
          </w:p>
        </w:tc>
      </w:tr>
    </w:tbl>
    <w:p w14:paraId="7BBB1F4B" w14:textId="77777777" w:rsidR="00AF7A9C" w:rsidRDefault="009D30C9">
      <w:pPr>
        <w:tabs>
          <w:tab w:val="left" w:pos="3960"/>
        </w:tabs>
        <w:jc w:val="center"/>
        <w:rPr>
          <w:b/>
          <w:bCs/>
          <w:u w:val="single"/>
          <w:lang w:val="ro-RO"/>
        </w:rPr>
      </w:pPr>
      <w:r>
        <w:rPr>
          <w:b/>
          <w:bCs/>
          <w:u w:val="single"/>
          <w:lang w:val="ro-RO"/>
        </w:rPr>
        <w:lastRenderedPageBreak/>
        <w:t>Avizăm favorabil:</w:t>
      </w:r>
    </w:p>
    <w:p w14:paraId="54AC7150" w14:textId="77777777" w:rsidR="00AF7A9C" w:rsidRDefault="00AF7A9C">
      <w:pPr>
        <w:tabs>
          <w:tab w:val="left" w:pos="3960"/>
        </w:tabs>
        <w:jc w:val="center"/>
        <w:rPr>
          <w:b/>
          <w:bCs/>
          <w:u w:val="single"/>
          <w:lang w:val="ro-RO"/>
        </w:rPr>
      </w:pPr>
    </w:p>
    <w:p w14:paraId="7683E7A5" w14:textId="77777777" w:rsidR="00AF7A9C" w:rsidRDefault="00AF7A9C">
      <w:pPr>
        <w:tabs>
          <w:tab w:val="left" w:pos="3960"/>
        </w:tabs>
        <w:jc w:val="center"/>
        <w:rPr>
          <w:b/>
          <w:bCs/>
          <w:sz w:val="28"/>
          <w:szCs w:val="28"/>
          <w:u w:val="single"/>
          <w:lang w:val="ro-RO"/>
        </w:rPr>
      </w:pPr>
    </w:p>
    <w:tbl>
      <w:tblPr>
        <w:tblStyle w:val="TableGrid"/>
        <w:tblW w:w="10565"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5"/>
        <w:gridCol w:w="5220"/>
      </w:tblGrid>
      <w:tr w:rsidR="00AF7A9C" w14:paraId="18852791" w14:textId="77777777">
        <w:tc>
          <w:tcPr>
            <w:tcW w:w="5345" w:type="dxa"/>
          </w:tcPr>
          <w:p w14:paraId="3D5AA020" w14:textId="77777777" w:rsidR="00AF7A9C" w:rsidRDefault="009D30C9">
            <w:pPr>
              <w:suppressAutoHyphens w:val="0"/>
              <w:jc w:val="center"/>
              <w:rPr>
                <w:b/>
                <w:color w:val="auto"/>
                <w:lang w:val="ro-RO" w:eastAsia="en-US"/>
              </w:rPr>
            </w:pPr>
            <w:r>
              <w:rPr>
                <w:b/>
                <w:color w:val="auto"/>
                <w:lang w:val="ro-RO" w:eastAsia="en-US"/>
              </w:rPr>
              <w:t>Ministrul sănătății</w:t>
            </w:r>
          </w:p>
          <w:p w14:paraId="58BDB6C7" w14:textId="77777777" w:rsidR="00AF7A9C" w:rsidRDefault="00AF7A9C">
            <w:pPr>
              <w:suppressAutoHyphens w:val="0"/>
              <w:jc w:val="center"/>
              <w:rPr>
                <w:b/>
                <w:color w:val="auto"/>
                <w:lang w:val="ro-RO" w:eastAsia="en-US"/>
              </w:rPr>
            </w:pPr>
          </w:p>
          <w:p w14:paraId="0119D141" w14:textId="77777777" w:rsidR="00AF7A9C" w:rsidRDefault="009D30C9">
            <w:pPr>
              <w:tabs>
                <w:tab w:val="left" w:pos="0"/>
              </w:tabs>
              <w:suppressAutoHyphens w:val="0"/>
              <w:jc w:val="center"/>
              <w:rPr>
                <w:b/>
                <w:bCs/>
                <w:color w:val="auto"/>
                <w:lang w:val="ro-RO" w:eastAsia="en-US"/>
              </w:rPr>
            </w:pPr>
            <w:r>
              <w:rPr>
                <w:b/>
                <w:bCs/>
                <w:color w:val="auto"/>
                <w:lang w:val="ro-RO" w:eastAsia="en-US"/>
              </w:rPr>
              <w:t>Nelu TĂTARU</w:t>
            </w:r>
          </w:p>
          <w:p w14:paraId="567D5FBD" w14:textId="77777777" w:rsidR="00AF7A9C" w:rsidRDefault="00AF7A9C">
            <w:pPr>
              <w:spacing w:line="276" w:lineRule="auto"/>
              <w:ind w:right="-285"/>
              <w:jc w:val="center"/>
              <w:rPr>
                <w:rFonts w:ascii="Trebuchet MS" w:hAnsi="Trebuchet MS" w:cs="Arial"/>
                <w:color w:val="auto"/>
                <w:lang w:val="ro-RO"/>
              </w:rPr>
            </w:pPr>
          </w:p>
        </w:tc>
        <w:tc>
          <w:tcPr>
            <w:tcW w:w="5220" w:type="dxa"/>
          </w:tcPr>
          <w:p w14:paraId="22CEA72F" w14:textId="77777777" w:rsidR="00AF7A9C" w:rsidRDefault="009D30C9">
            <w:pPr>
              <w:suppressAutoHyphens w:val="0"/>
              <w:jc w:val="center"/>
              <w:rPr>
                <w:b/>
                <w:color w:val="auto"/>
                <w:lang w:val="ro-RO" w:eastAsia="en-US"/>
              </w:rPr>
            </w:pPr>
            <w:r>
              <w:rPr>
                <w:b/>
                <w:color w:val="auto"/>
                <w:lang w:val="ro-RO" w:eastAsia="en-US"/>
              </w:rPr>
              <w:t>Ministrul afacerilor externe</w:t>
            </w:r>
          </w:p>
          <w:p w14:paraId="6CF08CFD" w14:textId="77777777" w:rsidR="00AF7A9C" w:rsidRDefault="00AF7A9C">
            <w:pPr>
              <w:suppressAutoHyphens w:val="0"/>
              <w:jc w:val="center"/>
              <w:rPr>
                <w:bCs/>
                <w:color w:val="auto"/>
                <w:lang w:val="ro-RO" w:eastAsia="en-US"/>
              </w:rPr>
            </w:pPr>
          </w:p>
          <w:p w14:paraId="635DBAB9" w14:textId="77777777" w:rsidR="00AF7A9C" w:rsidRDefault="009D30C9">
            <w:pPr>
              <w:suppressAutoHyphens w:val="0"/>
              <w:jc w:val="center"/>
              <w:rPr>
                <w:b/>
                <w:bCs/>
                <w:color w:val="auto"/>
                <w:lang w:val="ro-RO" w:eastAsia="en-US"/>
              </w:rPr>
            </w:pPr>
            <w:r>
              <w:rPr>
                <w:b/>
                <w:bCs/>
                <w:color w:val="auto"/>
                <w:lang w:val="ro-RO" w:eastAsia="en-US"/>
              </w:rPr>
              <w:t>Bogdan Lucian AURESCU</w:t>
            </w:r>
          </w:p>
          <w:p w14:paraId="1DD12BF1" w14:textId="77777777" w:rsidR="00AF7A9C" w:rsidRDefault="00AF7A9C">
            <w:pPr>
              <w:spacing w:line="276" w:lineRule="auto"/>
              <w:ind w:right="-907"/>
              <w:jc w:val="center"/>
              <w:rPr>
                <w:rFonts w:ascii="Trebuchet MS" w:hAnsi="Trebuchet MS" w:cs="Arial"/>
                <w:color w:val="auto"/>
                <w:lang w:val="ro-RO"/>
              </w:rPr>
            </w:pPr>
          </w:p>
          <w:p w14:paraId="7C8F8321" w14:textId="77777777" w:rsidR="00AF7A9C" w:rsidRDefault="00AF7A9C">
            <w:pPr>
              <w:spacing w:line="276" w:lineRule="auto"/>
              <w:ind w:right="-907"/>
              <w:jc w:val="center"/>
              <w:rPr>
                <w:rFonts w:ascii="Trebuchet MS" w:hAnsi="Trebuchet MS" w:cs="Arial"/>
                <w:color w:val="auto"/>
                <w:lang w:val="ro-RO"/>
              </w:rPr>
            </w:pPr>
          </w:p>
          <w:p w14:paraId="28A68D3D" w14:textId="77777777" w:rsidR="00AF7A9C" w:rsidRDefault="00AF7A9C">
            <w:pPr>
              <w:spacing w:line="276" w:lineRule="auto"/>
              <w:ind w:right="-907"/>
              <w:jc w:val="center"/>
              <w:rPr>
                <w:rFonts w:ascii="Trebuchet MS" w:hAnsi="Trebuchet MS" w:cs="Arial"/>
                <w:color w:val="auto"/>
                <w:lang w:val="ro-RO"/>
              </w:rPr>
            </w:pPr>
          </w:p>
        </w:tc>
      </w:tr>
      <w:tr w:rsidR="00AF7A9C" w14:paraId="46E5CB07" w14:textId="77777777">
        <w:tc>
          <w:tcPr>
            <w:tcW w:w="5345" w:type="dxa"/>
          </w:tcPr>
          <w:p w14:paraId="474BA750" w14:textId="77777777" w:rsidR="00AF7A9C" w:rsidRDefault="009D30C9">
            <w:pPr>
              <w:suppressAutoHyphens w:val="0"/>
              <w:jc w:val="center"/>
              <w:rPr>
                <w:b/>
                <w:color w:val="auto"/>
                <w:lang w:val="ro-RO" w:eastAsia="en-US"/>
              </w:rPr>
            </w:pPr>
            <w:r>
              <w:rPr>
                <w:b/>
                <w:color w:val="auto"/>
                <w:lang w:val="ro-RO" w:eastAsia="en-US"/>
              </w:rPr>
              <w:t>Ministrul educației și cercetării</w:t>
            </w:r>
          </w:p>
          <w:p w14:paraId="3C5E8666" w14:textId="77777777" w:rsidR="00AF7A9C" w:rsidRDefault="00AF7A9C">
            <w:pPr>
              <w:suppressAutoHyphens w:val="0"/>
              <w:jc w:val="center"/>
              <w:rPr>
                <w:bCs/>
                <w:color w:val="auto"/>
                <w:lang w:val="ro-RO" w:eastAsia="en-US"/>
              </w:rPr>
            </w:pPr>
          </w:p>
          <w:p w14:paraId="1156C4D5" w14:textId="77777777" w:rsidR="00AF7A9C" w:rsidRDefault="00AF7A9C">
            <w:pPr>
              <w:suppressAutoHyphens w:val="0"/>
              <w:jc w:val="center"/>
              <w:rPr>
                <w:b/>
                <w:bCs/>
                <w:color w:val="auto"/>
                <w:lang w:val="ro-RO" w:eastAsia="en-US"/>
              </w:rPr>
            </w:pPr>
          </w:p>
          <w:p w14:paraId="48C9E7AF" w14:textId="77777777" w:rsidR="00AF7A9C" w:rsidRDefault="009D30C9">
            <w:pPr>
              <w:suppressAutoHyphens w:val="0"/>
              <w:jc w:val="center"/>
              <w:rPr>
                <w:b/>
                <w:bCs/>
                <w:color w:val="auto"/>
                <w:lang w:val="ro-RO" w:eastAsia="en-US"/>
              </w:rPr>
            </w:pPr>
            <w:r>
              <w:rPr>
                <w:b/>
                <w:bCs/>
                <w:color w:val="auto"/>
                <w:lang w:val="ro-RO" w:eastAsia="en-US"/>
              </w:rPr>
              <w:t>Cristina Monica ANISIE</w:t>
            </w:r>
          </w:p>
          <w:p w14:paraId="04CA0948" w14:textId="77777777" w:rsidR="00AF7A9C" w:rsidRDefault="00AF7A9C">
            <w:pPr>
              <w:suppressAutoHyphens w:val="0"/>
              <w:jc w:val="center"/>
              <w:rPr>
                <w:b/>
                <w:bCs/>
                <w:color w:val="auto"/>
                <w:lang w:val="ro-RO" w:eastAsia="en-US"/>
              </w:rPr>
            </w:pPr>
          </w:p>
          <w:p w14:paraId="55D2C76D" w14:textId="77777777" w:rsidR="00AF7A9C" w:rsidRDefault="00AF7A9C">
            <w:pPr>
              <w:spacing w:line="276" w:lineRule="auto"/>
              <w:ind w:right="-907"/>
              <w:jc w:val="center"/>
              <w:rPr>
                <w:rFonts w:ascii="Trebuchet MS" w:hAnsi="Trebuchet MS" w:cs="Arial"/>
                <w:color w:val="auto"/>
                <w:lang w:val="ro-RO"/>
              </w:rPr>
            </w:pPr>
          </w:p>
          <w:p w14:paraId="12398A40" w14:textId="77777777" w:rsidR="00AF7A9C" w:rsidRDefault="00AF7A9C">
            <w:pPr>
              <w:spacing w:line="276" w:lineRule="auto"/>
              <w:ind w:right="-907"/>
              <w:jc w:val="center"/>
              <w:rPr>
                <w:rFonts w:ascii="Trebuchet MS" w:hAnsi="Trebuchet MS" w:cs="Arial"/>
                <w:color w:val="auto"/>
                <w:lang w:val="ro-RO"/>
              </w:rPr>
            </w:pPr>
          </w:p>
        </w:tc>
        <w:tc>
          <w:tcPr>
            <w:tcW w:w="5220" w:type="dxa"/>
          </w:tcPr>
          <w:p w14:paraId="44797112" w14:textId="77777777" w:rsidR="00AF7A9C" w:rsidRDefault="009D30C9">
            <w:pPr>
              <w:suppressAutoHyphens w:val="0"/>
              <w:jc w:val="center"/>
              <w:rPr>
                <w:b/>
                <w:color w:val="auto"/>
                <w:lang w:val="ro-RO" w:eastAsia="en-US"/>
              </w:rPr>
            </w:pPr>
            <w:r>
              <w:rPr>
                <w:b/>
                <w:color w:val="auto"/>
                <w:lang w:val="ro-RO" w:eastAsia="en-US"/>
              </w:rPr>
              <w:t>Ministrul transporturilor, infrastructurii și comunicațiilor</w:t>
            </w:r>
          </w:p>
          <w:p w14:paraId="01F3A5BF" w14:textId="77777777" w:rsidR="00AF7A9C" w:rsidRDefault="00AF7A9C">
            <w:pPr>
              <w:suppressAutoHyphens w:val="0"/>
              <w:jc w:val="center"/>
              <w:rPr>
                <w:b/>
                <w:color w:val="auto"/>
                <w:lang w:val="ro-RO" w:eastAsia="en-US"/>
              </w:rPr>
            </w:pPr>
          </w:p>
          <w:p w14:paraId="7B2A3A91" w14:textId="77777777" w:rsidR="00AF7A9C" w:rsidRDefault="009D30C9">
            <w:pPr>
              <w:suppressAutoHyphens w:val="0"/>
              <w:jc w:val="center"/>
              <w:rPr>
                <w:b/>
                <w:bCs/>
                <w:color w:val="auto"/>
                <w:lang w:val="ro-RO" w:eastAsia="en-US"/>
              </w:rPr>
            </w:pPr>
            <w:r>
              <w:rPr>
                <w:b/>
                <w:color w:val="auto"/>
                <w:lang w:val="ro-RO" w:eastAsia="en-US"/>
              </w:rPr>
              <w:t>Lucian Nicolae BODE</w:t>
            </w:r>
          </w:p>
          <w:p w14:paraId="1E15D700" w14:textId="77777777" w:rsidR="00AF7A9C" w:rsidRDefault="00AF7A9C">
            <w:pPr>
              <w:spacing w:line="276" w:lineRule="auto"/>
              <w:ind w:right="166"/>
              <w:jc w:val="center"/>
              <w:rPr>
                <w:rFonts w:ascii="Trebuchet MS" w:hAnsi="Trebuchet MS" w:cs="Arial"/>
                <w:color w:val="auto"/>
                <w:lang w:val="ro-RO"/>
              </w:rPr>
            </w:pPr>
          </w:p>
        </w:tc>
      </w:tr>
      <w:tr w:rsidR="00AF7A9C" w14:paraId="01261B26" w14:textId="77777777">
        <w:trPr>
          <w:trHeight w:val="80"/>
        </w:trPr>
        <w:tc>
          <w:tcPr>
            <w:tcW w:w="5345" w:type="dxa"/>
          </w:tcPr>
          <w:p w14:paraId="78AAB5F0" w14:textId="77777777" w:rsidR="00AF7A9C" w:rsidRDefault="009D30C9">
            <w:pPr>
              <w:suppressAutoHyphens w:val="0"/>
              <w:jc w:val="center"/>
              <w:rPr>
                <w:b/>
                <w:color w:val="auto"/>
                <w:lang w:val="ro-RO" w:eastAsia="en-US"/>
              </w:rPr>
            </w:pPr>
            <w:r>
              <w:rPr>
                <w:b/>
                <w:color w:val="auto"/>
                <w:lang w:val="ro-RO" w:eastAsia="en-US"/>
              </w:rPr>
              <w:t>Ministrul economiei, energiei și mediului de afaceri</w:t>
            </w:r>
          </w:p>
          <w:p w14:paraId="4812B5B1" w14:textId="77777777" w:rsidR="00AF7A9C" w:rsidRDefault="00AF7A9C">
            <w:pPr>
              <w:suppressAutoHyphens w:val="0"/>
              <w:jc w:val="center"/>
              <w:rPr>
                <w:b/>
                <w:color w:val="auto"/>
                <w:lang w:val="ro-RO" w:eastAsia="en-US"/>
              </w:rPr>
            </w:pPr>
          </w:p>
          <w:p w14:paraId="10D12ABC" w14:textId="77777777" w:rsidR="00AF7A9C" w:rsidRDefault="009D30C9">
            <w:pPr>
              <w:suppressAutoHyphens w:val="0"/>
              <w:jc w:val="center"/>
              <w:rPr>
                <w:rFonts w:ascii="Times New (W1)" w:hAnsi="Times New (W1)"/>
                <w:b/>
                <w:bCs/>
                <w:color w:val="auto"/>
                <w:lang w:val="ro-RO" w:eastAsia="en-US"/>
              </w:rPr>
            </w:pPr>
            <w:r>
              <w:rPr>
                <w:rFonts w:ascii="Times New (W1)" w:hAnsi="Times New (W1)"/>
                <w:b/>
                <w:bCs/>
                <w:color w:val="auto"/>
                <w:lang w:val="ro-RO" w:eastAsia="en-US"/>
              </w:rPr>
              <w:t>Virgil-Daniel POPESCU</w:t>
            </w:r>
          </w:p>
          <w:p w14:paraId="43612332" w14:textId="77777777" w:rsidR="00AF7A9C" w:rsidRDefault="00AF7A9C">
            <w:pPr>
              <w:suppressAutoHyphens w:val="0"/>
              <w:jc w:val="center"/>
              <w:rPr>
                <w:rFonts w:ascii="Trebuchet MS" w:hAnsi="Trebuchet MS" w:cs="Arial"/>
                <w:color w:val="auto"/>
                <w:lang w:val="ro-RO"/>
              </w:rPr>
            </w:pPr>
          </w:p>
          <w:p w14:paraId="00901826" w14:textId="77777777" w:rsidR="00AF7A9C" w:rsidRDefault="00AF7A9C">
            <w:pPr>
              <w:suppressAutoHyphens w:val="0"/>
              <w:jc w:val="center"/>
              <w:rPr>
                <w:rFonts w:ascii="Trebuchet MS" w:hAnsi="Trebuchet MS" w:cs="Arial"/>
                <w:color w:val="auto"/>
                <w:lang w:val="ro-RO"/>
              </w:rPr>
            </w:pPr>
          </w:p>
          <w:p w14:paraId="32FB1B42" w14:textId="77777777" w:rsidR="00AF7A9C" w:rsidRDefault="00AF7A9C">
            <w:pPr>
              <w:suppressAutoHyphens w:val="0"/>
              <w:jc w:val="center"/>
              <w:rPr>
                <w:rFonts w:ascii="Trebuchet MS" w:hAnsi="Trebuchet MS" w:cs="Arial"/>
                <w:color w:val="auto"/>
                <w:lang w:val="ro-RO"/>
              </w:rPr>
            </w:pPr>
          </w:p>
        </w:tc>
        <w:tc>
          <w:tcPr>
            <w:tcW w:w="5220" w:type="dxa"/>
          </w:tcPr>
          <w:p w14:paraId="66518852" w14:textId="77777777" w:rsidR="00AF7A9C" w:rsidRDefault="009D30C9">
            <w:pPr>
              <w:suppressAutoHyphens w:val="0"/>
              <w:jc w:val="center"/>
              <w:rPr>
                <w:b/>
                <w:color w:val="auto"/>
                <w:lang w:val="ro-RO" w:eastAsia="en-US"/>
              </w:rPr>
            </w:pPr>
            <w:r>
              <w:rPr>
                <w:b/>
                <w:color w:val="auto"/>
                <w:lang w:val="ro-RO" w:eastAsia="en-US"/>
              </w:rPr>
              <w:t>Ministrul afacerilor interne</w:t>
            </w:r>
          </w:p>
          <w:p w14:paraId="60E792DB" w14:textId="77777777" w:rsidR="00AF7A9C" w:rsidRDefault="00AF7A9C">
            <w:pPr>
              <w:suppressAutoHyphens w:val="0"/>
              <w:jc w:val="center"/>
              <w:rPr>
                <w:color w:val="auto"/>
                <w:lang w:val="ro-RO" w:eastAsia="en-US"/>
              </w:rPr>
            </w:pPr>
          </w:p>
          <w:p w14:paraId="2EF9D4A5" w14:textId="77777777" w:rsidR="00AF7A9C" w:rsidRPr="00DD6101" w:rsidRDefault="00AF7A9C">
            <w:pPr>
              <w:suppressAutoHyphens w:val="0"/>
              <w:jc w:val="center"/>
              <w:rPr>
                <w:b/>
                <w:bCs/>
                <w:color w:val="auto"/>
                <w:lang w:eastAsia="en-US"/>
              </w:rPr>
            </w:pPr>
          </w:p>
          <w:p w14:paraId="415F85CC" w14:textId="77777777" w:rsidR="00AF7A9C" w:rsidRDefault="009D30C9">
            <w:pPr>
              <w:suppressAutoHyphens w:val="0"/>
              <w:jc w:val="center"/>
              <w:rPr>
                <w:rFonts w:ascii="Times New (W1)" w:hAnsi="Times New (W1)"/>
                <w:b/>
                <w:bCs/>
                <w:color w:val="auto"/>
                <w:lang w:val="ro-RO" w:eastAsia="en-US"/>
              </w:rPr>
            </w:pPr>
            <w:r w:rsidRPr="00DD6101">
              <w:rPr>
                <w:b/>
                <w:bCs/>
                <w:color w:val="auto"/>
                <w:lang w:eastAsia="en-US"/>
              </w:rPr>
              <w:t>Marcel Ion VELA</w:t>
            </w:r>
          </w:p>
          <w:p w14:paraId="089CC45F" w14:textId="77777777" w:rsidR="00AF7A9C" w:rsidRDefault="00AF7A9C">
            <w:pPr>
              <w:spacing w:line="276" w:lineRule="auto"/>
              <w:ind w:right="-907"/>
              <w:jc w:val="center"/>
              <w:rPr>
                <w:rFonts w:ascii="Trebuchet MS" w:hAnsi="Trebuchet MS" w:cs="Arial"/>
                <w:color w:val="auto"/>
                <w:lang w:val="ro-RO"/>
              </w:rPr>
            </w:pPr>
          </w:p>
        </w:tc>
      </w:tr>
      <w:tr w:rsidR="00AF7A9C" w14:paraId="4E0FA042" w14:textId="77777777">
        <w:tc>
          <w:tcPr>
            <w:tcW w:w="5345" w:type="dxa"/>
          </w:tcPr>
          <w:p w14:paraId="2DEC41D8" w14:textId="77777777" w:rsidR="00AF7A9C" w:rsidRDefault="009D30C9">
            <w:pPr>
              <w:suppressAutoHyphens w:val="0"/>
              <w:jc w:val="center"/>
              <w:rPr>
                <w:b/>
                <w:color w:val="auto"/>
                <w:lang w:val="ro-RO" w:eastAsia="en-US"/>
              </w:rPr>
            </w:pPr>
            <w:r>
              <w:rPr>
                <w:b/>
                <w:color w:val="auto"/>
                <w:lang w:val="ro-RO" w:eastAsia="en-US"/>
              </w:rPr>
              <w:t>Ministrul mediului, apelor și pădurilor</w:t>
            </w:r>
          </w:p>
          <w:p w14:paraId="5BA6C86B" w14:textId="77777777" w:rsidR="00AF7A9C" w:rsidRDefault="00AF7A9C">
            <w:pPr>
              <w:suppressAutoHyphens w:val="0"/>
              <w:jc w:val="center"/>
              <w:rPr>
                <w:bCs/>
                <w:color w:val="auto"/>
                <w:lang w:val="ro-RO" w:eastAsia="en-US"/>
              </w:rPr>
            </w:pPr>
          </w:p>
          <w:p w14:paraId="2863AB1E" w14:textId="77777777" w:rsidR="00AF7A9C" w:rsidRDefault="00AF7A9C">
            <w:pPr>
              <w:suppressAutoHyphens w:val="0"/>
              <w:jc w:val="center"/>
              <w:rPr>
                <w:bCs/>
                <w:color w:val="auto"/>
                <w:lang w:val="ro-RO" w:eastAsia="en-US"/>
              </w:rPr>
            </w:pPr>
          </w:p>
          <w:p w14:paraId="12A871D2" w14:textId="77777777" w:rsidR="00AF7A9C" w:rsidRDefault="009D30C9">
            <w:pPr>
              <w:suppressAutoHyphens w:val="0"/>
              <w:jc w:val="center"/>
              <w:rPr>
                <w:b/>
                <w:bCs/>
                <w:color w:val="auto"/>
                <w:lang w:val="en-US" w:eastAsia="en-US"/>
              </w:rPr>
            </w:pPr>
            <w:r>
              <w:rPr>
                <w:b/>
                <w:bCs/>
                <w:color w:val="auto"/>
                <w:lang w:val="en-US" w:eastAsia="en-US"/>
              </w:rPr>
              <w:t>Mircea FECHET</w:t>
            </w:r>
          </w:p>
          <w:p w14:paraId="6323498C" w14:textId="77777777" w:rsidR="00AF7A9C" w:rsidRDefault="00AF7A9C">
            <w:pPr>
              <w:suppressAutoHyphens w:val="0"/>
              <w:jc w:val="center"/>
              <w:rPr>
                <w:b/>
                <w:bCs/>
                <w:color w:val="auto"/>
                <w:lang w:val="en-US" w:eastAsia="en-US"/>
              </w:rPr>
            </w:pPr>
          </w:p>
          <w:p w14:paraId="5BC96BE8" w14:textId="77777777" w:rsidR="00AF7A9C" w:rsidRDefault="00AF7A9C">
            <w:pPr>
              <w:spacing w:line="276" w:lineRule="auto"/>
              <w:ind w:right="-907"/>
              <w:jc w:val="center"/>
              <w:rPr>
                <w:rFonts w:ascii="Trebuchet MS" w:hAnsi="Trebuchet MS" w:cs="Arial"/>
                <w:color w:val="auto"/>
                <w:lang w:val="ro-RO"/>
              </w:rPr>
            </w:pPr>
          </w:p>
        </w:tc>
        <w:tc>
          <w:tcPr>
            <w:tcW w:w="5220" w:type="dxa"/>
          </w:tcPr>
          <w:p w14:paraId="593D7A46" w14:textId="77777777" w:rsidR="00AF7A9C" w:rsidRDefault="009D30C9">
            <w:pPr>
              <w:suppressAutoHyphens w:val="0"/>
              <w:jc w:val="center"/>
              <w:rPr>
                <w:b/>
                <w:color w:val="auto"/>
                <w:lang w:val="ro-RO" w:eastAsia="en-US"/>
              </w:rPr>
            </w:pPr>
            <w:r>
              <w:rPr>
                <w:b/>
                <w:color w:val="auto"/>
                <w:lang w:val="ro-RO" w:eastAsia="en-US"/>
              </w:rPr>
              <w:t xml:space="preserve">Ministrul lucrărilor publice, dezvoltării </w:t>
            </w:r>
          </w:p>
          <w:p w14:paraId="2688A4DA" w14:textId="77777777" w:rsidR="00AF7A9C" w:rsidRDefault="009D30C9">
            <w:pPr>
              <w:suppressAutoHyphens w:val="0"/>
              <w:jc w:val="center"/>
              <w:rPr>
                <w:b/>
                <w:color w:val="auto"/>
                <w:lang w:val="ro-RO" w:eastAsia="en-US"/>
              </w:rPr>
            </w:pPr>
            <w:r>
              <w:rPr>
                <w:b/>
                <w:color w:val="auto"/>
                <w:lang w:val="ro-RO" w:eastAsia="en-US"/>
              </w:rPr>
              <w:t xml:space="preserve">și administrației </w:t>
            </w:r>
          </w:p>
          <w:p w14:paraId="6328F55E" w14:textId="77777777" w:rsidR="00AF7A9C" w:rsidRDefault="00AF7A9C">
            <w:pPr>
              <w:suppressAutoHyphens w:val="0"/>
              <w:jc w:val="center"/>
              <w:rPr>
                <w:b/>
                <w:color w:val="auto"/>
                <w:lang w:val="ro-RO" w:eastAsia="en-US"/>
              </w:rPr>
            </w:pPr>
          </w:p>
          <w:p w14:paraId="3559FD80" w14:textId="77777777" w:rsidR="00AF7A9C" w:rsidRDefault="009D30C9">
            <w:pPr>
              <w:suppressAutoHyphens w:val="0"/>
              <w:jc w:val="center"/>
              <w:rPr>
                <w:b/>
                <w:color w:val="auto"/>
                <w:lang w:val="ro-RO" w:eastAsia="en-US"/>
              </w:rPr>
            </w:pPr>
            <w:r>
              <w:rPr>
                <w:b/>
                <w:color w:val="auto"/>
                <w:lang w:val="ro-RO" w:eastAsia="en-US"/>
              </w:rPr>
              <w:t>Ion ȘTEFAN</w:t>
            </w:r>
          </w:p>
          <w:p w14:paraId="585EF5FC" w14:textId="77777777" w:rsidR="00AF7A9C" w:rsidRDefault="00AF7A9C">
            <w:pPr>
              <w:spacing w:line="276" w:lineRule="auto"/>
              <w:ind w:right="76"/>
              <w:jc w:val="center"/>
              <w:rPr>
                <w:rFonts w:ascii="Trebuchet MS" w:hAnsi="Trebuchet MS" w:cs="Arial"/>
                <w:color w:val="auto"/>
                <w:lang w:val="ro-RO"/>
              </w:rPr>
            </w:pPr>
          </w:p>
        </w:tc>
      </w:tr>
      <w:tr w:rsidR="00AF7A9C" w14:paraId="1041D915" w14:textId="77777777">
        <w:tc>
          <w:tcPr>
            <w:tcW w:w="5345" w:type="dxa"/>
          </w:tcPr>
          <w:p w14:paraId="4883EA67" w14:textId="77777777" w:rsidR="00AF7A9C" w:rsidRDefault="009D30C9">
            <w:pPr>
              <w:suppressAutoHyphens w:val="0"/>
              <w:jc w:val="center"/>
              <w:rPr>
                <w:b/>
                <w:color w:val="auto"/>
                <w:lang w:val="ro-RO" w:eastAsia="en-US"/>
              </w:rPr>
            </w:pPr>
            <w:r>
              <w:rPr>
                <w:b/>
                <w:color w:val="auto"/>
                <w:lang w:val="ro-RO" w:eastAsia="en-US"/>
              </w:rPr>
              <w:t>Ministrul agriculturii și dezvoltării rurale</w:t>
            </w:r>
          </w:p>
          <w:p w14:paraId="07C456E0" w14:textId="77777777" w:rsidR="00AF7A9C" w:rsidRDefault="00AF7A9C">
            <w:pPr>
              <w:suppressAutoHyphens w:val="0"/>
              <w:jc w:val="center"/>
              <w:rPr>
                <w:b/>
                <w:color w:val="auto"/>
                <w:lang w:val="ro-RO" w:eastAsia="en-US"/>
              </w:rPr>
            </w:pPr>
          </w:p>
          <w:p w14:paraId="1245809B" w14:textId="77777777" w:rsidR="00AF7A9C" w:rsidRDefault="009D30C9">
            <w:pPr>
              <w:suppressAutoHyphens w:val="0"/>
              <w:jc w:val="center"/>
              <w:rPr>
                <w:b/>
                <w:color w:val="auto"/>
                <w:lang w:val="ro-RO" w:eastAsia="en-US"/>
              </w:rPr>
            </w:pPr>
            <w:r>
              <w:rPr>
                <w:b/>
                <w:color w:val="auto"/>
                <w:lang w:val="ro-RO" w:eastAsia="en-US"/>
              </w:rPr>
              <w:t>Nechita-Adrian OROS</w:t>
            </w:r>
          </w:p>
          <w:p w14:paraId="0F637AC0" w14:textId="77777777" w:rsidR="00AF7A9C" w:rsidRDefault="00AF7A9C">
            <w:pPr>
              <w:suppressAutoHyphens w:val="0"/>
              <w:jc w:val="center"/>
              <w:rPr>
                <w:b/>
                <w:color w:val="auto"/>
                <w:lang w:val="ro-RO" w:eastAsia="en-US"/>
              </w:rPr>
            </w:pPr>
          </w:p>
          <w:p w14:paraId="7668D351" w14:textId="77777777" w:rsidR="00AF7A9C" w:rsidRDefault="00AF7A9C">
            <w:pPr>
              <w:suppressAutoHyphens w:val="0"/>
              <w:jc w:val="center"/>
              <w:rPr>
                <w:b/>
                <w:color w:val="auto"/>
                <w:lang w:val="ro-RO" w:eastAsia="en-US"/>
              </w:rPr>
            </w:pPr>
          </w:p>
          <w:p w14:paraId="2E7FB3C7" w14:textId="77777777" w:rsidR="00AF7A9C" w:rsidRDefault="00AF7A9C">
            <w:pPr>
              <w:suppressAutoHyphens w:val="0"/>
              <w:jc w:val="center"/>
              <w:rPr>
                <w:b/>
                <w:color w:val="auto"/>
                <w:lang w:val="ro-RO" w:eastAsia="en-US"/>
              </w:rPr>
            </w:pPr>
          </w:p>
        </w:tc>
        <w:tc>
          <w:tcPr>
            <w:tcW w:w="5220" w:type="dxa"/>
          </w:tcPr>
          <w:p w14:paraId="74209BC0" w14:textId="77777777" w:rsidR="00AF7A9C" w:rsidRDefault="009D30C9">
            <w:pPr>
              <w:suppressAutoHyphens w:val="0"/>
              <w:jc w:val="center"/>
              <w:rPr>
                <w:b/>
                <w:color w:val="auto"/>
                <w:lang w:val="ro-RO" w:eastAsia="en-US"/>
              </w:rPr>
            </w:pPr>
            <w:r>
              <w:rPr>
                <w:b/>
                <w:color w:val="auto"/>
                <w:lang w:val="ro-RO" w:eastAsia="en-US"/>
              </w:rPr>
              <w:t>Ministrul tineretului și sportului</w:t>
            </w:r>
          </w:p>
          <w:p w14:paraId="22041960" w14:textId="77777777" w:rsidR="00AF7A9C" w:rsidRDefault="00AF7A9C">
            <w:pPr>
              <w:suppressAutoHyphens w:val="0"/>
              <w:jc w:val="center"/>
              <w:rPr>
                <w:b/>
                <w:color w:val="auto"/>
                <w:lang w:val="ro-RO" w:eastAsia="en-US"/>
              </w:rPr>
            </w:pPr>
          </w:p>
          <w:p w14:paraId="124E3ED6" w14:textId="77777777" w:rsidR="00AF7A9C" w:rsidRDefault="009D30C9">
            <w:pPr>
              <w:suppressAutoHyphens w:val="0"/>
              <w:jc w:val="center"/>
              <w:rPr>
                <w:b/>
                <w:color w:val="auto"/>
                <w:lang w:val="ro-RO" w:eastAsia="en-US"/>
              </w:rPr>
            </w:pPr>
            <w:r>
              <w:rPr>
                <w:b/>
                <w:color w:val="auto"/>
                <w:lang w:val="ro-RO" w:eastAsia="en-US"/>
              </w:rPr>
              <w:t>Marian Ionuț STROE</w:t>
            </w:r>
          </w:p>
          <w:p w14:paraId="5ECD4BBE" w14:textId="77777777" w:rsidR="00AF7A9C" w:rsidRDefault="00AF7A9C">
            <w:pPr>
              <w:suppressAutoHyphens w:val="0"/>
              <w:jc w:val="center"/>
              <w:rPr>
                <w:b/>
                <w:color w:val="auto"/>
                <w:lang w:val="ro-RO" w:eastAsia="en-US"/>
              </w:rPr>
            </w:pPr>
          </w:p>
          <w:p w14:paraId="04DF941D" w14:textId="77777777" w:rsidR="00AF7A9C" w:rsidRDefault="00AF7A9C">
            <w:pPr>
              <w:suppressAutoHyphens w:val="0"/>
              <w:jc w:val="center"/>
              <w:rPr>
                <w:b/>
                <w:color w:val="auto"/>
                <w:lang w:val="ro-RO" w:eastAsia="en-US"/>
              </w:rPr>
            </w:pPr>
          </w:p>
        </w:tc>
      </w:tr>
      <w:tr w:rsidR="00AF7A9C" w14:paraId="2E2186D0" w14:textId="77777777">
        <w:tc>
          <w:tcPr>
            <w:tcW w:w="5345" w:type="dxa"/>
          </w:tcPr>
          <w:p w14:paraId="4931A51D" w14:textId="77777777" w:rsidR="00AF7A9C" w:rsidRDefault="009D30C9">
            <w:pPr>
              <w:suppressAutoHyphens w:val="0"/>
              <w:jc w:val="center"/>
              <w:rPr>
                <w:b/>
                <w:color w:val="auto"/>
                <w:lang w:val="ro-RO" w:eastAsia="en-US"/>
              </w:rPr>
            </w:pPr>
            <w:r>
              <w:rPr>
                <w:b/>
                <w:color w:val="auto"/>
                <w:lang w:val="ro-RO" w:eastAsia="en-US"/>
              </w:rPr>
              <w:t>Ministrul apărării naționale</w:t>
            </w:r>
          </w:p>
          <w:p w14:paraId="10982301" w14:textId="77777777" w:rsidR="00AF7A9C" w:rsidRDefault="00AF7A9C">
            <w:pPr>
              <w:suppressAutoHyphens w:val="0"/>
              <w:jc w:val="center"/>
              <w:rPr>
                <w:b/>
                <w:color w:val="auto"/>
                <w:lang w:val="ro-RO" w:eastAsia="en-US"/>
              </w:rPr>
            </w:pPr>
          </w:p>
          <w:p w14:paraId="37838C32" w14:textId="77777777" w:rsidR="00AF7A9C" w:rsidRDefault="009D30C9">
            <w:pPr>
              <w:suppressAutoHyphens w:val="0"/>
              <w:jc w:val="center"/>
              <w:rPr>
                <w:rFonts w:ascii="Times New (W1)" w:hAnsi="Times New (W1)"/>
                <w:b/>
                <w:color w:val="auto"/>
                <w:lang w:val="ro-RO" w:eastAsia="en-US"/>
              </w:rPr>
            </w:pPr>
            <w:r>
              <w:rPr>
                <w:rFonts w:ascii="Times New (W1)" w:hAnsi="Times New (W1)"/>
                <w:b/>
                <w:color w:val="auto"/>
                <w:lang w:val="ro-RO" w:eastAsia="en-US"/>
              </w:rPr>
              <w:t>Ionel Nicolae CIUCĂ</w:t>
            </w:r>
          </w:p>
          <w:p w14:paraId="4CA621CC" w14:textId="77777777" w:rsidR="00AF7A9C" w:rsidRDefault="00AF7A9C">
            <w:pPr>
              <w:spacing w:line="276" w:lineRule="auto"/>
              <w:ind w:right="-907"/>
              <w:jc w:val="center"/>
              <w:rPr>
                <w:rFonts w:ascii="Trebuchet MS" w:hAnsi="Trebuchet MS" w:cs="Arial"/>
                <w:color w:val="auto"/>
                <w:lang w:val="ro-RO"/>
              </w:rPr>
            </w:pPr>
          </w:p>
          <w:p w14:paraId="1C6B5B77" w14:textId="77777777" w:rsidR="00AF7A9C" w:rsidRDefault="00AF7A9C">
            <w:pPr>
              <w:spacing w:line="276" w:lineRule="auto"/>
              <w:ind w:right="-907"/>
              <w:jc w:val="center"/>
              <w:rPr>
                <w:rFonts w:ascii="Trebuchet MS" w:hAnsi="Trebuchet MS" w:cs="Arial"/>
                <w:color w:val="auto"/>
                <w:lang w:val="ro-RO"/>
              </w:rPr>
            </w:pPr>
          </w:p>
        </w:tc>
        <w:tc>
          <w:tcPr>
            <w:tcW w:w="5220" w:type="dxa"/>
          </w:tcPr>
          <w:p w14:paraId="5DA09B3A" w14:textId="77777777" w:rsidR="00AF7A9C" w:rsidRDefault="009D30C9">
            <w:pPr>
              <w:suppressAutoHyphens w:val="0"/>
              <w:jc w:val="center"/>
              <w:rPr>
                <w:b/>
                <w:color w:val="auto"/>
                <w:lang w:val="ro-RO" w:eastAsia="en-US"/>
              </w:rPr>
            </w:pPr>
            <w:r>
              <w:rPr>
                <w:b/>
                <w:color w:val="auto"/>
                <w:lang w:val="ro-RO" w:eastAsia="en-US"/>
              </w:rPr>
              <w:t xml:space="preserve">Ministrul culturii </w:t>
            </w:r>
          </w:p>
          <w:p w14:paraId="756FE658" w14:textId="77777777" w:rsidR="00AF7A9C" w:rsidRDefault="00AF7A9C">
            <w:pPr>
              <w:suppressAutoHyphens w:val="0"/>
              <w:jc w:val="center"/>
              <w:rPr>
                <w:b/>
                <w:color w:val="auto"/>
                <w:lang w:val="ro-RO" w:eastAsia="en-US"/>
              </w:rPr>
            </w:pPr>
          </w:p>
          <w:p w14:paraId="60E4BBD9" w14:textId="77777777" w:rsidR="00AF7A9C" w:rsidRDefault="009D30C9">
            <w:pPr>
              <w:suppressAutoHyphens w:val="0"/>
              <w:jc w:val="center"/>
              <w:rPr>
                <w:b/>
                <w:color w:val="auto"/>
                <w:lang w:val="ro-RO" w:eastAsia="en-US"/>
              </w:rPr>
            </w:pPr>
            <w:r>
              <w:rPr>
                <w:b/>
                <w:color w:val="auto"/>
                <w:lang w:val="ro-RO" w:eastAsia="en-US"/>
              </w:rPr>
              <w:t>Bogdan GHEORGHIU</w:t>
            </w:r>
          </w:p>
          <w:p w14:paraId="420753AA" w14:textId="77777777" w:rsidR="00AF7A9C" w:rsidRDefault="00AF7A9C">
            <w:pPr>
              <w:spacing w:line="276" w:lineRule="auto"/>
              <w:ind w:right="-907"/>
              <w:jc w:val="center"/>
              <w:rPr>
                <w:rFonts w:ascii="Trebuchet MS" w:hAnsi="Trebuchet MS" w:cs="Arial"/>
                <w:color w:val="auto"/>
                <w:lang w:val="ro-RO"/>
              </w:rPr>
            </w:pPr>
          </w:p>
        </w:tc>
      </w:tr>
      <w:tr w:rsidR="00AF7A9C" w14:paraId="3AEA39B0" w14:textId="77777777">
        <w:tc>
          <w:tcPr>
            <w:tcW w:w="5345" w:type="dxa"/>
          </w:tcPr>
          <w:p w14:paraId="573D9C2C" w14:textId="77777777" w:rsidR="00AF7A9C" w:rsidRDefault="009D30C9">
            <w:pPr>
              <w:jc w:val="center"/>
              <w:rPr>
                <w:b/>
                <w:bCs/>
                <w:color w:val="auto"/>
              </w:rPr>
            </w:pPr>
            <w:proofErr w:type="spellStart"/>
            <w:r>
              <w:rPr>
                <w:b/>
                <w:bCs/>
                <w:color w:val="auto"/>
              </w:rPr>
              <w:t>Ministrul</w:t>
            </w:r>
            <w:proofErr w:type="spellEnd"/>
            <w:r>
              <w:rPr>
                <w:b/>
                <w:bCs/>
                <w:color w:val="auto"/>
              </w:rPr>
              <w:t xml:space="preserve"> </w:t>
            </w:r>
            <w:proofErr w:type="spellStart"/>
            <w:r>
              <w:rPr>
                <w:b/>
                <w:bCs/>
                <w:color w:val="auto"/>
              </w:rPr>
              <w:t>muncii</w:t>
            </w:r>
            <w:proofErr w:type="spellEnd"/>
            <w:r>
              <w:rPr>
                <w:b/>
                <w:bCs/>
                <w:color w:val="auto"/>
              </w:rPr>
              <w:t xml:space="preserve"> </w:t>
            </w:r>
            <w:proofErr w:type="spellStart"/>
            <w:r>
              <w:rPr>
                <w:b/>
                <w:bCs/>
                <w:color w:val="auto"/>
              </w:rPr>
              <w:t>și</w:t>
            </w:r>
            <w:proofErr w:type="spellEnd"/>
            <w:r>
              <w:rPr>
                <w:b/>
                <w:bCs/>
                <w:color w:val="auto"/>
              </w:rPr>
              <w:t xml:space="preserve"> </w:t>
            </w:r>
            <w:proofErr w:type="spellStart"/>
            <w:r>
              <w:rPr>
                <w:b/>
                <w:bCs/>
                <w:color w:val="auto"/>
              </w:rPr>
              <w:t>protecției</w:t>
            </w:r>
            <w:proofErr w:type="spellEnd"/>
            <w:r>
              <w:rPr>
                <w:b/>
                <w:bCs/>
                <w:color w:val="auto"/>
              </w:rPr>
              <w:t xml:space="preserve"> sociale</w:t>
            </w:r>
          </w:p>
          <w:p w14:paraId="719D302E" w14:textId="77777777" w:rsidR="00AF7A9C" w:rsidRDefault="00AF7A9C">
            <w:pPr>
              <w:jc w:val="center"/>
              <w:rPr>
                <w:b/>
                <w:bCs/>
                <w:color w:val="auto"/>
              </w:rPr>
            </w:pPr>
          </w:p>
          <w:p w14:paraId="364E39A4" w14:textId="77777777" w:rsidR="00AF7A9C" w:rsidRDefault="00AF7A9C">
            <w:pPr>
              <w:jc w:val="center"/>
              <w:rPr>
                <w:b/>
                <w:bCs/>
                <w:color w:val="auto"/>
              </w:rPr>
            </w:pPr>
          </w:p>
          <w:p w14:paraId="720615D4" w14:textId="77777777" w:rsidR="00AF7A9C" w:rsidRDefault="009D30C9">
            <w:pPr>
              <w:numPr>
                <w:ilvl w:val="0"/>
                <w:numId w:val="1"/>
              </w:numPr>
              <w:shd w:val="clear" w:color="auto" w:fill="FFFFFF"/>
              <w:tabs>
                <w:tab w:val="clear" w:pos="0"/>
              </w:tabs>
              <w:spacing w:line="276" w:lineRule="auto"/>
              <w:ind w:right="-15"/>
              <w:jc w:val="center"/>
              <w:rPr>
                <w:rFonts w:ascii="Trebuchet MS" w:hAnsi="Trebuchet MS" w:cs="Arial"/>
                <w:color w:val="auto"/>
                <w:lang w:val="ro-RO"/>
              </w:rPr>
            </w:pPr>
            <w:r>
              <w:rPr>
                <w:b/>
                <w:bCs/>
                <w:color w:val="auto"/>
              </w:rPr>
              <w:t>Victoria Violeta ALEXANDRU</w:t>
            </w:r>
          </w:p>
          <w:p w14:paraId="6E804A44" w14:textId="77777777" w:rsidR="00AF7A9C" w:rsidRDefault="00AF7A9C">
            <w:pPr>
              <w:shd w:val="clear" w:color="auto" w:fill="FFFFFF"/>
              <w:spacing w:line="276" w:lineRule="auto"/>
              <w:ind w:right="-15"/>
              <w:jc w:val="center"/>
              <w:rPr>
                <w:rFonts w:ascii="Trebuchet MS" w:hAnsi="Trebuchet MS" w:cs="Arial"/>
                <w:b/>
                <w:bCs/>
                <w:color w:val="auto"/>
              </w:rPr>
            </w:pPr>
          </w:p>
          <w:p w14:paraId="4AAE1467" w14:textId="77777777" w:rsidR="00AF7A9C" w:rsidRDefault="00AF7A9C">
            <w:pPr>
              <w:shd w:val="clear" w:color="auto" w:fill="FFFFFF"/>
              <w:spacing w:line="276" w:lineRule="auto"/>
              <w:ind w:right="-15"/>
              <w:jc w:val="center"/>
              <w:rPr>
                <w:rFonts w:ascii="Trebuchet MS" w:hAnsi="Trebuchet MS" w:cs="Arial"/>
                <w:color w:val="auto"/>
                <w:lang w:val="ro-RO"/>
              </w:rPr>
            </w:pPr>
          </w:p>
        </w:tc>
        <w:tc>
          <w:tcPr>
            <w:tcW w:w="5220" w:type="dxa"/>
          </w:tcPr>
          <w:p w14:paraId="13519D72" w14:textId="77777777" w:rsidR="00AF7A9C" w:rsidRDefault="009D30C9">
            <w:pPr>
              <w:spacing w:line="276" w:lineRule="auto"/>
              <w:ind w:right="526"/>
              <w:jc w:val="center"/>
              <w:rPr>
                <w:b/>
                <w:color w:val="auto"/>
                <w:lang w:val="ro-RO"/>
              </w:rPr>
            </w:pPr>
            <w:r>
              <w:rPr>
                <w:b/>
                <w:color w:val="auto"/>
                <w:lang w:val="ro-RO"/>
              </w:rPr>
              <w:t>Președintele Agenţiei Naţionale pentru Achiziţii Publice</w:t>
            </w:r>
          </w:p>
          <w:p w14:paraId="3D11D2B7" w14:textId="77777777" w:rsidR="00AF7A9C" w:rsidRDefault="00AF7A9C">
            <w:pPr>
              <w:spacing w:line="276" w:lineRule="auto"/>
              <w:ind w:right="526"/>
              <w:jc w:val="center"/>
              <w:rPr>
                <w:rFonts w:ascii="Trebuchet MS" w:hAnsi="Trebuchet MS" w:cs="Arial"/>
                <w:color w:val="auto"/>
                <w:lang w:val="ro-RO"/>
              </w:rPr>
            </w:pPr>
          </w:p>
          <w:p w14:paraId="6FCD8813" w14:textId="77777777" w:rsidR="00AF7A9C" w:rsidRDefault="009D30C9">
            <w:pPr>
              <w:spacing w:line="276" w:lineRule="auto"/>
              <w:ind w:right="526"/>
              <w:jc w:val="center"/>
              <w:rPr>
                <w:b/>
                <w:bCs/>
                <w:color w:val="auto"/>
                <w:lang w:val="ro-RO"/>
              </w:rPr>
            </w:pPr>
            <w:r>
              <w:rPr>
                <w:b/>
                <w:bCs/>
                <w:color w:val="auto"/>
                <w:lang w:val="ro-RO"/>
              </w:rPr>
              <w:t>Eugen COJOACĂ</w:t>
            </w:r>
          </w:p>
        </w:tc>
      </w:tr>
      <w:tr w:rsidR="00AF7A9C" w14:paraId="0652C83E" w14:textId="77777777">
        <w:tc>
          <w:tcPr>
            <w:tcW w:w="5345" w:type="dxa"/>
          </w:tcPr>
          <w:p w14:paraId="74ACFEF1" w14:textId="77777777" w:rsidR="00740CBE" w:rsidRDefault="00740CBE">
            <w:pPr>
              <w:spacing w:line="276" w:lineRule="auto"/>
              <w:ind w:right="75"/>
              <w:jc w:val="center"/>
              <w:rPr>
                <w:b/>
                <w:bCs/>
                <w:color w:val="auto"/>
                <w:lang w:val="ro-RO"/>
              </w:rPr>
            </w:pPr>
          </w:p>
          <w:p w14:paraId="1A1646F8" w14:textId="77777777" w:rsidR="00740CBE" w:rsidRDefault="00740CBE">
            <w:pPr>
              <w:spacing w:line="276" w:lineRule="auto"/>
              <w:ind w:right="75"/>
              <w:jc w:val="center"/>
              <w:rPr>
                <w:b/>
                <w:bCs/>
                <w:color w:val="auto"/>
                <w:lang w:val="ro-RO"/>
              </w:rPr>
            </w:pPr>
          </w:p>
          <w:p w14:paraId="0B6C83E0" w14:textId="77777777" w:rsidR="00740CBE" w:rsidRDefault="00740CBE">
            <w:pPr>
              <w:spacing w:line="276" w:lineRule="auto"/>
              <w:ind w:right="75"/>
              <w:jc w:val="center"/>
              <w:rPr>
                <w:b/>
                <w:bCs/>
                <w:color w:val="auto"/>
                <w:lang w:val="ro-RO"/>
              </w:rPr>
            </w:pPr>
          </w:p>
          <w:p w14:paraId="46B3E749" w14:textId="63AD5396" w:rsidR="00AF7A9C" w:rsidRDefault="009D30C9">
            <w:pPr>
              <w:spacing w:line="276" w:lineRule="auto"/>
              <w:ind w:right="75"/>
              <w:jc w:val="center"/>
              <w:rPr>
                <w:b/>
                <w:bCs/>
                <w:color w:val="auto"/>
                <w:lang w:val="ro-RO"/>
              </w:rPr>
            </w:pPr>
            <w:r>
              <w:rPr>
                <w:b/>
                <w:bCs/>
                <w:color w:val="auto"/>
                <w:lang w:val="ro-RO"/>
              </w:rPr>
              <w:lastRenderedPageBreak/>
              <w:t>Președintele Autorității Naţionale Sanitare Veterinare şi pentru Siguranţa Alimentelor</w:t>
            </w:r>
          </w:p>
          <w:p w14:paraId="7EBCA6E5" w14:textId="77777777" w:rsidR="00AF7A9C" w:rsidRDefault="00AF7A9C">
            <w:pPr>
              <w:spacing w:line="276" w:lineRule="auto"/>
              <w:ind w:right="75"/>
              <w:jc w:val="center"/>
              <w:rPr>
                <w:b/>
                <w:bCs/>
                <w:color w:val="auto"/>
                <w:lang w:val="ro-RO"/>
              </w:rPr>
            </w:pPr>
          </w:p>
          <w:p w14:paraId="265B950E" w14:textId="77777777" w:rsidR="00AF7A9C" w:rsidRDefault="009D30C9">
            <w:pPr>
              <w:spacing w:line="276" w:lineRule="auto"/>
              <w:ind w:right="75"/>
              <w:jc w:val="center"/>
              <w:rPr>
                <w:b/>
                <w:bCs/>
                <w:color w:val="auto"/>
                <w:lang w:val="ro-RO"/>
              </w:rPr>
            </w:pPr>
            <w:r>
              <w:rPr>
                <w:b/>
                <w:bCs/>
                <w:color w:val="auto"/>
                <w:lang w:val="ro-RO"/>
              </w:rPr>
              <w:t>Robert Viorel CHIOVEANU</w:t>
            </w:r>
          </w:p>
          <w:p w14:paraId="2272094A" w14:textId="77777777" w:rsidR="00AF7A9C" w:rsidRDefault="00AF7A9C">
            <w:pPr>
              <w:spacing w:line="276" w:lineRule="auto"/>
              <w:ind w:right="-907"/>
              <w:jc w:val="center"/>
              <w:rPr>
                <w:rFonts w:ascii="Trebuchet MS" w:hAnsi="Trebuchet MS" w:cs="Arial"/>
                <w:color w:val="auto"/>
                <w:lang w:val="ro-RO"/>
              </w:rPr>
            </w:pPr>
          </w:p>
          <w:p w14:paraId="0BDB0F23" w14:textId="77777777" w:rsidR="00AF7A9C" w:rsidRDefault="00AF7A9C">
            <w:pPr>
              <w:spacing w:line="276" w:lineRule="auto"/>
              <w:ind w:right="-907"/>
              <w:jc w:val="center"/>
              <w:rPr>
                <w:rFonts w:ascii="Trebuchet MS" w:hAnsi="Trebuchet MS" w:cs="Arial"/>
                <w:color w:val="auto"/>
                <w:lang w:val="ro-RO"/>
              </w:rPr>
            </w:pPr>
          </w:p>
        </w:tc>
        <w:tc>
          <w:tcPr>
            <w:tcW w:w="5220" w:type="dxa"/>
          </w:tcPr>
          <w:p w14:paraId="2DD54B26" w14:textId="77777777" w:rsidR="00740CBE" w:rsidRDefault="00740CBE">
            <w:pPr>
              <w:spacing w:line="276" w:lineRule="auto"/>
              <w:ind w:right="76"/>
              <w:jc w:val="center"/>
              <w:rPr>
                <w:b/>
                <w:bCs/>
                <w:color w:val="auto"/>
                <w:lang w:val="ro-RO"/>
              </w:rPr>
            </w:pPr>
          </w:p>
          <w:p w14:paraId="1A441A29" w14:textId="77777777" w:rsidR="00740CBE" w:rsidRDefault="00740CBE">
            <w:pPr>
              <w:spacing w:line="276" w:lineRule="auto"/>
              <w:ind w:right="76"/>
              <w:jc w:val="center"/>
              <w:rPr>
                <w:b/>
                <w:bCs/>
                <w:color w:val="auto"/>
                <w:lang w:val="ro-RO"/>
              </w:rPr>
            </w:pPr>
          </w:p>
          <w:p w14:paraId="0C06B528" w14:textId="77777777" w:rsidR="00740CBE" w:rsidRDefault="00740CBE">
            <w:pPr>
              <w:spacing w:line="276" w:lineRule="auto"/>
              <w:ind w:right="76"/>
              <w:jc w:val="center"/>
              <w:rPr>
                <w:b/>
                <w:bCs/>
                <w:color w:val="auto"/>
                <w:lang w:val="ro-RO"/>
              </w:rPr>
            </w:pPr>
          </w:p>
          <w:p w14:paraId="6DE06E7B" w14:textId="41AC5A08" w:rsidR="00AF7A9C" w:rsidRDefault="009D30C9">
            <w:pPr>
              <w:spacing w:line="276" w:lineRule="auto"/>
              <w:ind w:right="76"/>
              <w:jc w:val="center"/>
              <w:rPr>
                <w:b/>
                <w:bCs/>
                <w:color w:val="auto"/>
                <w:lang w:val="ro-RO"/>
              </w:rPr>
            </w:pPr>
            <w:r>
              <w:rPr>
                <w:b/>
                <w:bCs/>
                <w:color w:val="auto"/>
                <w:lang w:val="ro-RO"/>
              </w:rPr>
              <w:lastRenderedPageBreak/>
              <w:t>Președintele Institutului Național de Statistică</w:t>
            </w:r>
          </w:p>
          <w:p w14:paraId="55FB4A6F" w14:textId="77777777" w:rsidR="00AF7A9C" w:rsidRDefault="00AF7A9C">
            <w:pPr>
              <w:spacing w:line="276" w:lineRule="auto"/>
              <w:ind w:right="76"/>
              <w:jc w:val="center"/>
              <w:rPr>
                <w:b/>
                <w:bCs/>
                <w:color w:val="auto"/>
                <w:lang w:val="ro-RO"/>
              </w:rPr>
            </w:pPr>
          </w:p>
          <w:p w14:paraId="246377F1" w14:textId="77777777" w:rsidR="00AF7A9C" w:rsidRDefault="00AF7A9C">
            <w:pPr>
              <w:spacing w:line="276" w:lineRule="auto"/>
              <w:ind w:right="76"/>
              <w:jc w:val="center"/>
              <w:rPr>
                <w:b/>
                <w:bCs/>
                <w:color w:val="auto"/>
                <w:lang w:val="ro-RO"/>
              </w:rPr>
            </w:pPr>
          </w:p>
          <w:p w14:paraId="16FD1672" w14:textId="77777777" w:rsidR="00AF7A9C" w:rsidRDefault="009D30C9">
            <w:pPr>
              <w:spacing w:line="276" w:lineRule="auto"/>
              <w:ind w:right="76"/>
              <w:jc w:val="center"/>
              <w:rPr>
                <w:b/>
                <w:bCs/>
                <w:color w:val="auto"/>
                <w:lang w:val="ro-RO"/>
              </w:rPr>
            </w:pPr>
            <w:r>
              <w:rPr>
                <w:b/>
                <w:bCs/>
                <w:color w:val="auto"/>
                <w:lang w:val="ro-RO"/>
              </w:rPr>
              <w:t>Tudorel ANDREI</w:t>
            </w:r>
          </w:p>
        </w:tc>
      </w:tr>
      <w:tr w:rsidR="00AF7A9C" w14:paraId="0DA2A6F3" w14:textId="77777777">
        <w:tc>
          <w:tcPr>
            <w:tcW w:w="5345" w:type="dxa"/>
          </w:tcPr>
          <w:p w14:paraId="30D8A82C" w14:textId="77777777" w:rsidR="00AF7A9C" w:rsidRPr="00DD6101" w:rsidRDefault="009D30C9">
            <w:pPr>
              <w:spacing w:line="276" w:lineRule="auto"/>
              <w:ind w:right="75"/>
              <w:jc w:val="center"/>
              <w:rPr>
                <w:b/>
                <w:bCs/>
                <w:color w:val="auto"/>
              </w:rPr>
            </w:pPr>
            <w:r>
              <w:rPr>
                <w:b/>
                <w:bCs/>
                <w:color w:val="auto"/>
                <w:lang w:val="ro-RO"/>
              </w:rPr>
              <w:t xml:space="preserve">Directorul general al </w:t>
            </w:r>
            <w:proofErr w:type="spellStart"/>
            <w:r w:rsidRPr="00DD6101">
              <w:rPr>
                <w:b/>
                <w:bCs/>
                <w:color w:val="auto"/>
              </w:rPr>
              <w:t>Oficiului</w:t>
            </w:r>
            <w:proofErr w:type="spellEnd"/>
            <w:r w:rsidRPr="00DD6101">
              <w:rPr>
                <w:b/>
                <w:bCs/>
                <w:color w:val="auto"/>
              </w:rPr>
              <w:t xml:space="preserve"> de Stat pentru </w:t>
            </w:r>
            <w:proofErr w:type="spellStart"/>
            <w:r w:rsidRPr="00DD6101">
              <w:rPr>
                <w:b/>
                <w:bCs/>
                <w:color w:val="auto"/>
              </w:rPr>
              <w:t>Invenţii</w:t>
            </w:r>
            <w:proofErr w:type="spellEnd"/>
            <w:r w:rsidRPr="00DD6101">
              <w:rPr>
                <w:b/>
                <w:bCs/>
                <w:color w:val="auto"/>
              </w:rPr>
              <w:t xml:space="preserve"> </w:t>
            </w:r>
            <w:proofErr w:type="spellStart"/>
            <w:r w:rsidRPr="00DD6101">
              <w:rPr>
                <w:b/>
                <w:bCs/>
                <w:color w:val="auto"/>
              </w:rPr>
              <w:t>şi</w:t>
            </w:r>
            <w:proofErr w:type="spellEnd"/>
            <w:r w:rsidRPr="00DD6101">
              <w:rPr>
                <w:b/>
                <w:bCs/>
                <w:color w:val="auto"/>
              </w:rPr>
              <w:t xml:space="preserve"> </w:t>
            </w:r>
            <w:proofErr w:type="spellStart"/>
            <w:r w:rsidRPr="00DD6101">
              <w:rPr>
                <w:b/>
                <w:bCs/>
                <w:color w:val="auto"/>
              </w:rPr>
              <w:t>Mărci</w:t>
            </w:r>
            <w:proofErr w:type="spellEnd"/>
          </w:p>
          <w:p w14:paraId="02B87BED" w14:textId="77777777" w:rsidR="00AF7A9C" w:rsidRDefault="00AF7A9C">
            <w:pPr>
              <w:spacing w:line="276" w:lineRule="auto"/>
              <w:ind w:right="75"/>
              <w:jc w:val="center"/>
              <w:rPr>
                <w:b/>
                <w:bCs/>
                <w:color w:val="auto"/>
                <w:lang w:val="ro-RO"/>
              </w:rPr>
            </w:pPr>
          </w:p>
          <w:p w14:paraId="7A76E1B3" w14:textId="77777777" w:rsidR="00AF7A9C" w:rsidRDefault="009D30C9">
            <w:pPr>
              <w:spacing w:line="276" w:lineRule="auto"/>
              <w:ind w:right="75"/>
              <w:jc w:val="center"/>
              <w:rPr>
                <w:b/>
                <w:bCs/>
                <w:color w:val="auto"/>
              </w:rPr>
            </w:pPr>
            <w:proofErr w:type="spellStart"/>
            <w:r>
              <w:rPr>
                <w:b/>
                <w:bCs/>
                <w:color w:val="auto"/>
              </w:rPr>
              <w:t>Mitrița</w:t>
            </w:r>
            <w:proofErr w:type="spellEnd"/>
            <w:r>
              <w:rPr>
                <w:b/>
                <w:bCs/>
                <w:color w:val="auto"/>
              </w:rPr>
              <w:t xml:space="preserve"> HAHUE</w:t>
            </w:r>
          </w:p>
          <w:p w14:paraId="3DBD8F7C" w14:textId="77777777" w:rsidR="00AF7A9C" w:rsidRDefault="00AF7A9C">
            <w:pPr>
              <w:spacing w:line="276" w:lineRule="auto"/>
              <w:ind w:right="75"/>
              <w:jc w:val="center"/>
              <w:rPr>
                <w:b/>
                <w:bCs/>
                <w:color w:val="auto"/>
              </w:rPr>
            </w:pPr>
          </w:p>
          <w:p w14:paraId="2C365167" w14:textId="77777777" w:rsidR="00AF7A9C" w:rsidRDefault="00AF7A9C">
            <w:pPr>
              <w:spacing w:line="276" w:lineRule="auto"/>
              <w:ind w:right="75"/>
              <w:jc w:val="center"/>
              <w:rPr>
                <w:b/>
                <w:bCs/>
                <w:color w:val="auto"/>
              </w:rPr>
            </w:pPr>
          </w:p>
          <w:p w14:paraId="3ADDAF97" w14:textId="77777777" w:rsidR="00AF7A9C" w:rsidRDefault="00AF7A9C">
            <w:pPr>
              <w:spacing w:line="276" w:lineRule="auto"/>
              <w:ind w:right="75"/>
              <w:jc w:val="center"/>
              <w:rPr>
                <w:b/>
                <w:bCs/>
                <w:color w:val="auto"/>
                <w:lang w:val="ro-RO"/>
              </w:rPr>
            </w:pPr>
          </w:p>
        </w:tc>
        <w:tc>
          <w:tcPr>
            <w:tcW w:w="5220" w:type="dxa"/>
          </w:tcPr>
          <w:p w14:paraId="65A5FF28" w14:textId="77777777" w:rsidR="00AF7A9C" w:rsidRDefault="009D30C9">
            <w:pPr>
              <w:numPr>
                <w:ilvl w:val="0"/>
                <w:numId w:val="1"/>
              </w:numPr>
              <w:shd w:val="clear" w:color="auto" w:fill="FFFFFF"/>
              <w:tabs>
                <w:tab w:val="clear" w:pos="0"/>
              </w:tabs>
              <w:spacing w:line="276" w:lineRule="auto"/>
              <w:ind w:right="-15"/>
              <w:jc w:val="center"/>
              <w:rPr>
                <w:b/>
                <w:bCs/>
                <w:color w:val="auto"/>
                <w:lang w:val="ro-RO"/>
              </w:rPr>
            </w:pPr>
            <w:r>
              <w:rPr>
                <w:b/>
                <w:bCs/>
                <w:color w:val="auto"/>
                <w:lang w:val="ro-RO"/>
              </w:rPr>
              <w:t xml:space="preserve">Agenţia Naţională de Cadastru şi Publicitate </w:t>
            </w:r>
          </w:p>
          <w:p w14:paraId="2C3A906D" w14:textId="77777777" w:rsidR="00AF7A9C" w:rsidRDefault="009D30C9">
            <w:pPr>
              <w:numPr>
                <w:ilvl w:val="0"/>
                <w:numId w:val="1"/>
              </w:numPr>
              <w:shd w:val="clear" w:color="auto" w:fill="FFFFFF"/>
              <w:tabs>
                <w:tab w:val="clear" w:pos="0"/>
              </w:tabs>
              <w:spacing w:line="276" w:lineRule="auto"/>
              <w:ind w:right="-15"/>
              <w:jc w:val="center"/>
              <w:rPr>
                <w:b/>
                <w:bCs/>
                <w:color w:val="auto"/>
                <w:lang w:val="ro-RO"/>
              </w:rPr>
            </w:pPr>
            <w:r>
              <w:rPr>
                <w:b/>
                <w:bCs/>
                <w:color w:val="auto"/>
                <w:lang w:val="ro-RO"/>
              </w:rPr>
              <w:t>Imobiliară</w:t>
            </w:r>
          </w:p>
          <w:p w14:paraId="5DC378D7" w14:textId="77777777" w:rsidR="00AF7A9C" w:rsidRDefault="00AF7A9C">
            <w:pPr>
              <w:pStyle w:val="ListParagraph"/>
              <w:rPr>
                <w:b/>
                <w:bCs/>
                <w:color w:val="auto"/>
                <w:lang w:val="ro-RO"/>
              </w:rPr>
            </w:pPr>
          </w:p>
          <w:p w14:paraId="2EFFC8BE" w14:textId="77777777" w:rsidR="00AF7A9C" w:rsidRDefault="009D30C9">
            <w:pPr>
              <w:numPr>
                <w:ilvl w:val="0"/>
                <w:numId w:val="1"/>
              </w:numPr>
              <w:shd w:val="clear" w:color="auto" w:fill="FFFFFF"/>
              <w:tabs>
                <w:tab w:val="clear" w:pos="0"/>
              </w:tabs>
              <w:spacing w:line="276" w:lineRule="auto"/>
              <w:ind w:right="-15"/>
              <w:jc w:val="center"/>
              <w:rPr>
                <w:b/>
                <w:bCs/>
                <w:color w:val="auto"/>
                <w:lang w:val="ro-RO"/>
              </w:rPr>
            </w:pPr>
            <w:r>
              <w:rPr>
                <w:b/>
                <w:bCs/>
                <w:color w:val="auto"/>
                <w:lang w:val="ro-RO"/>
              </w:rPr>
              <w:t>Laurențiu Alexandru BLAGA</w:t>
            </w:r>
          </w:p>
          <w:p w14:paraId="25C4E56F" w14:textId="77777777" w:rsidR="00AF7A9C" w:rsidRDefault="00AF7A9C">
            <w:pPr>
              <w:spacing w:line="276" w:lineRule="auto"/>
              <w:ind w:right="76"/>
              <w:jc w:val="center"/>
              <w:rPr>
                <w:b/>
                <w:bCs/>
                <w:color w:val="auto"/>
                <w:lang w:val="ro-RO"/>
              </w:rPr>
            </w:pPr>
          </w:p>
        </w:tc>
      </w:tr>
      <w:tr w:rsidR="00AF7A9C" w14:paraId="776886B9" w14:textId="77777777">
        <w:tc>
          <w:tcPr>
            <w:tcW w:w="5345" w:type="dxa"/>
          </w:tcPr>
          <w:p w14:paraId="33EB60AA" w14:textId="77777777" w:rsidR="00AF7A9C" w:rsidRDefault="009D30C9">
            <w:pPr>
              <w:suppressAutoHyphens w:val="0"/>
              <w:jc w:val="center"/>
              <w:rPr>
                <w:b/>
                <w:bCs/>
                <w:color w:val="auto"/>
                <w:lang w:val="ro-RO" w:eastAsia="en-US"/>
              </w:rPr>
            </w:pPr>
            <w:r>
              <w:rPr>
                <w:b/>
                <w:bCs/>
                <w:color w:val="auto"/>
                <w:lang w:val="ro-RO" w:eastAsia="en-US"/>
              </w:rPr>
              <w:t>Ministrul finanțelor publice</w:t>
            </w:r>
          </w:p>
          <w:p w14:paraId="67E82FEC" w14:textId="77777777" w:rsidR="00AF7A9C" w:rsidRDefault="00AF7A9C">
            <w:pPr>
              <w:suppressAutoHyphens w:val="0"/>
              <w:jc w:val="center"/>
              <w:rPr>
                <w:b/>
                <w:bCs/>
                <w:color w:val="auto"/>
                <w:lang w:val="ro-RO" w:eastAsia="en-US"/>
              </w:rPr>
            </w:pPr>
          </w:p>
          <w:p w14:paraId="51836C97" w14:textId="77777777" w:rsidR="00AF7A9C" w:rsidRDefault="009D30C9">
            <w:pPr>
              <w:suppressAutoHyphens w:val="0"/>
              <w:jc w:val="center"/>
              <w:rPr>
                <w:b/>
                <w:bCs/>
                <w:color w:val="auto"/>
                <w:lang w:val="ro-RO" w:eastAsia="en-US"/>
              </w:rPr>
            </w:pPr>
            <w:r>
              <w:rPr>
                <w:b/>
                <w:bCs/>
                <w:color w:val="auto"/>
                <w:lang w:val="ro-RO" w:eastAsia="en-US"/>
              </w:rPr>
              <w:t>Vasile-Florin CÎȚU</w:t>
            </w:r>
          </w:p>
          <w:p w14:paraId="39E9C05C" w14:textId="77777777" w:rsidR="00AF7A9C" w:rsidRDefault="00AF7A9C">
            <w:pPr>
              <w:spacing w:line="276" w:lineRule="auto"/>
              <w:ind w:right="-907"/>
              <w:jc w:val="center"/>
              <w:rPr>
                <w:rFonts w:ascii="Trebuchet MS" w:hAnsi="Trebuchet MS" w:cs="Arial"/>
                <w:color w:val="auto"/>
                <w:lang w:val="ro-RO"/>
              </w:rPr>
            </w:pPr>
          </w:p>
        </w:tc>
        <w:tc>
          <w:tcPr>
            <w:tcW w:w="5220" w:type="dxa"/>
          </w:tcPr>
          <w:p w14:paraId="57856BA7" w14:textId="77777777" w:rsidR="00AF7A9C" w:rsidRDefault="009D30C9">
            <w:pPr>
              <w:suppressAutoHyphens w:val="0"/>
              <w:spacing w:line="276" w:lineRule="auto"/>
              <w:jc w:val="center"/>
              <w:rPr>
                <w:b/>
                <w:color w:val="auto"/>
                <w:lang w:val="ro-RO" w:eastAsia="en-US"/>
              </w:rPr>
            </w:pPr>
            <w:r>
              <w:rPr>
                <w:b/>
                <w:color w:val="auto"/>
                <w:lang w:val="ro-RO" w:eastAsia="en-US"/>
              </w:rPr>
              <w:t>Ministrul justiției</w:t>
            </w:r>
          </w:p>
          <w:p w14:paraId="347FC487" w14:textId="77777777" w:rsidR="00AF7A9C" w:rsidRDefault="00AF7A9C">
            <w:pPr>
              <w:suppressAutoHyphens w:val="0"/>
              <w:spacing w:line="276" w:lineRule="auto"/>
              <w:jc w:val="center"/>
              <w:rPr>
                <w:b/>
                <w:color w:val="auto"/>
                <w:lang w:val="ro-RO" w:eastAsia="en-US"/>
              </w:rPr>
            </w:pPr>
          </w:p>
          <w:p w14:paraId="24A3473C" w14:textId="77777777" w:rsidR="00AF7A9C" w:rsidRDefault="009D30C9">
            <w:pPr>
              <w:suppressAutoHyphens w:val="0"/>
              <w:jc w:val="center"/>
              <w:rPr>
                <w:rFonts w:ascii="Times New (W1)" w:hAnsi="Times New (W1)"/>
                <w:b/>
                <w:color w:val="auto"/>
                <w:lang w:val="ro-RO" w:eastAsia="en-US"/>
              </w:rPr>
            </w:pPr>
            <w:r>
              <w:rPr>
                <w:b/>
                <w:color w:val="auto"/>
                <w:lang w:val="ro-RO" w:eastAsia="en-US"/>
              </w:rPr>
              <w:t>Marian Cătălin PREDOIU</w:t>
            </w:r>
          </w:p>
          <w:p w14:paraId="26F09A9F" w14:textId="77777777" w:rsidR="00AF7A9C" w:rsidRDefault="00AF7A9C">
            <w:pPr>
              <w:spacing w:line="276" w:lineRule="auto"/>
              <w:ind w:right="-907"/>
              <w:jc w:val="center"/>
              <w:rPr>
                <w:rFonts w:ascii="Trebuchet MS" w:hAnsi="Trebuchet MS" w:cs="Arial"/>
                <w:color w:val="auto"/>
                <w:lang w:val="ro-RO"/>
              </w:rPr>
            </w:pPr>
          </w:p>
        </w:tc>
      </w:tr>
    </w:tbl>
    <w:p w14:paraId="0005538F" w14:textId="77777777" w:rsidR="00AF7A9C" w:rsidRDefault="00AF7A9C">
      <w:pPr>
        <w:shd w:val="clear" w:color="auto" w:fill="FFFFFF"/>
        <w:spacing w:line="276" w:lineRule="auto"/>
        <w:ind w:left="-850" w:right="-907"/>
        <w:jc w:val="both"/>
        <w:rPr>
          <w:rFonts w:ascii="Trebuchet MS" w:hAnsi="Trebuchet MS" w:cs="Arial"/>
          <w:b/>
        </w:rPr>
      </w:pPr>
    </w:p>
    <w:sectPr w:rsidR="00AF7A9C">
      <w:pgSz w:w="11906" w:h="16838"/>
      <w:pgMar w:top="1008" w:right="1440" w:bottom="1440" w:left="1440" w:header="706" w:footer="706"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596EAD"/>
    <w:multiLevelType w:val="singleLevel"/>
    <w:tmpl w:val="D5596EAD"/>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pStyle w:val="Heading2"/>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4D1022C8"/>
    <w:multiLevelType w:val="singleLevel"/>
    <w:tmpl w:val="4D1022C8"/>
    <w:lvl w:ilvl="0">
      <w:start w:val="1"/>
      <w:numFmt w:val="low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851"/>
    <w:rsid w:val="0001129D"/>
    <w:rsid w:val="0001700F"/>
    <w:rsid w:val="00027868"/>
    <w:rsid w:val="00044B64"/>
    <w:rsid w:val="000650B9"/>
    <w:rsid w:val="0007385C"/>
    <w:rsid w:val="000765EC"/>
    <w:rsid w:val="00076746"/>
    <w:rsid w:val="000A2DFB"/>
    <w:rsid w:val="001840CA"/>
    <w:rsid w:val="001A06ED"/>
    <w:rsid w:val="001E3851"/>
    <w:rsid w:val="001F349E"/>
    <w:rsid w:val="00207863"/>
    <w:rsid w:val="00217DA5"/>
    <w:rsid w:val="00220027"/>
    <w:rsid w:val="00221933"/>
    <w:rsid w:val="00273CAB"/>
    <w:rsid w:val="00292BB9"/>
    <w:rsid w:val="002A0E00"/>
    <w:rsid w:val="00342205"/>
    <w:rsid w:val="00347BCF"/>
    <w:rsid w:val="003614F3"/>
    <w:rsid w:val="003A4710"/>
    <w:rsid w:val="003D3C3D"/>
    <w:rsid w:val="003D484A"/>
    <w:rsid w:val="00401C10"/>
    <w:rsid w:val="0044641B"/>
    <w:rsid w:val="004D6B5C"/>
    <w:rsid w:val="004E6303"/>
    <w:rsid w:val="005C00AD"/>
    <w:rsid w:val="005F5AE8"/>
    <w:rsid w:val="006170B9"/>
    <w:rsid w:val="00644FD5"/>
    <w:rsid w:val="00657160"/>
    <w:rsid w:val="00681299"/>
    <w:rsid w:val="006A2B4C"/>
    <w:rsid w:val="0071536A"/>
    <w:rsid w:val="00724DC1"/>
    <w:rsid w:val="007270C2"/>
    <w:rsid w:val="00740CBE"/>
    <w:rsid w:val="00770549"/>
    <w:rsid w:val="007F2CB9"/>
    <w:rsid w:val="00845F09"/>
    <w:rsid w:val="00866671"/>
    <w:rsid w:val="008704C7"/>
    <w:rsid w:val="008931DC"/>
    <w:rsid w:val="008A6395"/>
    <w:rsid w:val="0093077F"/>
    <w:rsid w:val="0095315F"/>
    <w:rsid w:val="009C576E"/>
    <w:rsid w:val="009D30C9"/>
    <w:rsid w:val="009D6384"/>
    <w:rsid w:val="009D67A9"/>
    <w:rsid w:val="00A07738"/>
    <w:rsid w:val="00AA0E85"/>
    <w:rsid w:val="00AA5313"/>
    <w:rsid w:val="00AA57E3"/>
    <w:rsid w:val="00AF7A9C"/>
    <w:rsid w:val="00AF7F96"/>
    <w:rsid w:val="00B13CEF"/>
    <w:rsid w:val="00B42C85"/>
    <w:rsid w:val="00B8269E"/>
    <w:rsid w:val="00BB29C7"/>
    <w:rsid w:val="00BD40C4"/>
    <w:rsid w:val="00BE5EFD"/>
    <w:rsid w:val="00C21161"/>
    <w:rsid w:val="00C76ED6"/>
    <w:rsid w:val="00C80D1A"/>
    <w:rsid w:val="00CA0E4F"/>
    <w:rsid w:val="00CA460A"/>
    <w:rsid w:val="00CD477C"/>
    <w:rsid w:val="00CF79A1"/>
    <w:rsid w:val="00D0139E"/>
    <w:rsid w:val="00D1253C"/>
    <w:rsid w:val="00D404D0"/>
    <w:rsid w:val="00D71963"/>
    <w:rsid w:val="00D7272D"/>
    <w:rsid w:val="00DA73BB"/>
    <w:rsid w:val="00DD6101"/>
    <w:rsid w:val="00DF6880"/>
    <w:rsid w:val="00E23EA3"/>
    <w:rsid w:val="00E71B6D"/>
    <w:rsid w:val="00E851F0"/>
    <w:rsid w:val="00EC27FC"/>
    <w:rsid w:val="00ED0D54"/>
    <w:rsid w:val="00F04312"/>
    <w:rsid w:val="00F24C0B"/>
    <w:rsid w:val="00F44A62"/>
    <w:rsid w:val="00F85DF7"/>
    <w:rsid w:val="00F9426F"/>
    <w:rsid w:val="00FE0B3C"/>
    <w:rsid w:val="00FF2F70"/>
    <w:rsid w:val="00FF403D"/>
    <w:rsid w:val="05B42E92"/>
    <w:rsid w:val="070178A4"/>
    <w:rsid w:val="07647D71"/>
    <w:rsid w:val="09001F06"/>
    <w:rsid w:val="0A012C8F"/>
    <w:rsid w:val="0AAD2085"/>
    <w:rsid w:val="0AB25490"/>
    <w:rsid w:val="10535BD8"/>
    <w:rsid w:val="10C83A19"/>
    <w:rsid w:val="11246EDC"/>
    <w:rsid w:val="1298482F"/>
    <w:rsid w:val="14F54E8E"/>
    <w:rsid w:val="16223DCA"/>
    <w:rsid w:val="17796E50"/>
    <w:rsid w:val="191970B7"/>
    <w:rsid w:val="19775322"/>
    <w:rsid w:val="1DC179F9"/>
    <w:rsid w:val="1E3A41BB"/>
    <w:rsid w:val="21181B10"/>
    <w:rsid w:val="268C14B2"/>
    <w:rsid w:val="29286B89"/>
    <w:rsid w:val="29765742"/>
    <w:rsid w:val="2BFC272E"/>
    <w:rsid w:val="308018FA"/>
    <w:rsid w:val="31F37252"/>
    <w:rsid w:val="338974FA"/>
    <w:rsid w:val="37C22882"/>
    <w:rsid w:val="395630A2"/>
    <w:rsid w:val="3980790A"/>
    <w:rsid w:val="39B93E59"/>
    <w:rsid w:val="3EA46ACD"/>
    <w:rsid w:val="43373F3D"/>
    <w:rsid w:val="4E362954"/>
    <w:rsid w:val="512A5AC8"/>
    <w:rsid w:val="573B2649"/>
    <w:rsid w:val="5DCA0FCC"/>
    <w:rsid w:val="5E535E22"/>
    <w:rsid w:val="6233231F"/>
    <w:rsid w:val="627639BB"/>
    <w:rsid w:val="6591493B"/>
    <w:rsid w:val="67054AF5"/>
    <w:rsid w:val="67987A99"/>
    <w:rsid w:val="6ACA1F0C"/>
    <w:rsid w:val="6C491843"/>
    <w:rsid w:val="6DED16DD"/>
    <w:rsid w:val="6F71091D"/>
    <w:rsid w:val="736F0C52"/>
    <w:rsid w:val="745172D8"/>
    <w:rsid w:val="74A37B6B"/>
    <w:rsid w:val="74B06A43"/>
    <w:rsid w:val="76E52F87"/>
    <w:rsid w:val="7AA06A6E"/>
    <w:rsid w:val="7C786E80"/>
    <w:rsid w:val="7E9601E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E46608"/>
  <w15:docId w15:val="{BEFF17CE-E071-4EAE-9F3F-01817868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CBE"/>
    <w:pPr>
      <w:suppressAutoHyphens/>
    </w:pPr>
    <w:rPr>
      <w:rFonts w:eastAsia="Times New Roman"/>
      <w:color w:val="00000A"/>
      <w:sz w:val="24"/>
      <w:szCs w:val="24"/>
      <w:lang w:val="fr-FR" w:eastAsia="ar-SA"/>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outlineLvl w:val="2"/>
    </w:pPr>
    <w:rPr>
      <w:rFonts w:ascii="Times New Roman" w:eastAsia="SimSu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qFormat/>
    <w:pPr>
      <w:spacing w:after="120"/>
    </w:pPr>
  </w:style>
  <w:style w:type="paragraph" w:styleId="BalloonText">
    <w:name w:val="Balloon Text"/>
    <w:basedOn w:val="Normal"/>
    <w:qFormat/>
    <w:rPr>
      <w:rFonts w:ascii="Tahoma" w:hAnsi="Tahoma" w:cs="Tahoma"/>
      <w:sz w:val="16"/>
      <w:szCs w:val="16"/>
    </w:rPr>
  </w:style>
  <w:style w:type="paragraph" w:styleId="Caption">
    <w:name w:val="caption"/>
    <w:basedOn w:val="Normal"/>
    <w:next w:val="Normal"/>
    <w:qFormat/>
    <w:pPr>
      <w:suppressLineNumbers/>
      <w:spacing w:before="120" w:after="120"/>
    </w:pPr>
    <w:rPr>
      <w:rFonts w:cs="Mangal"/>
      <w:i/>
      <w:iCs/>
    </w:rPr>
  </w:style>
  <w:style w:type="paragraph" w:styleId="CommentText">
    <w:name w:val="annotation text"/>
    <w:basedOn w:val="Normal"/>
    <w:uiPriority w:val="99"/>
    <w:semiHidden/>
    <w:unhideWhenUsed/>
    <w:qFormat/>
  </w:style>
  <w:style w:type="paragraph" w:styleId="Footer">
    <w:name w:val="footer"/>
    <w:basedOn w:val="Normal"/>
    <w:pPr>
      <w:suppressLineNumbers/>
      <w:tabs>
        <w:tab w:val="center" w:pos="4536"/>
        <w:tab w:val="right" w:pos="9072"/>
      </w:tabs>
    </w:pPr>
  </w:style>
  <w:style w:type="paragraph" w:styleId="Header">
    <w:name w:val="header"/>
    <w:basedOn w:val="Normal"/>
    <w:qFormat/>
    <w:pPr>
      <w:suppressLineNumbers/>
      <w:tabs>
        <w:tab w:val="center" w:pos="4819"/>
        <w:tab w:val="right" w:pos="9638"/>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paragraph" w:styleId="List">
    <w:name w:val="List"/>
    <w:basedOn w:val="TextBody"/>
    <w:qFormat/>
    <w:rPr>
      <w:rFonts w:cs="Mangal"/>
    </w:rPr>
  </w:style>
  <w:style w:type="paragraph" w:customStyle="1" w:styleId="TextBody">
    <w:name w:val="Text Body"/>
    <w:basedOn w:val="Normal"/>
    <w:pPr>
      <w:spacing w:after="120"/>
    </w:pPr>
  </w:style>
  <w:style w:type="paragraph" w:styleId="Subtitle">
    <w:name w:val="Subtitle"/>
    <w:basedOn w:val="Heading"/>
    <w:next w:val="BodyText"/>
    <w:qFormat/>
    <w:pPr>
      <w:spacing w:before="60"/>
      <w:jc w:val="center"/>
    </w:pPr>
    <w:rPr>
      <w:i/>
      <w:iCs/>
      <w:sz w:val="36"/>
      <w:szCs w:val="36"/>
    </w:rPr>
  </w:style>
  <w:style w:type="paragraph" w:styleId="Title">
    <w:name w:val="Title"/>
    <w:basedOn w:val="Heading"/>
    <w:next w:val="Subtitle"/>
    <w:qFormat/>
    <w:pPr>
      <w:jc w:val="center"/>
    </w:pPr>
    <w:rPr>
      <w:b/>
      <w:bCs/>
      <w:sz w:val="56"/>
      <w:szCs w:val="56"/>
    </w:rPr>
  </w:style>
  <w:style w:type="character" w:styleId="Emphasis">
    <w:name w:val="Emphasis"/>
    <w:basedOn w:val="WW-DefaultParagraphFont"/>
    <w:uiPriority w:val="20"/>
    <w:qFormat/>
    <w:rPr>
      <w:b/>
      <w:bCs/>
    </w:rPr>
  </w:style>
  <w:style w:type="character" w:customStyle="1" w:styleId="WW-DefaultParagraphFont">
    <w:name w:val="WW-Default Paragraph Font"/>
    <w:qFormat/>
  </w:style>
  <w:style w:type="character" w:styleId="Hyperlink">
    <w:name w:val="Hyperlink"/>
    <w:basedOn w:val="WW-DefaultParagraphFont"/>
    <w:rPr>
      <w:color w:val="000066"/>
      <w:u w:val="none"/>
    </w:rPr>
  </w:style>
  <w:style w:type="character" w:styleId="Strong">
    <w:name w:val="Strong"/>
    <w:basedOn w:val="WW-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qFormat/>
    <w:rPr>
      <w:rFonts w:ascii="Arial" w:hAnsi="Arial" w:cs="Arial"/>
      <w:strike/>
      <w:color w:val="00000A"/>
      <w:spacing w:val="0"/>
      <w:sz w:val="22"/>
      <w:szCs w:val="28"/>
      <w:lang w:val="en-US"/>
    </w:rPr>
  </w:style>
  <w:style w:type="character" w:customStyle="1" w:styleId="WW8Num2z1">
    <w:name w:val="WW8Num2z1"/>
    <w:qFormat/>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ageNumber1">
    <w:name w:val="Page Number1"/>
    <w:basedOn w:val="DefaultParagraphFont"/>
    <w:qFormat/>
  </w:style>
  <w:style w:type="character" w:customStyle="1" w:styleId="Bullets">
    <w:name w:val="Bullets"/>
    <w:rPr>
      <w:rFonts w:ascii="OpenSymbol" w:eastAsia="OpenSymbol" w:hAnsi="OpenSymbol" w:cs="OpenSymbol"/>
    </w:rPr>
  </w:style>
  <w:style w:type="character" w:customStyle="1" w:styleId="tpt1">
    <w:name w:val="tpt1"/>
    <w:basedOn w:val="WW-DefaultParagraphFont"/>
    <w:qFormat/>
  </w:style>
  <w:style w:type="character" w:customStyle="1" w:styleId="do1">
    <w:name w:val="do1"/>
    <w:basedOn w:val="WW-DefaultParagraphFont"/>
    <w:qFormat/>
    <w:rPr>
      <w:b/>
      <w:bCs/>
      <w:sz w:val="26"/>
      <w:szCs w:val="26"/>
    </w:rPr>
  </w:style>
  <w:style w:type="character" w:customStyle="1" w:styleId="tpa1">
    <w:name w:val="tpa1"/>
    <w:basedOn w:val="WW-DefaultParagraphFont"/>
    <w:qFormat/>
  </w:style>
  <w:style w:type="character" w:customStyle="1" w:styleId="tli1">
    <w:name w:val="tli1"/>
    <w:basedOn w:val="WW-DefaultParagraphFont"/>
  </w:style>
  <w:style w:type="character" w:customStyle="1" w:styleId="li1">
    <w:name w:val="li1"/>
    <w:basedOn w:val="WW-DefaultParagraphFont"/>
    <w:qFormat/>
    <w:rPr>
      <w:b/>
      <w:bCs/>
      <w:color w:val="8F0000"/>
    </w:rPr>
  </w:style>
  <w:style w:type="character" w:customStyle="1" w:styleId="tal1">
    <w:name w:val="tal1"/>
    <w:basedOn w:val="WW-DefaultParagraphFont"/>
  </w:style>
  <w:style w:type="character" w:customStyle="1" w:styleId="ln2tnota1">
    <w:name w:val="ln2tnota1"/>
    <w:basedOn w:val="WW-DefaultParagraphFont"/>
    <w:qFormat/>
    <w:rPr>
      <w:rFonts w:ascii="Verdana" w:hAnsi="Verdana" w:cs="Verdana"/>
    </w:rPr>
  </w:style>
  <w:style w:type="character" w:customStyle="1" w:styleId="ln2articol1">
    <w:name w:val="ln2articol1"/>
    <w:basedOn w:val="WW-DefaultParagraphFont"/>
    <w:rPr>
      <w:b/>
      <w:bCs/>
      <w:color w:val="0000AF"/>
    </w:rPr>
  </w:style>
  <w:style w:type="character" w:customStyle="1" w:styleId="ln2tlitera">
    <w:name w:val="ln2tlitera"/>
    <w:basedOn w:val="WW-DefaultParagraphFont"/>
    <w:qFormat/>
  </w:style>
  <w:style w:type="character" w:customStyle="1" w:styleId="ln2litera1">
    <w:name w:val="ln2litera1"/>
    <w:basedOn w:val="WW-DefaultParagraphFont"/>
    <w:rPr>
      <w:b/>
      <w:bCs/>
      <w:color w:val="00008F"/>
    </w:rPr>
  </w:style>
  <w:style w:type="character" w:customStyle="1" w:styleId="at4">
    <w:name w:val="at4"/>
    <w:basedOn w:val="WW-DefaultParagraphFont"/>
    <w:qFormat/>
  </w:style>
  <w:style w:type="character" w:customStyle="1" w:styleId="NoSpacingChar">
    <w:name w:val="No Spacing Char"/>
    <w:basedOn w:val="WW-DefaultParagraphFont"/>
    <w:rPr>
      <w:rFonts w:ascii="Calibri" w:hAnsi="Calibri" w:cs="Calibri"/>
      <w:sz w:val="22"/>
      <w:szCs w:val="22"/>
      <w:lang w:val="en-US" w:eastAsia="ar-SA" w:bidi="ar-SA"/>
    </w:rPr>
  </w:style>
  <w:style w:type="character" w:customStyle="1" w:styleId="FontStyle34">
    <w:name w:val="Font Style34"/>
    <w:basedOn w:val="WW-DefaultParagraphFont"/>
    <w:qFormat/>
    <w:rPr>
      <w:rFonts w:ascii="Times New Roman" w:hAnsi="Times New Roman" w:cs="Times New Roman"/>
      <w:sz w:val="22"/>
      <w:szCs w:val="22"/>
    </w:rPr>
  </w:style>
  <w:style w:type="character" w:customStyle="1" w:styleId="FontStyle31">
    <w:name w:val="Font Style31"/>
    <w:basedOn w:val="WW-DefaultParagraphFont"/>
    <w:rPr>
      <w:rFonts w:ascii="Times New Roman" w:hAnsi="Times New Roman" w:cs="Times New Roman"/>
      <w:sz w:val="24"/>
      <w:szCs w:val="24"/>
    </w:rPr>
  </w:style>
  <w:style w:type="character" w:customStyle="1" w:styleId="ln2tarticol">
    <w:name w:val="ln2tarticol"/>
    <w:basedOn w:val="WW-DefaultParagraphFont"/>
  </w:style>
  <w:style w:type="character" w:customStyle="1" w:styleId="apple-converted-space">
    <w:name w:val="apple-converted-space"/>
    <w:basedOn w:val="WW-DefaultParagraphFont"/>
    <w:qFormat/>
  </w:style>
  <w:style w:type="character" w:customStyle="1" w:styleId="ln2tparagraf">
    <w:name w:val="ln2tparagraf"/>
    <w:basedOn w:val="WW-DefaultParagraphFont"/>
  </w:style>
  <w:style w:type="character" w:customStyle="1" w:styleId="HTMLPreformattedChar">
    <w:name w:val="HTML Preformatted Char"/>
    <w:basedOn w:val="WW-DefaultParagraphFont"/>
    <w:rPr>
      <w:rFonts w:ascii="Courier New" w:hAnsi="Courier New" w:cs="Courier New"/>
      <w:sz w:val="17"/>
      <w:szCs w:val="17"/>
    </w:rPr>
  </w:style>
  <w:style w:type="character" w:customStyle="1" w:styleId="FootnoteCharacters">
    <w:name w:val="Footnote Characters"/>
    <w:basedOn w:val="WW-DefaultParagraphFont"/>
    <w:qFormat/>
    <w:rPr>
      <w:vertAlign w:val="superscript"/>
    </w:rPr>
  </w:style>
  <w:style w:type="character" w:customStyle="1" w:styleId="FootnoteTextChar">
    <w:name w:val="Footnote Text Char"/>
    <w:basedOn w:val="WW-DefaultParagraphFont"/>
    <w:rPr>
      <w:lang w:val="ro-RO"/>
    </w:rPr>
  </w:style>
  <w:style w:type="character" w:customStyle="1" w:styleId="WW8Num15z3">
    <w:name w:val="WW8Num15z3"/>
    <w:rPr>
      <w:rFonts w:ascii="Symbol" w:hAnsi="Symbol" w:cs="Symbol"/>
    </w:rPr>
  </w:style>
  <w:style w:type="character" w:customStyle="1" w:styleId="WW8Num15z2">
    <w:name w:val="WW8Num15z2"/>
    <w:rPr>
      <w:rFonts w:ascii="Wingdings" w:hAnsi="Wingdings" w:cs="Wingdings"/>
    </w:rPr>
  </w:style>
  <w:style w:type="character" w:customStyle="1" w:styleId="WW8Num15z1">
    <w:name w:val="WW8Num15z1"/>
    <w:rPr>
      <w:rFonts w:ascii="Courier New" w:hAnsi="Courier New" w:cs="Courier New"/>
    </w:rPr>
  </w:style>
  <w:style w:type="character" w:customStyle="1" w:styleId="WW8Num15z0">
    <w:name w:val="WW8Num15z0"/>
    <w:rPr>
      <w:rFonts w:ascii="Times New Roman" w:eastAsia="Times New Roman" w:hAnsi="Times New Roman" w:cs="Times New Roman"/>
    </w:rPr>
  </w:style>
  <w:style w:type="character" w:customStyle="1" w:styleId="WW8Num14z8">
    <w:name w:val="WW8Num14z8"/>
    <w:qFormat/>
  </w:style>
  <w:style w:type="character" w:customStyle="1" w:styleId="WW8Num14z7">
    <w:name w:val="WW8Num14z7"/>
  </w:style>
  <w:style w:type="character" w:customStyle="1" w:styleId="WW8Num14z6">
    <w:name w:val="WW8Num14z6"/>
    <w:qFormat/>
  </w:style>
  <w:style w:type="character" w:customStyle="1" w:styleId="WW8Num14z5">
    <w:name w:val="WW8Num14z5"/>
    <w:qFormat/>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qFormat/>
  </w:style>
  <w:style w:type="character" w:customStyle="1" w:styleId="WW8Num14z0">
    <w:name w:val="WW8Num14z0"/>
    <w:qFormat/>
  </w:style>
  <w:style w:type="character" w:customStyle="1" w:styleId="WW8Num13z3">
    <w:name w:val="WW8Num13z3"/>
    <w:rPr>
      <w:rFonts w:ascii="Symbol" w:hAnsi="Symbol" w:cs="Symbol"/>
    </w:rPr>
  </w:style>
  <w:style w:type="character" w:customStyle="1" w:styleId="WW8Num13z2">
    <w:name w:val="WW8Num13z2"/>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rPr>
      <w:rFonts w:ascii="Times New Roman" w:eastAsia="Times New Roman" w:hAnsi="Times New Roman" w:cs="Times New Roman"/>
    </w:rPr>
  </w:style>
  <w:style w:type="character" w:customStyle="1" w:styleId="WW8Num12z3">
    <w:name w:val="WW8Num12z3"/>
    <w:rPr>
      <w:rFonts w:ascii="Symbol" w:hAnsi="Symbol" w:cs="Symbol"/>
    </w:rPr>
  </w:style>
  <w:style w:type="character" w:customStyle="1" w:styleId="WW8Num12z2">
    <w:name w:val="WW8Num12z2"/>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2">
    <w:name w:val="WW8Num11z2"/>
    <w:qFormat/>
    <w:rPr>
      <w:rFonts w:ascii="Wingdings" w:hAnsi="Wingdings" w:cs="Wingdings"/>
    </w:rPr>
  </w:style>
  <w:style w:type="character" w:customStyle="1" w:styleId="WW8Num11z1">
    <w:name w:val="WW8Num11z1"/>
    <w:rPr>
      <w:rFonts w:ascii="Courier New" w:hAnsi="Courier New" w:cs="Courier New"/>
    </w:rPr>
  </w:style>
  <w:style w:type="character" w:customStyle="1" w:styleId="WW8Num11z0">
    <w:name w:val="WW8Num11z0"/>
    <w:qFormat/>
    <w:rPr>
      <w:rFonts w:ascii="Symbol" w:hAnsi="Symbol" w:cs="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style>
  <w:style w:type="character" w:customStyle="1" w:styleId="WW8Num9z2">
    <w:name w:val="WW8Num9z2"/>
    <w:qFormat/>
    <w:rPr>
      <w:rFonts w:ascii="Wingdings" w:hAnsi="Wingdings" w:cs="Wingdings"/>
    </w:rPr>
  </w:style>
  <w:style w:type="character" w:customStyle="1" w:styleId="WW8Num9z1">
    <w:name w:val="WW8Num9z1"/>
    <w:rPr>
      <w:rFonts w:ascii="Courier New" w:hAnsi="Courier New" w:cs="Courier New"/>
    </w:rPr>
  </w:style>
  <w:style w:type="character" w:customStyle="1" w:styleId="WW8Num9z0">
    <w:name w:val="WW8Num9z0"/>
    <w:qFormat/>
    <w:rPr>
      <w:rFonts w:ascii="Symbol" w:hAnsi="Symbol" w:cs="Symbol"/>
    </w:rPr>
  </w:style>
  <w:style w:type="character" w:customStyle="1" w:styleId="WW8Num8z2">
    <w:name w:val="WW8Num8z2"/>
    <w:rPr>
      <w:rFonts w:ascii="Wingdings" w:hAnsi="Wingdings" w:cs="Wingdings"/>
    </w:rPr>
  </w:style>
  <w:style w:type="character" w:customStyle="1" w:styleId="WW8Num8z1">
    <w:name w:val="WW8Num8z1"/>
    <w:rPr>
      <w:rFonts w:ascii="Courier New" w:hAnsi="Courier New" w:cs="Courier New"/>
    </w:rPr>
  </w:style>
  <w:style w:type="character" w:customStyle="1" w:styleId="WW8Num8z0">
    <w:name w:val="WW8Num8z0"/>
    <w:rPr>
      <w:rFonts w:ascii="Symbol" w:hAnsi="Symbol" w:cs="Symbol"/>
    </w:rPr>
  </w:style>
  <w:style w:type="character" w:customStyle="1" w:styleId="WW8Num7z2">
    <w:name w:val="WW8Num7z2"/>
    <w:rPr>
      <w:rFonts w:ascii="Wingdings" w:hAnsi="Wingdings" w:cs="Wingdings"/>
      <w:sz w:val="20"/>
    </w:rPr>
  </w:style>
  <w:style w:type="character" w:customStyle="1" w:styleId="WW8Num7z1">
    <w:name w:val="WW8Num7z1"/>
    <w:rPr>
      <w:rFonts w:ascii="Courier New" w:hAnsi="Courier New" w:cs="Courier New"/>
      <w:sz w:val="20"/>
    </w:rPr>
  </w:style>
  <w:style w:type="character" w:customStyle="1" w:styleId="WW8Num7z0">
    <w:name w:val="WW8Num7z0"/>
    <w:rPr>
      <w:rFonts w:ascii="Symbol" w:hAnsi="Symbol" w:cs="Symbol"/>
      <w:sz w:val="20"/>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qFormat/>
  </w:style>
  <w:style w:type="character" w:customStyle="1" w:styleId="WW8Num6z4">
    <w:name w:val="WW8Num6z4"/>
  </w:style>
  <w:style w:type="character" w:customStyle="1" w:styleId="WW8Num6z3">
    <w:name w:val="WW8Num6z3"/>
    <w:qFormat/>
  </w:style>
  <w:style w:type="character" w:customStyle="1" w:styleId="WW8Num6z2">
    <w:name w:val="WW8Num6z2"/>
  </w:style>
  <w:style w:type="character" w:customStyle="1" w:styleId="WW8Num6z1">
    <w:name w:val="WW8Num6z1"/>
  </w:style>
  <w:style w:type="character" w:customStyle="1" w:styleId="WW8Num6z0">
    <w:name w:val="WW8Num6z0"/>
    <w:qFormat/>
  </w:style>
  <w:style w:type="character" w:customStyle="1" w:styleId="WW8Num5z3">
    <w:name w:val="WW8Num5z3"/>
    <w:qFormat/>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rPr>
      <w:rFonts w:ascii="Times New Roman" w:eastAsia="Times New Roman" w:hAnsi="Times New Roman" w:cs="Times New Roman"/>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rPr>
      <w:rFonts w:ascii="Symbol" w:hAnsi="Symbol" w:cs="Symbol"/>
    </w:rPr>
  </w:style>
  <w:style w:type="character" w:customStyle="1" w:styleId="WW8Num3z8">
    <w:name w:val="WW8Num3z8"/>
    <w:qFormat/>
  </w:style>
  <w:style w:type="character" w:customStyle="1" w:styleId="WW8Num3z7">
    <w:name w:val="WW8Num3z7"/>
  </w:style>
  <w:style w:type="character" w:customStyle="1" w:styleId="WW8Num3z6">
    <w:name w:val="WW8Num3z6"/>
    <w:qFormat/>
  </w:style>
  <w:style w:type="character" w:customStyle="1" w:styleId="WW8Num3z5">
    <w:name w:val="WW8Num3z5"/>
    <w:qFormat/>
  </w:style>
  <w:style w:type="character" w:customStyle="1" w:styleId="WW8Num3z4">
    <w:name w:val="WW8Num3z4"/>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ListLabel1">
    <w:name w:val="ListLabel 1"/>
    <w:qFormat/>
    <w:rPr>
      <w:rFonts w:ascii="Trebuchet MS" w:hAnsi="Trebuchet MS" w:cs="Arial"/>
      <w:b/>
      <w:strike/>
      <w:color w:val="00000A"/>
      <w:sz w:val="26"/>
      <w:szCs w:val="28"/>
      <w:lang w:val="en-US"/>
    </w:rPr>
  </w:style>
  <w:style w:type="character" w:customStyle="1" w:styleId="ListLabel2">
    <w:name w:val="ListLabel 2"/>
    <w:qFormat/>
    <w:rPr>
      <w:rFonts w:ascii="Trebuchet MS" w:hAnsi="Trebuchet MS" w:cs="Arial"/>
      <w:b/>
      <w:strike/>
      <w:sz w:val="26"/>
      <w:szCs w:val="28"/>
    </w:rPr>
  </w:style>
  <w:style w:type="character" w:customStyle="1" w:styleId="ListLabel3">
    <w:name w:val="ListLabel 3"/>
    <w:qFormat/>
    <w:rPr>
      <w:rFonts w:ascii="Trebuchet MS" w:hAnsi="Trebuchet MS" w:cs="Arial"/>
      <w:b/>
      <w:strike/>
      <w:sz w:val="26"/>
      <w:szCs w:val="28"/>
    </w:rPr>
  </w:style>
  <w:style w:type="character" w:customStyle="1" w:styleId="ListLabel4">
    <w:name w:val="ListLabel 4"/>
    <w:rPr>
      <w:rFonts w:ascii="Trebuchet MS" w:hAnsi="Trebuchet MS" w:cs="Arial"/>
      <w:b/>
      <w:strike/>
      <w:sz w:val="26"/>
      <w:szCs w:val="28"/>
    </w:rPr>
  </w:style>
  <w:style w:type="character" w:customStyle="1" w:styleId="ListLabel5">
    <w:name w:val="ListLabel 5"/>
    <w:qFormat/>
    <w:rPr>
      <w:rFonts w:ascii="Trebuchet MS" w:hAnsi="Trebuchet MS" w:cs="Arial"/>
      <w:b/>
      <w:strike/>
      <w:sz w:val="26"/>
      <w:szCs w:val="28"/>
    </w:rPr>
  </w:style>
  <w:style w:type="character" w:customStyle="1" w:styleId="ListLabel6">
    <w:name w:val="ListLabel 6"/>
    <w:qFormat/>
    <w:rPr>
      <w:rFonts w:ascii="Trebuchet MS" w:hAnsi="Trebuchet MS" w:cs="Arial"/>
      <w:b/>
      <w:strike/>
      <w:sz w:val="26"/>
      <w:szCs w:val="28"/>
    </w:rPr>
  </w:style>
  <w:style w:type="character" w:customStyle="1" w:styleId="ListLabel7">
    <w:name w:val="ListLabel 7"/>
    <w:qFormat/>
    <w:rPr>
      <w:rFonts w:cs="Arial"/>
      <w:b/>
      <w:strike/>
      <w:sz w:val="26"/>
      <w:szCs w:val="28"/>
    </w:rPr>
  </w:style>
  <w:style w:type="paragraph" w:customStyle="1" w:styleId="Index">
    <w:name w:val="Index"/>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Quotations">
    <w:name w:val="Quotations"/>
    <w:basedOn w:val="Normal"/>
    <w:qFormat/>
    <w:pPr>
      <w:spacing w:after="283"/>
      <w:ind w:left="567" w:right="567"/>
    </w:pPr>
  </w:style>
  <w:style w:type="paragraph" w:customStyle="1" w:styleId="ln2acttitlu">
    <w:name w:val="ln2acttitlu"/>
    <w:basedOn w:val="Normal"/>
    <w:qFormat/>
    <w:pPr>
      <w:spacing w:before="280" w:after="280"/>
      <w:jc w:val="center"/>
    </w:pPr>
    <w:rPr>
      <w:color w:val="000010"/>
      <w:sz w:val="20"/>
      <w:szCs w:val="20"/>
    </w:rPr>
  </w:style>
  <w:style w:type="paragraph" w:styleId="NoSpacing">
    <w:name w:val="No Spacing"/>
    <w:uiPriority w:val="1"/>
    <w:qFormat/>
    <w:pPr>
      <w:suppressAutoHyphens/>
    </w:pPr>
    <w:rPr>
      <w:rFonts w:ascii="Calibri" w:eastAsia="Times New Roman" w:hAnsi="Calibri" w:cs="Calibri"/>
      <w:color w:val="00000A"/>
      <w:sz w:val="22"/>
      <w:szCs w:val="22"/>
      <w:lang w:eastAsia="ar-SA"/>
    </w:rPr>
  </w:style>
  <w:style w:type="paragraph" w:styleId="ListParagraph">
    <w:name w:val="List Paragraph"/>
    <w:basedOn w:val="Normal"/>
    <w:uiPriority w:val="34"/>
    <w:qFormat/>
    <w:pPr>
      <w:ind w:left="720"/>
    </w:pPr>
    <w:rPr>
      <w:rFonts w:eastAsia="Calibri"/>
    </w:rPr>
  </w:style>
  <w:style w:type="paragraph" w:customStyle="1" w:styleId="FootnoteText1">
    <w:name w:val="Footnote Text1"/>
    <w:basedOn w:val="Normal"/>
    <w:qFormat/>
    <w:pPr>
      <w:ind w:left="720" w:hanging="720"/>
      <w:jc w:val="both"/>
    </w:pPr>
    <w:rPr>
      <w:sz w:val="20"/>
      <w:szCs w:val="20"/>
      <w:lang w:val="ro-RO"/>
    </w:rPr>
  </w:style>
  <w:style w:type="paragraph" w:customStyle="1" w:styleId="Prliminairetype">
    <w:name w:val="Préliminaire type"/>
    <w:basedOn w:val="Normal"/>
    <w:qFormat/>
    <w:pPr>
      <w:spacing w:before="360"/>
      <w:jc w:val="center"/>
    </w:pPr>
    <w:rPr>
      <w:b/>
      <w:lang w:val="ro-RO"/>
    </w:rPr>
  </w:style>
  <w:style w:type="paragraph" w:customStyle="1" w:styleId="Char3CharCharChar">
    <w:name w:val="Char3 Char Char Char"/>
    <w:basedOn w:val="Normal"/>
    <w:qFormat/>
    <w:rPr>
      <w:lang w:val="pl-PL"/>
    </w:rPr>
  </w:style>
  <w:style w:type="paragraph" w:customStyle="1" w:styleId="Default">
    <w:name w:val="Default"/>
    <w:qFormat/>
    <w:pPr>
      <w:autoSpaceDE w:val="0"/>
      <w:autoSpaceDN w:val="0"/>
      <w:adjustRightInd w:val="0"/>
    </w:pPr>
    <w:rPr>
      <w:rFonts w:ascii="EUAlbertina" w:eastAsia="Times New Roman" w:hAnsi="EUAlbertina" w:cs="EUAlbertin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4AE393-9571-4DDF-B69B-79BB39DC74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4037</Words>
  <Characters>23014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EXPUNERE DE MOTIVE</vt:lpstr>
    </vt:vector>
  </TitlesOfParts>
  <Company>Hewlett-Packard Company</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EXPUNERE DE MOTIVE</dc:title>
  <dc:creator>User</dc:creator>
  <cp:lastModifiedBy>Administrator</cp:lastModifiedBy>
  <cp:revision>4</cp:revision>
  <cp:lastPrinted>2016-03-28T11:21:00Z</cp:lastPrinted>
  <dcterms:created xsi:type="dcterms:W3CDTF">2020-12-09T08:04:00Z</dcterms:created>
  <dcterms:modified xsi:type="dcterms:W3CDTF">2020-12-14T14:44:00Z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