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pPr>
        <w:jc w:val="center"/>
        <w:rPr>
          <w:rFonts w:ascii="Arial" w:hAnsi="Arial" w:eastAsia="Arial" w:cs="Arial"/>
          <w:b w:val="1"/>
          <w:color w:val="692857"/>
          <w:sz w:val="32"/>
          <w:szCs w:val="32"/>
          <w:highlight w:val="white"/>
        </w:rPr>
      </w:pPr>
      <w:r w:rsidRPr="00000000" w:rsidDel="00000000" w:rsidR="00000000">
        <w:rPr>
          <w:rFonts w:ascii="Arial" w:hAnsi="Arial" w:eastAsia="Arial" w:cs="Arial"/>
          <w:b w:val="1"/>
          <w:color w:val="692857"/>
          <w:sz w:val="32"/>
          <w:szCs w:val="32"/>
          <w:highlight w:val="white"/>
          <w:rtl w:val="0"/>
        </w:rPr>
        <w:t xml:space="preserve">Modèle d'informations essentielles pour </w:t>
      </w:r>
    </w:p>
    <w:p>
      <w:pPr>
        <w:jc w:val="center"/>
        <w:rPr>
          <w:rFonts w:ascii="Arial" w:hAnsi="Arial" w:eastAsia="Arial" w:cs="Arial"/>
          <w:b w:val="1"/>
          <w:color w:val="692857"/>
          <w:sz w:val="32"/>
          <w:szCs w:val="32"/>
          <w:highlight w:val="white"/>
        </w:rPr>
      </w:pPr>
      <w:r w:rsidRPr="00000000" w:rsidDel="00000000" w:rsidR="00000000">
        <w:rPr>
          <w:rFonts w:ascii="Arial" w:hAnsi="Arial" w:eastAsia="Arial" w:cs="Arial"/>
          <w:b w:val="1"/>
          <w:color w:val="692857"/>
          <w:sz w:val="32"/>
          <w:szCs w:val="32"/>
          <w:highlight w:val="white"/>
          <w:rtl w:val="0"/>
        </w:rPr>
        <w:t xml:space="preserve">Création d'un chapitre local AMMnet </w:t>
      </w:r>
    </w:p>
    <w:p w:rsidRPr="00000000" w:rsidR="00000000" w:rsidDel="00000000" w:rsidP="00000000" w:rsidRDefault="00000000" w14:paraId="00000003">
      <w:pPr>
        <w:jc w:val="center"/>
        <w:rPr>
          <w:rFonts w:ascii="Arial" w:hAnsi="Arial" w:eastAsia="Arial" w:cs="Arial"/>
          <w:b w:val="1"/>
          <w:color w:val="692857"/>
          <w:sz w:val="22"/>
          <w:szCs w:val="22"/>
          <w:highlight w:val="white"/>
        </w:rPr>
      </w:pPr>
      <w:r w:rsidRPr="00000000" w:rsidDel="00000000" w:rsidR="00000000">
        <w:rPr>
          <w:rtl w:val="0"/>
        </w:rPr>
      </w:r>
    </w:p>
    <w:p>
      <w:pPr>
        <w:rPr>
          <w:rFonts w:ascii="Arial" w:hAnsi="Arial" w:eastAsia="Arial" w:cs="Arial"/>
          <w:sz w:val="22"/>
          <w:szCs w:val="22"/>
        </w:rPr>
      </w:pPr>
      <w:r w:rsidRPr="00000000" w:rsidDel="00000000" w:rsidR="00000000">
        <w:rPr>
          <w:rFonts w:ascii="Arial" w:hAnsi="Arial" w:eastAsia="Arial" w:cs="Arial"/>
          <w:color w:val="000000"/>
          <w:sz w:val="22"/>
          <w:szCs w:val="22"/>
          <w:highlight w:val="white"/>
          <w:rtl w:val="0"/>
        </w:rPr>
        <w:t xml:space="preserve">Version du 6 septembre 2024</w:t>
      </w:r>
      <w:r w:rsidRPr="00000000" w:rsidDel="00000000" w:rsidR="00000000">
        <w:rPr>
          <w:rtl w:val="0"/>
        </w:rPr>
      </w:r>
    </w:p>
    <w:p w:rsidRPr="00000000" w:rsidR="00000000" w:rsidDel="00000000" w:rsidP="00000000" w:rsidRDefault="00000000" w14:paraId="00000005">
      <w:pPr>
        <w:rPr>
          <w:rFonts w:ascii="Arial" w:hAnsi="Arial" w:eastAsia="Arial" w:cs="Arial"/>
          <w:sz w:val="22"/>
          <w:szCs w:val="22"/>
        </w:rPr>
      </w:pPr>
      <w:r w:rsidRPr="00000000" w:rsidDel="00000000" w:rsidR="00000000">
        <w:rPr>
          <w:rtl w:val="0"/>
        </w:rPr>
      </w:r>
    </w:p>
    <w:p>
      <w:pPr>
        <w:spacing w:line="276" w:lineRule="auto"/>
        <w:rPr>
          <w:rFonts w:ascii="Arial" w:hAnsi="Arial" w:eastAsia="Arial" w:cs="Arial"/>
          <w:color w:val="000000"/>
          <w:sz w:val="22"/>
          <w:szCs w:val="22"/>
        </w:rPr>
      </w:pPr>
      <w:r w:rsidRPr="00000000" w:rsidDel="00000000" w:rsidR="00000000">
        <w:rPr>
          <w:rFonts w:ascii="Arial" w:hAnsi="Arial" w:eastAsia="Arial" w:cs="Arial"/>
          <w:b w:val="1"/>
          <w:color w:val="000000"/>
          <w:sz w:val="22"/>
          <w:szCs w:val="22"/>
          <w:rtl w:val="0"/>
        </w:rPr>
        <w:t xml:space="preserve">Instructions :</w:t>
      </w:r>
      <w:r w:rsidRPr="00000000" w:rsidDel="00000000" w:rsidR="00000000">
        <w:rPr>
          <w:rFonts w:ascii="Arial" w:hAnsi="Arial" w:eastAsia="Arial" w:cs="Arial"/>
          <w:color w:val="000000"/>
          <w:sz w:val="22"/>
          <w:szCs w:val="22"/>
          <w:rtl w:val="0"/>
        </w:rPr>
        <w:t xml:space="preserve"> Veuillez examiner chaque point ci-dessous et remplir les informations appropriées pour chaque section. Il vous sera demandé de soumettre ce document ainsi que votre </w:t>
      </w:r>
      <w:r w:rsidRPr="00000000" w:rsidDel="00000000" w:rsidR="00000000">
        <w:rPr>
          <w:rFonts w:ascii="Arial" w:hAnsi="Arial" w:eastAsia="Arial" w:cs="Arial"/>
          <w:b w:val="1"/>
          <w:color w:val="000000"/>
          <w:sz w:val="22"/>
          <w:szCs w:val="22"/>
          <w:rtl w:val="0"/>
        </w:rPr>
        <w:t xml:space="preserve">preuve d'enregistrement </w:t>
      </w:r>
      <w:r w:rsidRPr="00000000" w:rsidDel="00000000" w:rsidR="00000000">
        <w:rPr>
          <w:rFonts w:ascii="Arial" w:hAnsi="Arial" w:eastAsia="Arial" w:cs="Arial"/>
          <w:color w:val="000000"/>
          <w:sz w:val="22"/>
          <w:szCs w:val="22"/>
          <w:rtl w:val="0"/>
        </w:rPr>
        <w:t xml:space="preserve">et la </w:t>
      </w:r>
      <w:r w:rsidRPr="00000000" w:rsidDel="00000000" w:rsidR="00000000">
        <w:rPr>
          <w:rFonts w:ascii="Arial" w:hAnsi="Arial" w:eastAsia="Arial" w:cs="Arial"/>
          <w:b w:val="1"/>
          <w:color w:val="000000"/>
          <w:sz w:val="22"/>
          <w:szCs w:val="22"/>
          <w:rtl w:val="0"/>
        </w:rPr>
        <w:t xml:space="preserve">version préliminaire des statuts </w:t>
      </w:r>
      <w:r w:rsidRPr="00000000" w:rsidDel="00000000" w:rsidR="00000000">
        <w:rPr>
          <w:rFonts w:ascii="Arial" w:hAnsi="Arial" w:eastAsia="Arial" w:cs="Arial"/>
          <w:color w:val="000000"/>
          <w:sz w:val="22"/>
          <w:szCs w:val="22"/>
          <w:rtl w:val="0"/>
        </w:rPr>
        <w:t xml:space="preserve">au </w:t>
      </w:r>
      <w:hyperlink r:id="rId7">
        <w:r w:rsidRPr="00000000" w:rsidDel="00000000" w:rsidR="00000000">
          <w:rPr>
            <w:rFonts w:ascii="Arial" w:hAnsi="Arial" w:eastAsia="Arial" w:cs="Arial"/>
            <w:b w:val="1"/>
            <w:color w:val="467886"/>
            <w:sz w:val="22"/>
            <w:szCs w:val="22"/>
            <w:u w:val="single"/>
            <w:rtl w:val="0"/>
          </w:rPr>
          <w:t xml:space="preserve">formulaire de demande d'établissement d'une section locale</w:t>
        </w:r>
      </w:hyperlink>
      <w:r w:rsidRPr="00000000" w:rsidDel="00000000" w:rsidR="00000000">
        <w:rPr>
          <w:rFonts w:ascii="Arial" w:hAnsi="Arial" w:eastAsia="Arial" w:cs="Arial"/>
          <w:color w:val="000000"/>
          <w:sz w:val="22"/>
          <w:szCs w:val="22"/>
          <w:rtl w:val="0"/>
        </w:rPr>
        <w:t xml:space="preserve">. </w:t>
      </w:r>
    </w:p>
    <w:p w:rsidRPr="00000000" w:rsidR="00000000" w:rsidDel="00000000" w:rsidP="00000000" w:rsidRDefault="00000000" w14:paraId="00000007">
      <w:pPr>
        <w:rPr>
          <w:rFonts w:ascii="Arial" w:hAnsi="Arial" w:eastAsia="Arial" w:cs="Arial"/>
          <w:color w:val="000000"/>
          <w:sz w:val="22"/>
          <w:szCs w:val="22"/>
          <w:highlight w:val="white"/>
        </w:rPr>
      </w:pPr>
      <w:r w:rsidRPr="00000000" w:rsidDel="00000000" w:rsidR="00000000">
        <w:rPr>
          <w:rtl w:val="0"/>
        </w:rPr>
      </w:r>
    </w:p>
    <w:p w:rsidRPr="00000000" w:rsidR="00000000" w:rsidDel="00000000" w:rsidP="00000000" w:rsidRDefault="00000000" w14:paraId="00000008">
      <w:pPr>
        <w:spacing w:after="240" w:lineRule="auto"/>
        <w:rPr>
          <w:rFonts w:ascii="Arial" w:hAnsi="Arial" w:eastAsia="Arial" w:cs="Arial"/>
          <w:b w:val="1"/>
          <w:sz w:val="22"/>
          <w:szCs w:val="22"/>
        </w:rPr>
      </w:pPr>
      <w:r w:rsidRPr="00000000" w:rsidDel="00000000" w:rsidR="00000000">
        <w:rPr>
          <w:rtl w:val="0"/>
        </w:rPr>
      </w:r>
    </w:p>
    <w:p>
      <w:pPr>
        <w:spacing w:after="240" w:lineRule="auto"/>
        <w:rPr>
          <w:rFonts w:ascii="Arial" w:hAnsi="Arial" w:eastAsia="Arial" w:cs="Arial"/>
          <w:b w:val="1"/>
          <w:sz w:val="22"/>
          <w:szCs w:val="22"/>
        </w:rPr>
      </w:pPr>
      <w:r w:rsidRPr="00000000" w:rsidDel="00000000" w:rsidR="00000000">
        <w:rPr>
          <w:rFonts w:ascii="Arial" w:hAnsi="Arial" w:eastAsia="Arial" w:cs="Arial"/>
          <w:b w:val="1"/>
          <w:sz w:val="22"/>
          <w:szCs w:val="22"/>
          <w:rtl w:val="0"/>
        </w:rPr>
        <w:t xml:space="preserve">Nom de la section locale :</w:t>
      </w:r>
    </w:p>
    <w:p w:rsidRPr="00000000" w:rsidR="00000000" w:rsidDel="00000000" w:rsidP="00000000" w:rsidRDefault="00000000" w14:paraId="0000000A">
      <w:pPr>
        <w:spacing w:after="240" w:lineRule="auto"/>
        <w:ind w:start="360" w:firstLine="0"/>
        <w:rPr>
          <w:rFonts w:ascii="Arial" w:hAnsi="Arial" w:eastAsia="Arial" w:cs="Arial"/>
          <w:sz w:val="22"/>
          <w:szCs w:val="22"/>
        </w:rPr>
      </w:pPr>
      <w:r w:rsidRPr="00000000" w:rsidDel="00000000" w:rsidR="00000000">
        <w:rPr>
          <w:rtl w:val="0"/>
        </w:rPr>
      </w:r>
    </w:p>
    <w:p>
      <w:pPr>
        <w:spacing w:after="240" w:lineRule="auto"/>
        <w:rPr>
          <w:rFonts w:ascii="Arial" w:hAnsi="Arial" w:eastAsia="Arial" w:cs="Arial"/>
          <w:b w:val="1"/>
          <w:sz w:val="22"/>
          <w:szCs w:val="22"/>
        </w:rPr>
      </w:pPr>
      <w:r w:rsidRPr="00000000" w:rsidDel="00000000" w:rsidR="00000000">
        <w:rPr>
          <w:rFonts w:ascii="Arial" w:hAnsi="Arial" w:eastAsia="Arial" w:cs="Arial"/>
          <w:b w:val="1"/>
          <w:sz w:val="22"/>
          <w:szCs w:val="22"/>
          <w:rtl w:val="0"/>
        </w:rPr>
        <w:t xml:space="preserve">Nom et adresse électronique du contact principal de la section locale :</w:t>
      </w:r>
    </w:p>
    <w:p w:rsidRPr="00000000" w:rsidR="00000000" w:rsidDel="00000000" w:rsidP="00000000" w:rsidRDefault="00000000" w14:paraId="0000000C">
      <w:pPr>
        <w:spacing w:after="240" w:lineRule="auto"/>
        <w:ind w:start="360" w:firstLine="0"/>
        <w:rPr>
          <w:rFonts w:ascii="Arial" w:hAnsi="Arial" w:eastAsia="Arial" w:cs="Arial"/>
          <w:sz w:val="22"/>
          <w:szCs w:val="22"/>
        </w:rPr>
      </w:pPr>
      <w:r w:rsidRPr="00000000" w:rsidDel="00000000" w:rsidR="00000000">
        <w:rPr>
          <w:rtl w:val="0"/>
        </w:rPr>
      </w:r>
    </w:p>
    <w:p>
      <w:pPr>
        <w:spacing w:after="240" w:lineRule="auto"/>
        <w:ind w:start="288" w:hanging="288"/>
        <w:rPr>
          <w:rFonts w:ascii="Arial" w:hAnsi="Arial" w:eastAsia="Arial" w:cs="Arial"/>
          <w:b w:val="1"/>
          <w:sz w:val="22"/>
          <w:szCs w:val="22"/>
        </w:rPr>
      </w:pPr>
      <w:r w:rsidRPr="00000000" w:rsidDel="00000000" w:rsidR="00000000">
        <w:rPr>
          <w:rFonts w:ascii="Arial" w:hAnsi="Arial" w:eastAsia="Arial" w:cs="Arial"/>
          <w:b w:val="1"/>
          <w:sz w:val="22"/>
          <w:szCs w:val="22"/>
          <w:rtl w:val="0"/>
        </w:rPr>
        <w:t xml:space="preserve">Adresse du domicile de la section locale (boîte postale ou adresse physique) :</w:t>
      </w:r>
    </w:p>
    <w:p w:rsidRPr="00000000" w:rsidR="00000000" w:rsidDel="00000000" w:rsidP="00000000" w:rsidRDefault="00000000" w14:paraId="0000000E">
      <w:pPr>
        <w:spacing w:after="240" w:lineRule="auto"/>
        <w:ind w:start="288" w:hanging="288"/>
        <w:rPr>
          <w:rFonts w:ascii="Arial" w:hAnsi="Arial" w:eastAsia="Arial" w:cs="Arial"/>
          <w:sz w:val="22"/>
          <w:szCs w:val="22"/>
        </w:rPr>
      </w:pPr>
      <w:r w:rsidRPr="00000000" w:rsidDel="00000000" w:rsidR="00000000">
        <w:rPr>
          <w:rtl w:val="0"/>
        </w:rPr>
      </w:r>
    </w:p>
    <w:p>
      <w:pPr>
        <w:spacing w:after="240" w:lineRule="auto"/>
        <w:ind w:start="288" w:hanging="288"/>
        <w:rPr>
          <w:rFonts w:ascii="Arial" w:hAnsi="Arial" w:eastAsia="Arial" w:cs="Arial"/>
          <w:b w:val="1"/>
          <w:sz w:val="22"/>
          <w:szCs w:val="22"/>
        </w:rPr>
      </w:pPr>
      <w:r w:rsidRPr="00000000" w:rsidDel="00000000" w:rsidR="00000000">
        <w:rPr>
          <w:rFonts w:ascii="Arial" w:hAnsi="Arial" w:eastAsia="Arial" w:cs="Arial"/>
          <w:b w:val="1"/>
          <w:sz w:val="22"/>
          <w:szCs w:val="22"/>
          <w:rtl w:val="0"/>
        </w:rPr>
        <w:t xml:space="preserve">Numéro de téléphone de l'antenne locale :</w:t>
      </w:r>
    </w:p>
    <w:p w:rsidRPr="00000000" w:rsidR="00000000" w:rsidDel="00000000" w:rsidP="00000000" w:rsidRDefault="00000000" w14:paraId="00000010">
      <w:pPr>
        <w:spacing w:after="240" w:lineRule="auto"/>
        <w:ind w:start="288" w:hanging="288"/>
        <w:rPr>
          <w:rFonts w:ascii="Arial" w:hAnsi="Arial" w:eastAsia="Arial" w:cs="Arial"/>
          <w:sz w:val="22"/>
          <w:szCs w:val="22"/>
        </w:rPr>
      </w:pPr>
      <w:r w:rsidRPr="00000000" w:rsidDel="00000000" w:rsidR="00000000">
        <w:rPr>
          <w:rtl w:val="0"/>
        </w:rPr>
      </w:r>
    </w:p>
    <w:p>
      <w:pPr>
        <w:spacing w:after="240" w:lineRule="auto"/>
        <w:ind w:start="288" w:hanging="288"/>
        <w:rPr>
          <w:rFonts w:ascii="Arial" w:hAnsi="Arial" w:eastAsia="Arial" w:cs="Arial"/>
          <w:b w:val="1"/>
          <w:sz w:val="22"/>
          <w:szCs w:val="22"/>
        </w:rPr>
      </w:pPr>
      <w:r w:rsidRPr="00000000" w:rsidDel="00000000" w:rsidR="00000000">
        <w:rPr>
          <w:rFonts w:ascii="Arial" w:hAnsi="Arial" w:eastAsia="Arial" w:cs="Arial"/>
          <w:b w:val="1"/>
          <w:sz w:val="22"/>
          <w:szCs w:val="22"/>
          <w:rtl w:val="0"/>
        </w:rPr>
        <w:t xml:space="preserve">Adresse électronique de l'antenne locale :</w:t>
      </w:r>
    </w:p>
    <w:p w:rsidRPr="00000000" w:rsidR="00000000" w:rsidDel="00000000" w:rsidP="00000000" w:rsidRDefault="00000000" w14:paraId="00000012">
      <w:pPr>
        <w:spacing w:after="240" w:lineRule="auto"/>
        <w:ind w:start="288" w:hanging="288"/>
        <w:rPr>
          <w:rFonts w:ascii="Arial" w:hAnsi="Arial" w:eastAsia="Arial" w:cs="Arial"/>
          <w:sz w:val="22"/>
          <w:szCs w:val="22"/>
        </w:rPr>
      </w:pPr>
      <w:r w:rsidRPr="00000000" w:rsidDel="00000000" w:rsidR="00000000">
        <w:rPr>
          <w:rtl w:val="0"/>
        </w:rPr>
      </w:r>
    </w:p>
    <w:p>
      <w:pPr>
        <w:spacing w:after="240" w:lineRule="auto"/>
        <w:ind w:start="288" w:hanging="288"/>
        <w:rPr>
          <w:rFonts w:ascii="Arial" w:hAnsi="Arial" w:eastAsia="Arial" w:cs="Arial"/>
          <w:b w:val="1"/>
          <w:sz w:val="22"/>
          <w:szCs w:val="22"/>
        </w:rPr>
      </w:pPr>
      <w:r w:rsidRPr="00000000" w:rsidDel="00000000" w:rsidR="00000000">
        <w:rPr>
          <w:rFonts w:ascii="Arial" w:hAnsi="Arial" w:eastAsia="Arial" w:cs="Arial"/>
          <w:b w:val="1"/>
          <w:sz w:val="22"/>
          <w:szCs w:val="22"/>
          <w:rtl w:val="0"/>
        </w:rPr>
        <w:t xml:space="preserve">Institution financière/banque et informations sur le compte :</w:t>
      </w:r>
    </w:p>
    <w:p w:rsidRPr="00000000" w:rsidR="00000000" w:rsidDel="00000000" w:rsidP="00000000" w:rsidRDefault="00000000" w14:paraId="00000014">
      <w:pPr>
        <w:spacing w:after="240" w:lineRule="auto"/>
        <w:ind w:start="288" w:hanging="288"/>
        <w:rPr>
          <w:rFonts w:ascii="Arial" w:hAnsi="Arial" w:eastAsia="Arial" w:cs="Arial"/>
          <w:sz w:val="22"/>
          <w:szCs w:val="22"/>
        </w:rPr>
      </w:pPr>
      <w:r w:rsidRPr="00000000" w:rsidDel="00000000" w:rsidR="00000000">
        <w:rPr>
          <w:rtl w:val="0"/>
        </w:rPr>
      </w:r>
    </w:p>
    <w:p>
      <w:pPr>
        <w:spacing w:after="240" w:lineRule="auto"/>
        <w:ind w:start="288" w:hanging="288"/>
        <w:rPr>
          <w:rFonts w:ascii="Arial" w:hAnsi="Arial" w:eastAsia="Arial" w:cs="Arial"/>
          <w:b w:val="1"/>
          <w:sz w:val="22"/>
          <w:szCs w:val="22"/>
        </w:rPr>
      </w:pPr>
      <w:r w:rsidRPr="00000000" w:rsidDel="00000000" w:rsidR="00000000">
        <w:rPr>
          <w:rFonts w:ascii="Arial" w:hAnsi="Arial" w:eastAsia="Arial" w:cs="Arial"/>
          <w:b w:val="1"/>
          <w:sz w:val="22"/>
          <w:szCs w:val="22"/>
          <w:rtl w:val="0"/>
        </w:rPr>
        <w:t xml:space="preserve">Dressez la liste des principaux dirigeants de la section locale : </w:t>
      </w:r>
    </w:p>
    <w:p>
      <w:pPr>
        <w:spacing w:after="240" w:lineRule="auto"/>
        <w:ind w:start="288" w:hanging="18.000000000000007"/>
        <w:rPr>
          <w:rFonts w:ascii="Arial" w:hAnsi="Arial" w:eastAsia="Arial" w:cs="Arial"/>
          <w:i w:val="1"/>
          <w:sz w:val="22"/>
          <w:szCs w:val="22"/>
        </w:rPr>
      </w:pPr>
      <w:r w:rsidRPr="00000000" w:rsidDel="00000000" w:rsidR="00000000">
        <w:rPr>
          <w:rFonts w:ascii="Arial" w:hAnsi="Arial" w:eastAsia="Arial" w:cs="Arial"/>
          <w:i w:val="1"/>
          <w:sz w:val="22"/>
          <w:szCs w:val="22"/>
          <w:rtl w:val="0"/>
        </w:rPr>
        <w:t xml:space="preserve">Indiquez les noms du président, du secrétaire et du trésorier, leurs adresses électroniques respectives et une description de leurs fonctions en tant que membres du bureau principal. Si l'association compte plus de responsables que ces trois-là, veuillez également indiquer leur nom, leur adresse électronique et la description de leur fonction.</w:t>
      </w:r>
    </w:p>
    <w:p>
      <w:pPr>
        <w:spacing w:after="240" w:lineRule="auto"/>
        <w:ind w:start="288" w:hanging="18.000000000000007"/>
        <w:rPr>
          <w:rFonts w:ascii="Arial" w:hAnsi="Arial" w:eastAsia="Arial" w:cs="Arial"/>
          <w:b w:val="1"/>
          <w:i w:val="1"/>
          <w:sz w:val="22"/>
          <w:szCs w:val="22"/>
        </w:rPr>
      </w:pPr>
      <w:r w:rsidRPr="00000000" w:rsidDel="00000000" w:rsidR="00000000">
        <w:rPr>
          <w:rFonts w:ascii="Arial" w:hAnsi="Arial" w:eastAsia="Arial" w:cs="Arial"/>
          <w:b w:val="1"/>
          <w:i w:val="1"/>
          <w:sz w:val="22"/>
          <w:szCs w:val="22"/>
          <w:rtl w:val="0"/>
        </w:rPr>
        <w:t xml:space="preserve">Chaque responsable principal doit apposer sa signature à côté de son nom et de sa fonction afin de reconnaître sa position et d'approuver la demande.</w:t>
      </w:r>
    </w:p>
    <w:p>
      <w:pPr>
        <w:spacing w:after="240" w:lineRule="auto"/>
        <w:ind w:start="288" w:hanging="18.000000000000007"/>
        <w:rPr>
          <w:rFonts w:ascii="Arial" w:hAnsi="Arial" w:eastAsia="Arial" w:cs="Arial"/>
          <w:i w:val="1"/>
          <w:sz w:val="22"/>
          <w:szCs w:val="22"/>
        </w:rPr>
      </w:pPr>
      <w:r w:rsidRPr="00000000" w:rsidDel="00000000" w:rsidR="00000000">
        <w:rPr>
          <w:rFonts w:ascii="Arial" w:hAnsi="Arial" w:eastAsia="Arial" w:cs="Arial"/>
          <w:i w:val="1"/>
          <w:sz w:val="22"/>
          <w:szCs w:val="22"/>
          <w:rtl w:val="0"/>
        </w:rPr>
        <w:t xml:space="preserve">Tous les responsables des sections locales doivent être membres de Global AMMnet. (Les responsables principaux peuvent utiliser le </w:t>
      </w:r>
      <w:hyperlink r:id="rId8">
        <w:r w:rsidRPr="00000000" w:rsidDel="00000000" w:rsidR="00000000">
          <w:rPr>
            <w:rFonts w:ascii="Arial" w:hAnsi="Arial" w:eastAsia="Arial" w:cs="Arial"/>
            <w:i w:val="1"/>
            <w:color w:val="467886"/>
            <w:sz w:val="22"/>
            <w:szCs w:val="22"/>
            <w:u w:val="single"/>
            <w:rtl w:val="0"/>
          </w:rPr>
          <w:t xml:space="preserve">lien ici pour s'inscrire en tant que membre de Global AMMnet</w:t>
        </w:r>
      </w:hyperlink>
      <w:r w:rsidRPr="00000000" w:rsidDel="00000000" w:rsidR="00000000">
        <w:rPr>
          <w:rFonts w:ascii="Arial" w:hAnsi="Arial" w:eastAsia="Arial" w:cs="Arial"/>
          <w:i w:val="1"/>
          <w:sz w:val="22"/>
          <w:szCs w:val="22"/>
          <w:rtl w:val="0"/>
        </w:rPr>
        <w:t xml:space="preserve"> s'ils ne le sont pas déjà).</w:t>
      </w:r>
    </w:p>
    <w:p w:rsidRPr="00000000" w:rsidR="00000000" w:rsidDel="00000000" w:rsidP="00000000" w:rsidRDefault="00000000" w14:paraId="00000019">
      <w:pPr>
        <w:spacing w:after="240" w:lineRule="auto"/>
        <w:ind w:start="288" w:hanging="18.000000000000007"/>
        <w:rPr>
          <w:rFonts w:ascii="Arial" w:hAnsi="Arial" w:eastAsia="Arial" w:cs="Arial"/>
          <w:sz w:val="22"/>
          <w:szCs w:val="22"/>
        </w:rPr>
      </w:pPr>
      <w:r w:rsidRPr="00000000" w:rsidDel="00000000" w:rsidR="00000000">
        <w:rPr>
          <w:rtl w:val="0"/>
        </w:rPr>
      </w:r>
    </w:p>
    <w:p>
      <w:pPr>
        <w:spacing w:after="240" w:lineRule="auto"/>
        <w:ind w:start="288" w:hanging="288"/>
        <w:rPr>
          <w:rFonts w:ascii="Arial" w:hAnsi="Arial" w:eastAsia="Arial" w:cs="Arial"/>
          <w:sz w:val="22"/>
          <w:szCs w:val="22"/>
        </w:rPr>
      </w:pPr>
      <w:r w:rsidRPr="00000000" w:rsidDel="00000000" w:rsidR="00000000">
        <w:rPr>
          <w:rFonts w:ascii="Arial" w:hAnsi="Arial" w:eastAsia="Arial" w:cs="Arial"/>
          <w:b w:val="1"/>
          <w:sz w:val="22"/>
          <w:szCs w:val="22"/>
          <w:rtl w:val="0"/>
        </w:rPr>
        <w:t xml:space="preserve">Liste des membres et leur affiliation </w:t>
      </w:r>
      <w:r w:rsidRPr="00000000" w:rsidDel="00000000" w:rsidR="00000000">
        <w:rPr>
          <w:rFonts w:ascii="Arial" w:hAnsi="Arial" w:eastAsia="Arial" w:cs="Arial"/>
          <w:sz w:val="22"/>
          <w:szCs w:val="22"/>
          <w:rtl w:val="0"/>
        </w:rPr>
        <w:t xml:space="preserve">: </w:t>
      </w:r>
    </w:p>
    <w:p>
      <w:pPr>
        <w:spacing w:after="240" w:lineRule="auto"/>
        <w:ind w:start="288" w:hanging="18.000000000000007"/>
        <w:rPr>
          <w:rFonts w:ascii="Arial" w:hAnsi="Arial" w:eastAsia="Arial" w:cs="Arial"/>
          <w:i w:val="1"/>
          <w:sz w:val="22"/>
          <w:szCs w:val="22"/>
          <w:highlight w:val="white"/>
        </w:rPr>
      </w:pPr>
      <w:r w:rsidRPr="00000000" w:rsidDel="00000000" w:rsidR="00000000">
        <w:rPr>
          <w:rFonts w:ascii="Arial" w:hAnsi="Arial" w:eastAsia="Arial" w:cs="Arial"/>
          <w:i w:val="1"/>
          <w:sz w:val="22"/>
          <w:szCs w:val="22"/>
          <w:highlight w:val="white"/>
          <w:rtl w:val="0"/>
        </w:rPr>
        <w:t xml:space="preserve">La section locale doit soumettre une première liste de membres, dont le nombre doit être d'au moins 10, comprenant l'adresse électronique de chaque membre, l'organisation d'affiliation et les signatures de chaque membre (numérique ou encrée). Les principaux responsables doivent également figurer sur cette liste.</w:t>
      </w:r>
    </w:p>
    <w:p>
      <w:pPr>
        <w:spacing w:after="240" w:lineRule="auto"/>
        <w:ind w:start="288" w:hanging="18.000000000000007"/>
        <w:rPr>
          <w:rFonts w:ascii="Arial" w:hAnsi="Arial" w:eastAsia="Arial" w:cs="Arial"/>
          <w:color w:val="000000"/>
          <w:sz w:val="22"/>
          <w:szCs w:val="22"/>
          <w:highlight w:val="white"/>
        </w:rPr>
      </w:pPr>
      <w:r w:rsidRPr="00000000" w:rsidDel="00000000" w:rsidR="00000000">
        <w:rPr>
          <w:rFonts w:ascii="Arial" w:hAnsi="Arial" w:eastAsia="Arial" w:cs="Arial"/>
          <w:i w:val="1"/>
          <w:color w:val="000000"/>
          <w:sz w:val="22"/>
          <w:szCs w:val="22"/>
          <w:highlight w:val="white"/>
          <w:rtl w:val="0"/>
        </w:rPr>
        <w:t xml:space="preserve">Si vous disposez de votre liste de membres dans une feuille de calcul Excel ou dans un autre format, vous pouvez choisir de </w:t>
      </w:r>
      <w:r w:rsidRPr="00000000" w:rsidDel="00000000" w:rsidR="00000000">
        <w:rPr>
          <w:rFonts w:ascii="Arial" w:hAnsi="Arial" w:eastAsia="Arial" w:cs="Arial"/>
          <w:i w:val="1"/>
          <w:sz w:val="22"/>
          <w:szCs w:val="22"/>
          <w:highlight w:val="white"/>
          <w:rtl w:val="0"/>
        </w:rPr>
        <w:t xml:space="preserve">la</w:t>
      </w:r>
      <w:r w:rsidRPr="00000000" w:rsidDel="00000000" w:rsidR="00000000">
        <w:rPr>
          <w:rFonts w:ascii="Arial" w:hAnsi="Arial" w:eastAsia="Arial" w:cs="Arial"/>
          <w:i w:val="1"/>
          <w:color w:val="000000"/>
          <w:sz w:val="22"/>
          <w:szCs w:val="22"/>
          <w:highlight w:val="white"/>
          <w:rtl w:val="0"/>
        </w:rPr>
        <w:t xml:space="preserve"> télécharger </w:t>
      </w:r>
      <w:r w:rsidRPr="00000000" w:rsidDel="00000000" w:rsidR="00000000">
        <w:rPr>
          <w:rFonts w:ascii="Arial" w:hAnsi="Arial" w:eastAsia="Arial" w:cs="Arial"/>
          <w:i w:val="1"/>
          <w:color w:val="000000"/>
          <w:sz w:val="22"/>
          <w:szCs w:val="22"/>
          <w:highlight w:val="white"/>
          <w:rtl w:val="0"/>
        </w:rPr>
        <w:t xml:space="preserve">dans le </w:t>
      </w:r>
      <w:r w:rsidRPr="00000000" w:rsidDel="00000000" w:rsidR="00000000">
        <w:rPr>
          <w:rFonts w:ascii="Arial" w:hAnsi="Arial" w:eastAsia="Arial" w:cs="Arial"/>
          <w:color w:val="000000"/>
          <w:sz w:val="22"/>
          <w:szCs w:val="22"/>
          <w:highlight w:val="white"/>
          <w:rtl w:val="0"/>
        </w:rPr>
        <w:t xml:space="preserve">formulaire de demande de création d'une section </w:t>
      </w:r>
      <w:r w:rsidRPr="00000000" w:rsidDel="00000000" w:rsidR="00000000">
        <w:rPr>
          <w:rFonts w:ascii="Arial" w:hAnsi="Arial" w:eastAsia="Arial" w:cs="Arial"/>
          <w:i w:val="1"/>
          <w:color w:val="000000"/>
          <w:sz w:val="22"/>
          <w:szCs w:val="22"/>
          <w:highlight w:val="white"/>
          <w:rtl w:val="0"/>
        </w:rPr>
        <w:t xml:space="preserve">locale </w:t>
      </w:r>
      <w:r w:rsidRPr="00000000" w:rsidDel="00000000" w:rsidR="00000000">
        <w:rPr>
          <w:rFonts w:ascii="Arial" w:hAnsi="Arial" w:eastAsia="Arial" w:cs="Arial"/>
          <w:color w:val="000000"/>
          <w:sz w:val="22"/>
          <w:szCs w:val="22"/>
          <w:highlight w:val="white"/>
          <w:rtl w:val="0"/>
        </w:rPr>
        <w:t xml:space="preserve">au lieu de l'indiquer ici.</w:t>
      </w:r>
    </w:p>
    <w:p w:rsidRPr="00000000" w:rsidR="00000000" w:rsidDel="00000000" w:rsidP="00000000" w:rsidRDefault="00000000" w14:paraId="0000001D">
      <w:pPr>
        <w:spacing w:after="240" w:lineRule="auto"/>
        <w:rPr>
          <w:rFonts w:ascii="Arial" w:hAnsi="Arial" w:eastAsia="Arial" w:cs="Arial"/>
          <w:sz w:val="22"/>
          <w:szCs w:val="22"/>
        </w:rPr>
      </w:pPr>
      <w:r w:rsidRPr="00000000" w:rsidDel="00000000" w:rsidR="00000000">
        <w:rPr>
          <w:rtl w:val="0"/>
        </w:rPr>
      </w:r>
    </w:p>
    <w:p>
      <w:pPr>
        <w:spacing w:after="240" w:lineRule="auto"/>
        <w:ind w:start="288" w:hanging="288"/>
        <w:rPr>
          <w:rFonts w:ascii="Arial" w:hAnsi="Arial" w:eastAsia="Arial" w:cs="Arial"/>
          <w:color w:val="000000"/>
          <w:sz w:val="22"/>
          <w:szCs w:val="22"/>
        </w:rPr>
      </w:pPr>
      <w:r w:rsidRPr="00000000" w:rsidDel="00000000" w:rsidR="00000000">
        <w:rPr>
          <w:rFonts w:ascii="Arial" w:hAnsi="Arial" w:eastAsia="Arial" w:cs="Arial"/>
          <w:b w:val="1"/>
          <w:color w:val="000000"/>
          <w:sz w:val="22"/>
          <w:szCs w:val="22"/>
          <w:rtl w:val="0"/>
        </w:rPr>
        <w:t xml:space="preserve">Déclaration de contribution </w:t>
      </w:r>
      <w:r w:rsidRPr="00000000" w:rsidDel="00000000" w:rsidR="00000000">
        <w:rPr>
          <w:rFonts w:ascii="Arial" w:hAnsi="Arial" w:eastAsia="Arial" w:cs="Arial"/>
          <w:color w:val="000000"/>
          <w:sz w:val="22"/>
          <w:szCs w:val="22"/>
          <w:rtl w:val="0"/>
        </w:rPr>
        <w:t xml:space="preserve">: </w:t>
      </w:r>
    </w:p>
    <w:p>
      <w:pPr>
        <w:spacing w:after="240" w:lineRule="auto"/>
        <w:ind w:start="288" w:hanging="18.000000000000007"/>
        <w:rPr>
          <w:rFonts w:ascii="Arial" w:hAnsi="Arial" w:eastAsia="Arial" w:cs="Arial"/>
          <w:i w:val="1"/>
          <w:color w:val="000000"/>
          <w:sz w:val="22"/>
          <w:szCs w:val="22"/>
        </w:rPr>
      </w:pPr>
      <w:r w:rsidRPr="00000000" w:rsidDel="00000000" w:rsidR="00000000">
        <w:rPr>
          <w:rFonts w:ascii="Arial" w:hAnsi="Arial" w:eastAsia="Arial" w:cs="Arial"/>
          <w:i w:val="1"/>
          <w:color w:val="000000"/>
          <w:sz w:val="22"/>
          <w:szCs w:val="22"/>
          <w:rtl w:val="0"/>
        </w:rPr>
        <w:t xml:space="preserve">Décrivez comment la section locale apporte une valeur ajoutée aux membres locaux. S'il existe une autre section locale dans la même région, décrivez comment la section proposée complète le rôle de la section existante et comment les sections prévoient de travailler ensemble.</w:t>
      </w:r>
    </w:p>
    <w:p w:rsidRPr="00000000" w:rsidR="00000000" w:rsidDel="00000000" w:rsidP="00000000" w:rsidRDefault="00000000" w14:paraId="00000020">
      <w:pPr>
        <w:spacing w:after="240" w:lineRule="auto"/>
        <w:rPr>
          <w:rFonts w:ascii="Arial" w:hAnsi="Arial" w:eastAsia="Arial" w:cs="Arial"/>
          <w:sz w:val="22"/>
          <w:szCs w:val="22"/>
        </w:rPr>
      </w:pPr>
      <w:r w:rsidRPr="00000000" w:rsidDel="00000000" w:rsidR="00000000">
        <w:rPr>
          <w:rtl w:val="0"/>
        </w:rPr>
      </w:r>
    </w:p>
    <w:p>
      <w:pPr>
        <w:spacing w:after="240" w:lineRule="auto"/>
        <w:ind w:start="288" w:hanging="288"/>
        <w:rPr>
          <w:rFonts w:ascii="Arial" w:hAnsi="Arial" w:eastAsia="Arial" w:cs="Arial"/>
          <w:color w:val="000000"/>
          <w:sz w:val="22"/>
          <w:szCs w:val="22"/>
        </w:rPr>
      </w:pPr>
      <w:r w:rsidRPr="00000000" w:rsidDel="00000000" w:rsidR="00000000">
        <w:rPr>
          <w:rFonts w:ascii="Arial" w:hAnsi="Arial" w:eastAsia="Arial" w:cs="Arial"/>
          <w:b w:val="1"/>
          <w:color w:val="000000"/>
          <w:sz w:val="22"/>
          <w:szCs w:val="22"/>
          <w:rtl w:val="0"/>
        </w:rPr>
        <w:t xml:space="preserve">Calendrier et activités initiales </w:t>
      </w:r>
      <w:r w:rsidRPr="00000000" w:rsidDel="00000000" w:rsidR="00000000">
        <w:rPr>
          <w:rFonts w:ascii="Arial" w:hAnsi="Arial" w:eastAsia="Arial" w:cs="Arial"/>
          <w:color w:val="000000"/>
          <w:sz w:val="22"/>
          <w:szCs w:val="22"/>
          <w:rtl w:val="0"/>
        </w:rPr>
        <w:t xml:space="preserve">: </w:t>
      </w:r>
    </w:p>
    <w:p>
      <w:pPr>
        <w:spacing w:after="240" w:lineRule="auto"/>
        <w:ind w:start="288" w:hanging="18.000000000000007"/>
        <w:rPr>
          <w:rFonts w:ascii="Arial" w:hAnsi="Arial" w:eastAsia="Arial" w:cs="Arial"/>
          <w:i w:val="1"/>
          <w:color w:val="000000"/>
          <w:sz w:val="22"/>
          <w:szCs w:val="22"/>
        </w:rPr>
      </w:pPr>
      <w:r w:rsidRPr="00000000" w:rsidDel="00000000" w:rsidR="00000000">
        <w:rPr>
          <w:rFonts w:ascii="Arial" w:hAnsi="Arial" w:eastAsia="Arial" w:cs="Arial"/>
          <w:i w:val="1"/>
          <w:color w:val="000000"/>
          <w:sz w:val="22"/>
          <w:szCs w:val="22"/>
          <w:rtl w:val="0"/>
        </w:rPr>
        <w:t xml:space="preserve">Calendrier de haut niveau des activités que la section locale est censée mener au cours des 12 premiers mois. </w:t>
      </w:r>
    </w:p>
    <w:p w:rsidRPr="00000000" w:rsidR="00000000" w:rsidDel="00000000" w:rsidP="00000000" w:rsidRDefault="00000000" w14:paraId="00000023">
      <w:pPr>
        <w:spacing w:after="240" w:lineRule="auto"/>
        <w:ind w:start="288" w:hanging="18.000000000000007"/>
        <w:rPr>
          <w:rFonts w:ascii="Arial" w:hAnsi="Arial" w:eastAsia="Arial" w:cs="Arial"/>
          <w:sz w:val="22"/>
          <w:szCs w:val="22"/>
        </w:rPr>
      </w:pPr>
      <w:r w:rsidRPr="00000000" w:rsidDel="00000000" w:rsidR="00000000">
        <w:rPr>
          <w:rtl w:val="0"/>
        </w:rPr>
      </w:r>
    </w:p>
    <w:p>
      <w:pPr>
        <w:spacing w:after="240" w:lineRule="auto"/>
        <w:ind w:start="288" w:hanging="288"/>
        <w:rPr>
          <w:rFonts w:ascii="Arial" w:hAnsi="Arial" w:eastAsia="Arial" w:cs="Arial"/>
          <w:sz w:val="22"/>
          <w:szCs w:val="22"/>
        </w:rPr>
      </w:pPr>
      <w:r w:rsidRPr="00000000" w:rsidDel="00000000" w:rsidR="00000000">
        <w:rPr>
          <w:rFonts w:ascii="Arial" w:hAnsi="Arial" w:eastAsia="Arial" w:cs="Arial"/>
          <w:b w:val="1"/>
          <w:sz w:val="22"/>
          <w:szCs w:val="22"/>
          <w:rtl w:val="0"/>
        </w:rPr>
        <w:t xml:space="preserve">Déclaration de mission </w:t>
      </w:r>
      <w:r w:rsidRPr="00000000" w:rsidDel="00000000" w:rsidR="00000000">
        <w:rPr>
          <w:rFonts w:ascii="Arial" w:hAnsi="Arial" w:eastAsia="Arial" w:cs="Arial"/>
          <w:sz w:val="22"/>
          <w:szCs w:val="22"/>
          <w:rtl w:val="0"/>
        </w:rPr>
        <w:t xml:space="preserve">: </w:t>
      </w:r>
    </w:p>
    <w:p>
      <w:pPr>
        <w:spacing w:after="240" w:lineRule="auto"/>
        <w:ind w:start="288" w:hanging="18.000000000000007"/>
        <w:rPr>
          <w:rFonts w:ascii="Arial" w:hAnsi="Arial" w:eastAsia="Arial" w:cs="Arial"/>
          <w:i w:val="1"/>
          <w:sz w:val="22"/>
          <w:szCs w:val="22"/>
        </w:rPr>
      </w:pPr>
      <w:r w:rsidRPr="00000000" w:rsidDel="00000000" w:rsidR="00000000">
        <w:rPr>
          <w:rFonts w:ascii="Arial" w:hAnsi="Arial" w:eastAsia="Arial" w:cs="Arial"/>
          <w:i w:val="1"/>
          <w:sz w:val="22"/>
          <w:szCs w:val="22"/>
          <w:rtl w:val="0"/>
        </w:rPr>
        <w:t xml:space="preserve">Cette déclaration de mission doit être cohérente avec la mission de l'AMMnet mondial, mais idéalement aussi adaptée pour refléter le contexte et les besoins de la section locale.</w:t>
      </w:r>
    </w:p>
    <w:p>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start="720" w:end="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Fonts w:ascii="Arial" w:hAnsi="Arial" w:eastAsia="Arial" w:cs="Arial"/>
          <w:b w:val="0"/>
          <w:i w:val="0"/>
          <w:smallCaps w:val="0"/>
          <w:strike w:val="0"/>
          <w:color w:val="000000"/>
          <w:sz w:val="22"/>
          <w:szCs w:val="22"/>
          <w:u w:val="none"/>
          <w:shd w:val="clear" w:fill="auto"/>
          <w:vertAlign w:val="baseline"/>
          <w:rtl w:val="0"/>
        </w:rPr>
        <w:t xml:space="preserve">La mission de Global AMMnet :</w:t>
      </w:r>
    </w:p>
    <w:p w:rsidRPr="00000000" w:rsidR="00000000" w:rsidDel="00000000" w:rsidP="00000000" w:rsidRDefault="00000000" w14:paraId="0000002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start="720" w:end="0" w:firstLine="0"/>
        <w:jc w:val="left"/>
        <w:rPr>
          <w:rFonts w:ascii="Arial" w:hAnsi="Arial" w:eastAsia="Arial" w:cs="Arial"/>
          <w:sz w:val="22"/>
          <w:szCs w:val="22"/>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start="720" w:end="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Fonts w:ascii="Arial" w:hAnsi="Arial" w:eastAsia="Arial" w:cs="Arial"/>
          <w:b w:val="0"/>
          <w:i w:val="0"/>
          <w:smallCaps w:val="0"/>
          <w:strike w:val="0"/>
          <w:color w:val="000000"/>
          <w:sz w:val="22"/>
          <w:szCs w:val="22"/>
          <w:u w:val="none"/>
          <w:shd w:val="clear" w:fill="auto"/>
          <w:vertAlign w:val="baseline"/>
          <w:rtl w:val="0"/>
        </w:rPr>
        <w:t xml:space="preserve">Le réseau AMMnet (Applied Malaria Modeling Network) est une communauté de modélisateurs, d'analystes de données et de partenaires qui développent, appliquent et utilisent des outils quantitatifs pour éclairer la prise de décision et les opérations dans les pays où le paludisme est endémique. AMMnet favorise un forum de collaboration ouvert et respectueux pour l'apprentissage et le partage des connaissances dans le but d'améliorer la qualité du soutien analytique offert aux programmes de lutte contre le paludisme et de faire progresser la recherche générale sur le paludisme.</w:t>
      </w:r>
    </w:p>
    <w:p w:rsidRPr="00000000" w:rsidR="00000000" w:rsidDel="00000000" w:rsidP="00000000" w:rsidRDefault="00000000" w14:paraId="00000029">
      <w:pPr>
        <w:spacing w:after="240" w:lineRule="auto"/>
        <w:ind w:start="288" w:hanging="288"/>
        <w:rPr>
          <w:rFonts w:ascii="Arial" w:hAnsi="Arial" w:eastAsia="Arial" w:cs="Arial"/>
          <w:sz w:val="22"/>
          <w:szCs w:val="22"/>
        </w:rPr>
      </w:pPr>
      <w:r w:rsidRPr="00000000" w:rsidDel="00000000" w:rsidR="00000000">
        <w:rPr>
          <w:rtl w:val="0"/>
        </w:rPr>
      </w:r>
    </w:p>
    <w:p w:rsidRPr="00000000" w:rsidR="00000000" w:rsidDel="00000000" w:rsidP="00000000" w:rsidRDefault="00000000" w14:paraId="0000002A">
      <w:pPr>
        <w:spacing w:after="240" w:lineRule="auto"/>
        <w:ind w:start="288" w:hanging="288"/>
        <w:rPr>
          <w:rFonts w:ascii="Arial" w:hAnsi="Arial" w:eastAsia="Arial" w:cs="Arial"/>
          <w:sz w:val="22"/>
          <w:szCs w:val="22"/>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0" w:line="240" w:lineRule="auto"/>
        <w:ind w:start="0" w:end="0" w:firstLine="0"/>
        <w:jc w:val="left"/>
        <w:rPr>
          <w:rFonts w:ascii="Arial" w:hAnsi="Arial" w:eastAsia="Arial" w:cs="Arial"/>
          <w:b w:val="1"/>
          <w:i w:val="1"/>
          <w:smallCaps w:val="0"/>
          <w:strike w:val="0"/>
          <w:color w:val="000000"/>
          <w:sz w:val="22"/>
          <w:szCs w:val="22"/>
          <w:u w:val="none"/>
          <w:shd w:val="clear" w:fill="auto"/>
          <w:vertAlign w:val="baseline"/>
        </w:rPr>
      </w:pPr>
      <w:r w:rsidRPr="00000000" w:rsidDel="00000000" w:rsidR="00000000">
        <w:rPr>
          <w:rFonts w:ascii="Arial" w:hAnsi="Arial" w:eastAsia="Arial" w:cs="Arial"/>
          <w:b w:val="1"/>
          <w:i w:val="1"/>
          <w:smallCaps w:val="0"/>
          <w:strike w:val="0"/>
          <w:color w:val="000000"/>
          <w:sz w:val="22"/>
          <w:szCs w:val="22"/>
          <w:u w:val="none"/>
          <w:shd w:val="clear" w:fill="auto"/>
          <w:vertAlign w:val="baseline"/>
          <w:rtl w:val="0"/>
        </w:rPr>
        <w:t xml:space="preserve">Les éléments suivants doivent être prêts à être téléchargés dans le </w:t>
      </w:r>
      <w:hyperlink r:id="rId9">
        <w:r w:rsidRPr="00000000" w:rsidDel="00000000" w:rsidR="00000000">
          <w:rPr>
            <w:rFonts w:ascii="Arial" w:hAnsi="Arial" w:eastAsia="Arial" w:cs="Arial"/>
            <w:b w:val="1"/>
            <w:i w:val="1"/>
            <w:smallCaps w:val="0"/>
            <w:strike w:val="0"/>
            <w:color w:val="467886"/>
            <w:sz w:val="22"/>
            <w:szCs w:val="22"/>
            <w:u w:val="single"/>
            <w:shd w:val="clear" w:fill="auto"/>
            <w:vertAlign w:val="baseline"/>
            <w:rtl w:val="0"/>
          </w:rPr>
          <w:t xml:space="preserve">formulaire de demande d'établissement d'une section locale</w:t>
        </w:r>
      </w:hyperlink>
      <w:r w:rsidRPr="00000000" w:rsidDel="00000000" w:rsidR="00000000">
        <w:rPr>
          <w:rFonts w:ascii="Arial" w:hAnsi="Arial" w:eastAsia="Arial" w:cs="Arial"/>
          <w:b w:val="1"/>
          <w:i w:val="1"/>
          <w:smallCaps w:val="0"/>
          <w:strike w:val="0"/>
          <w:color w:val="000000"/>
          <w:sz w:val="22"/>
          <w:szCs w:val="22"/>
          <w:u w:val="none"/>
          <w:shd w:val="clear" w:fill="auto"/>
          <w:vertAlign w:val="baseline"/>
          <w:rtl w:val="0"/>
        </w:rPr>
        <w:t xml:space="preserve"> :</w:t>
      </w:r>
    </w:p>
    <w:p>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240" w:after="0" w:line="240" w:lineRule="auto"/>
        <w:ind w:start="720" w:end="0" w:hanging="36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Fonts w:ascii="Arial" w:hAnsi="Arial" w:eastAsia="Arial" w:cs="Arial"/>
          <w:b w:val="1"/>
          <w:i w:val="0"/>
          <w:smallCaps w:val="0"/>
          <w:strike w:val="0"/>
          <w:color w:val="000000"/>
          <w:sz w:val="22"/>
          <w:szCs w:val="22"/>
          <w:u w:val="none"/>
          <w:shd w:val="clear" w:fill="auto"/>
          <w:vertAlign w:val="baseline"/>
          <w:rtl w:val="0"/>
        </w:rPr>
        <w:t xml:space="preserve">Projet de règlement intérieur : </w:t>
      </w:r>
      <w:r w:rsidRPr="00000000" w:rsidDel="00000000" w:rsidR="00000000">
        <w:rPr>
          <w:rFonts w:ascii="Arial" w:hAnsi="Arial" w:eastAsia="Arial" w:cs="Arial"/>
          <w:b w:val="0"/>
          <w:i w:val="0"/>
          <w:smallCaps w:val="0"/>
          <w:strike w:val="0"/>
          <w:color w:val="000000"/>
          <w:sz w:val="22"/>
          <w:szCs w:val="22"/>
          <w:u w:val="none"/>
          <w:shd w:val="clear" w:fill="auto"/>
          <w:vertAlign w:val="baseline"/>
          <w:rtl w:val="0"/>
        </w:rPr>
        <w:t xml:space="preserve">Ils seront examinés et approuvés par Global AMMnet. Voir le </w:t>
      </w:r>
      <w:hyperlink r:id="rId10">
        <w:r w:rsidRPr="00000000" w:rsidDel="00000000" w:rsidR="00000000">
          <w:rPr>
            <w:rFonts w:ascii="Arial" w:hAnsi="Arial" w:eastAsia="Arial" w:cs="Arial"/>
            <w:b w:val="0"/>
            <w:i w:val="0"/>
            <w:smallCaps w:val="0"/>
            <w:strike w:val="0"/>
            <w:color w:val="467886"/>
            <w:sz w:val="22"/>
            <w:szCs w:val="22"/>
            <w:u w:val="single"/>
            <w:shd w:val="clear" w:fill="auto"/>
            <w:vertAlign w:val="baseline"/>
            <w:rtl w:val="0"/>
          </w:rPr>
          <w:t xml:space="preserve">modèle optionnel ici</w:t>
        </w:r>
      </w:hyperlink>
      <w:r w:rsidRPr="00000000" w:rsidDel="00000000" w:rsidR="00000000">
        <w:rPr>
          <w:rFonts w:ascii="Arial" w:hAnsi="Arial" w:eastAsia="Arial" w:cs="Arial"/>
          <w:b w:val="0"/>
          <w:i w:val="0"/>
          <w:smallCaps w:val="0"/>
          <w:strike w:val="0"/>
          <w:color w:val="000000"/>
          <w:sz w:val="22"/>
          <w:szCs w:val="22"/>
          <w:u w:val="none"/>
          <w:shd w:val="clear" w:fill="auto"/>
          <w:vertAlign w:val="baseline"/>
          <w:rtl w:val="0"/>
        </w:rPr>
        <w:t xml:space="preserve">. </w:t>
      </w:r>
    </w:p>
    <w:p>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auto"/>
        <w:spacing w:before="0" w:after="0" w:line="240" w:lineRule="auto"/>
        <w:ind w:start="1440" w:end="0" w:hanging="36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Fonts w:ascii="Arial" w:hAnsi="Arial" w:eastAsia="Arial" w:cs="Arial"/>
          <w:b w:val="0"/>
          <w:i w:val="0"/>
          <w:smallCaps w:val="0"/>
          <w:strike w:val="0"/>
          <w:color w:val="000000"/>
          <w:sz w:val="22"/>
          <w:szCs w:val="22"/>
          <w:u w:val="none"/>
          <w:shd w:val="clear" w:fill="auto"/>
          <w:vertAlign w:val="baseline"/>
          <w:rtl w:val="0"/>
        </w:rPr>
        <w:t xml:space="preserve">Décrire qui est responsable de la direction stratégique et opérationnelle de l'antenne, y compris qui prend les décisions et comment elles sont prises. </w:t>
      </w:r>
    </w:p>
    <w:p>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auto"/>
        <w:spacing w:before="0" w:after="0" w:line="240" w:lineRule="auto"/>
        <w:ind w:start="1440" w:end="0" w:hanging="36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Fonts w:ascii="Arial" w:hAnsi="Arial" w:eastAsia="Arial" w:cs="Arial"/>
          <w:b w:val="0"/>
          <w:i w:val="0"/>
          <w:smallCaps w:val="0"/>
          <w:strike w:val="0"/>
          <w:color w:val="000000"/>
          <w:sz w:val="22"/>
          <w:szCs w:val="22"/>
          <w:u w:val="none"/>
          <w:shd w:val="clear" w:fill="auto"/>
          <w:vertAlign w:val="baseline"/>
          <w:rtl w:val="0"/>
        </w:rPr>
        <w:t xml:space="preserve">Décrivez qui est responsable de la gestion financière de l'antenne et comment la gestion financière sera supervisée.</w:t>
      </w:r>
    </w:p>
    <w:p>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auto"/>
        <w:spacing w:before="0" w:after="0" w:line="240" w:lineRule="auto"/>
        <w:ind w:start="1440" w:end="0" w:hanging="36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Fonts w:ascii="Arial" w:hAnsi="Arial" w:eastAsia="Arial" w:cs="Arial"/>
          <w:b w:val="0"/>
          <w:i w:val="0"/>
          <w:smallCaps w:val="0"/>
          <w:strike w:val="0"/>
          <w:color w:val="000000"/>
          <w:sz w:val="22"/>
          <w:szCs w:val="22"/>
          <w:u w:val="none"/>
          <w:shd w:val="clear" w:fill="auto"/>
          <w:vertAlign w:val="baseline"/>
          <w:rtl w:val="0"/>
        </w:rPr>
        <w:t xml:space="preserve">Description du processus de sélection des principaux dirigeants, description de leurs fonctions et limites des mandats des dirigeants. </w:t>
      </w:r>
    </w:p>
    <w:p>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auto"/>
        <w:spacing w:before="0" w:after="0" w:line="240" w:lineRule="auto"/>
        <w:ind w:start="1440" w:end="0" w:hanging="36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Fonts w:ascii="Arial" w:hAnsi="Arial" w:eastAsia="Arial" w:cs="Arial"/>
          <w:b w:val="0"/>
          <w:i w:val="0"/>
          <w:smallCaps w:val="0"/>
          <w:strike w:val="0"/>
          <w:color w:val="000000"/>
          <w:sz w:val="22"/>
          <w:szCs w:val="22"/>
          <w:u w:val="none"/>
          <w:shd w:val="clear" w:fill="auto"/>
          <w:vertAlign w:val="baseline"/>
          <w:rtl w:val="0"/>
        </w:rPr>
        <w:t xml:space="preserve">Description des conditions d'éligibilité des membres, y compris le code de conduite et la procédure de radiation de la section locale. </w:t>
      </w:r>
    </w:p>
    <w:p>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auto"/>
        <w:spacing w:before="0" w:after="0" w:line="240" w:lineRule="auto"/>
        <w:ind w:start="1440" w:end="0" w:hanging="36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Fonts w:ascii="Arial" w:hAnsi="Arial" w:eastAsia="Arial" w:cs="Arial"/>
          <w:b w:val="0"/>
          <w:i w:val="0"/>
          <w:smallCaps w:val="0"/>
          <w:strike w:val="0"/>
          <w:color w:val="000000"/>
          <w:sz w:val="22"/>
          <w:szCs w:val="22"/>
          <w:u w:val="none"/>
          <w:shd w:val="clear" w:fill="auto"/>
          <w:vertAlign w:val="baseline"/>
          <w:rtl w:val="0"/>
        </w:rPr>
        <w:t xml:space="preserve">Description de la révision des statuts, y compris qui a l'approbation finale de la révision et comment cette approbation est déterminée (par exemple, par un vote à la majorité ou un vote ⅔). </w:t>
      </w:r>
    </w:p>
    <w:p>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240" w:after="240" w:line="240" w:lineRule="auto"/>
        <w:ind w:start="720" w:end="0" w:hanging="36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Fonts w:ascii="Arial" w:hAnsi="Arial" w:eastAsia="Arial" w:cs="Arial"/>
          <w:b w:val="1"/>
          <w:i w:val="0"/>
          <w:smallCaps w:val="0"/>
          <w:strike w:val="0"/>
          <w:color w:val="000000"/>
          <w:sz w:val="22"/>
          <w:szCs w:val="22"/>
          <w:u w:val="none"/>
          <w:shd w:val="clear" w:fill="auto"/>
          <w:vertAlign w:val="baseline"/>
          <w:rtl w:val="0"/>
        </w:rPr>
        <w:t xml:space="preserve">Preuve d'enregistrement : </w:t>
      </w:r>
      <w:r w:rsidRPr="00000000" w:rsidDel="00000000" w:rsidR="00000000">
        <w:rPr>
          <w:rFonts w:ascii="Arial" w:hAnsi="Arial" w:eastAsia="Arial" w:cs="Arial"/>
          <w:b w:val="0"/>
          <w:i w:val="0"/>
          <w:smallCaps w:val="0"/>
          <w:strike w:val="0"/>
          <w:color w:val="000000"/>
          <w:sz w:val="22"/>
          <w:szCs w:val="22"/>
          <w:u w:val="none"/>
          <w:shd w:val="clear" w:fill="auto"/>
          <w:vertAlign w:val="baseline"/>
          <w:rtl w:val="0"/>
        </w:rPr>
        <w:t xml:space="preserve">Enregistrée localement en tant que société scientifique ou association professionnelle, elle doit indiquer la zone géographique couverte par la section locale.</w:t>
      </w:r>
    </w:p>
    <w:p>
      <w:pPr>
        <w:numPr>
          <w:ilvl w:val="0"/>
          <w:numId w:val="2"/>
        </w:numPr>
        <w:spacing w:before="240" w:after="240" w:lineRule="auto"/>
        <w:ind w:start="720" w:hanging="360"/>
        <w:rPr>
          <w:rFonts w:ascii="Arial" w:hAnsi="Arial" w:eastAsia="Arial" w:cs="Arial"/>
          <w:sz w:val="22"/>
          <w:szCs w:val="22"/>
        </w:rPr>
      </w:pPr>
      <w:r w:rsidRPr="00000000" w:rsidDel="00000000" w:rsidR="00000000">
        <w:rPr>
          <w:rFonts w:ascii="Arial" w:hAnsi="Arial" w:eastAsia="Arial" w:cs="Arial"/>
          <w:b w:val="1"/>
          <w:sz w:val="22"/>
          <w:szCs w:val="22"/>
          <w:rtl w:val="0"/>
        </w:rPr>
        <w:t xml:space="preserve">Documentation relative à la réunion des membres avant l'inscription </w:t>
      </w:r>
      <w:r w:rsidRPr="00000000" w:rsidDel="00000000" w:rsidR="00000000">
        <w:rPr>
          <w:rFonts w:ascii="Arial" w:hAnsi="Arial" w:eastAsia="Arial" w:cs="Arial"/>
          <w:sz w:val="22"/>
          <w:szCs w:val="22"/>
          <w:rtl w:val="0"/>
        </w:rPr>
        <w:t xml:space="preserve">: Un résumé de la réunion (ou le compte-rendu de la réunion) et la liste des participants à la réunion.</w:t>
      </w:r>
    </w:p>
    <w:p w:rsidRPr="00000000" w:rsidR="00000000" w:rsidDel="00000000" w:rsidP="00000000" w:rsidRDefault="00000000" w14:paraId="00000034">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0" w:line="240" w:lineRule="auto"/>
        <w:ind w:start="0" w:end="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35">
      <w:pPr>
        <w:spacing w:after="240" w:lineRule="auto"/>
        <w:ind w:start="288" w:hanging="288"/>
        <w:rPr>
          <w:rFonts w:ascii="Arial" w:hAnsi="Arial" w:eastAsia="Arial" w:cs="Arial"/>
          <w:sz w:val="22"/>
          <w:szCs w:val="22"/>
        </w:rPr>
      </w:pPr>
      <w:r w:rsidRPr="00000000" w:rsidDel="00000000" w:rsidR="00000000">
        <w:rPr>
          <w:rtl w:val="0"/>
        </w:rPr>
      </w:r>
    </w:p>
    <w:p w:rsidRPr="00000000" w:rsidR="00000000" w:rsidDel="00000000" w:rsidP="00000000" w:rsidRDefault="00000000" w14:paraId="00000036">
      <w:pPr>
        <w:spacing w:after="240" w:lineRule="auto"/>
        <w:ind w:start="288" w:hanging="288"/>
        <w:rPr>
          <w:rFonts w:ascii="Arial" w:hAnsi="Arial" w:eastAsia="Arial" w:cs="Arial"/>
          <w:sz w:val="22"/>
          <w:szCs w:val="22"/>
        </w:rPr>
      </w:pPr>
      <w:r w:rsidRPr="00000000" w:rsidDel="00000000" w:rsidR="00000000">
        <w:rPr>
          <w:rtl w:val="0"/>
        </w:rPr>
      </w:r>
    </w:p>
    <w:p w:rsidRPr="00000000" w:rsidR="00000000" w:rsidDel="00000000" w:rsidP="00000000" w:rsidRDefault="00000000" w14:paraId="00000037">
      <w:pPr>
        <w:spacing w:after="240" w:lineRule="auto"/>
        <w:ind w:start="288" w:hanging="288"/>
        <w:rPr>
          <w:rFonts w:ascii="Arial" w:hAnsi="Arial" w:eastAsia="Arial" w:cs="Arial"/>
          <w:sz w:val="22"/>
          <w:szCs w:val="22"/>
        </w:rPr>
      </w:pPr>
      <w:r w:rsidRPr="00000000" w:rsidDel="00000000" w:rsidR="00000000">
        <w:rPr>
          <w:rtl w:val="0"/>
        </w:rPr>
      </w:r>
    </w:p>
    <w:p w:rsidRPr="00000000" w:rsidR="00000000" w:rsidDel="00000000" w:rsidP="00000000" w:rsidRDefault="00000000" w14:paraId="00000038">
      <w:pPr>
        <w:spacing w:after="240" w:lineRule="auto"/>
        <w:ind w:start="720" w:hanging="720"/>
        <w:rPr>
          <w:rFonts w:ascii="Arial" w:hAnsi="Arial" w:eastAsia="Arial" w:cs="Arial"/>
          <w:sz w:val="22"/>
          <w:szCs w:val="22"/>
        </w:rPr>
      </w:pPr>
      <w:r w:rsidRPr="00000000" w:rsidDel="00000000" w:rsidR="00000000">
        <w:rPr>
          <w:rtl w:val="0"/>
        </w:rPr>
      </w:r>
    </w:p>
    <w:p w:rsidRPr="00000000" w:rsidR="00000000" w:rsidDel="00000000" w:rsidP="00000000" w:rsidRDefault="00000000" w14:paraId="00000039">
      <w:pPr>
        <w:spacing w:after="240" w:lineRule="auto"/>
        <w:ind w:start="720" w:hanging="720"/>
        <w:rPr>
          <w:rFonts w:ascii="Arial" w:hAnsi="Arial" w:eastAsia="Arial" w:cs="Arial"/>
          <w:sz w:val="22"/>
          <w:szCs w:val="22"/>
        </w:rPr>
      </w:pPr>
      <w:r w:rsidRPr="00000000" w:rsidDel="00000000" w:rsidR="00000000">
        <w:rPr>
          <w:rtl w:val="0"/>
        </w:rPr>
      </w:r>
    </w:p>
    <w:p w:rsidRPr="00000000" w:rsidR="00000000" w:rsidDel="00000000" w:rsidP="00000000" w:rsidRDefault="00000000" w14:paraId="0000003A">
      <w:pPr>
        <w:spacing w:after="240" w:lineRule="auto"/>
        <w:rPr>
          <w:rFonts w:ascii="Arial" w:hAnsi="Arial" w:eastAsia="Arial" w:cs="Arial"/>
          <w:sz w:val="22"/>
          <w:szCs w:val="22"/>
        </w:rPr>
      </w:pPr>
      <w:r w:rsidRPr="00000000" w:rsidDel="00000000" w:rsidR="00000000">
        <w:rPr>
          <w:rtl w:val="0"/>
        </w:rPr>
      </w:r>
    </w:p>
    <w:p w:rsidRPr="00000000" w:rsidR="00000000" w:rsidDel="00000000" w:rsidP="00000000" w:rsidRDefault="00000000" w14:paraId="0000003B">
      <w:pPr>
        <w:spacing w:after="240" w:lineRule="auto"/>
        <w:rPr>
          <w:rFonts w:ascii="Arial" w:hAnsi="Arial" w:eastAsia="Arial" w:cs="Arial"/>
          <w:sz w:val="22"/>
          <w:szCs w:val="22"/>
        </w:rPr>
      </w:pPr>
      <w:r w:rsidRPr="00000000" w:rsidDel="00000000" w:rsidR="00000000">
        <w:rPr>
          <w:rtl w:val="0"/>
        </w:rPr>
      </w:r>
    </w:p>
    <w:sectPr>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hAnsi="Play" w:eastAsia="Play" w:cs="Play"/>
      <w:sz w:val="56"/>
      <w:szCs w:val="56"/>
    </w:rPr>
  </w:style>
  <w:style w:type="paragraph" w:styleId="Normal" w:default="1">
    <w:name w:val="Normal"/>
    <w:qFormat w:val="1"/>
    <w:rsid w:val="0058049A"/>
    <w:rPr>
      <w:rFonts w:ascii="Times New Roman" w:hAnsi="Times New Roman" w:eastAsia="Times New Roman" w:cs="Times New Roman"/>
      <w:kern w:val="0"/>
      <w:lang w:eastAsia="zh-CN"/>
    </w:rPr>
  </w:style>
  <w:style w:type="paragraph" w:styleId="Heading1">
    <w:name w:val="heading 1"/>
    <w:basedOn w:val="Normal"/>
    <w:next w:val="Normal"/>
    <w:link w:val="Heading1Char"/>
    <w:uiPriority w:val="9"/>
    <w:qFormat w:val="1"/>
    <w:rsid w:val="00C91EDA"/>
    <w:pPr>
      <w:keepNext w:val="1"/>
      <w:keepLines w:val="1"/>
      <w:spacing w:before="360" w:after="80"/>
      <w:outlineLvl w:val="0"/>
    </w:pPr>
    <w:rPr>
      <w:rFonts w:asciiTheme="majorHAnsi" w:hAnsiTheme="majorHAnsi" w:eastAsiaTheme="majorEastAsia" w:cstheme="majorBid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C91EDA"/>
    <w:pPr>
      <w:keepNext w:val="1"/>
      <w:keepLines w:val="1"/>
      <w:spacing w:before="160" w:after="80"/>
      <w:outlineLvl w:val="1"/>
    </w:pPr>
    <w:rPr>
      <w:rFonts w:asciiTheme="majorHAnsi" w:hAnsiTheme="majorHAnsi" w:eastAsiaTheme="majorEastAsia" w:cstheme="majorBid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C91EDA"/>
    <w:pPr>
      <w:keepNext w:val="1"/>
      <w:keepLines w:val="1"/>
      <w:spacing w:before="160" w:after="80"/>
      <w:outlineLvl w:val="2"/>
    </w:pPr>
    <w:rPr>
      <w:rFonts w:eastAsiaTheme="majorEastAsia" w:cstheme="majorBidi"/>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C91EDA"/>
    <w:pPr>
      <w:keepNext w:val="1"/>
      <w:keepLines w:val="1"/>
      <w:spacing w:before="80" w:after="40"/>
      <w:outlineLvl w:val="3"/>
    </w:pPr>
    <w:rPr>
      <w:rFonts w:eastAsiaTheme="majorEastAsia" w:cstheme="majorBid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C91EDA"/>
    <w:pPr>
      <w:keepNext w:val="1"/>
      <w:keepLines w:val="1"/>
      <w:spacing w:before="80" w:after="40"/>
      <w:outlineLvl w:val="4"/>
    </w:pPr>
    <w:rPr>
      <w:rFonts w:eastAsiaTheme="majorEastAsia" w:cstheme="majorBidi"/>
      <w:color w:val="0f4761" w:themeColor="accent1" w:themeShade="0000BF"/>
    </w:rPr>
  </w:style>
  <w:style w:type="paragraph" w:styleId="Heading6">
    <w:name w:val="heading 6"/>
    <w:basedOn w:val="Normal"/>
    <w:next w:val="Normal"/>
    <w:link w:val="Heading6Char"/>
    <w:uiPriority w:val="9"/>
    <w:semiHidden w:val="1"/>
    <w:unhideWhenUsed w:val="1"/>
    <w:qFormat w:val="1"/>
    <w:rsid w:val="00C91EDA"/>
    <w:pPr>
      <w:keepNext w:val="1"/>
      <w:keepLines w:val="1"/>
      <w:spacing w:before="40"/>
      <w:outlineLvl w:val="5"/>
    </w:pPr>
    <w:rPr>
      <w:rFonts w:eastAsiaTheme="majorEastAsia" w:cstheme="majorBid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C91EDA"/>
    <w:pPr>
      <w:keepNext w:val="1"/>
      <w:keepLines w:val="1"/>
      <w:spacing w:before="40"/>
      <w:outlineLvl w:val="6"/>
    </w:pPr>
    <w:rPr>
      <w:rFonts w:eastAsiaTheme="majorEastAsia" w:cstheme="majorBidi"/>
      <w:color w:val="595959" w:themeColor="text1" w:themeTint="0000A6"/>
    </w:rPr>
  </w:style>
  <w:style w:type="paragraph" w:styleId="Heading8">
    <w:name w:val="heading 8"/>
    <w:basedOn w:val="Normal"/>
    <w:next w:val="Normal"/>
    <w:link w:val="Heading8Char"/>
    <w:uiPriority w:val="9"/>
    <w:semiHidden w:val="1"/>
    <w:unhideWhenUsed w:val="1"/>
    <w:qFormat w:val="1"/>
    <w:rsid w:val="00C91EDA"/>
    <w:pPr>
      <w:keepNext w:val="1"/>
      <w:keepLines w:val="1"/>
      <w:outlineLvl w:val="7"/>
    </w:pPr>
    <w:rPr>
      <w:rFonts w:eastAsiaTheme="majorEastAsia" w:cstheme="majorBid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91EDA"/>
    <w:pPr>
      <w:keepNext w:val="1"/>
      <w:keepLines w:val="1"/>
      <w:outlineLvl w:val="8"/>
    </w:pPr>
    <w:rPr>
      <w:rFonts w:eastAsiaTheme="majorEastAsia" w:cstheme="majorBid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91EDA"/>
    <w:rPr>
      <w:rFonts w:asciiTheme="majorHAnsi" w:hAnsiTheme="majorHAnsi" w:eastAsiaTheme="majorEastAsia" w:cstheme="majorBidi"/>
      <w:color w:val="0f4761" w:themeColor="accent1" w:themeShade="0000BF"/>
      <w:sz w:val="40"/>
      <w:szCs w:val="40"/>
    </w:rPr>
  </w:style>
  <w:style w:type="character" w:styleId="Heading2Char" w:customStyle="1">
    <w:name w:val="Heading 2 Char"/>
    <w:basedOn w:val="DefaultParagraphFont"/>
    <w:link w:val="Heading2"/>
    <w:uiPriority w:val="9"/>
    <w:semiHidden w:val="1"/>
    <w:rsid w:val="00C91EDA"/>
    <w:rPr>
      <w:rFonts w:asciiTheme="majorHAnsi" w:hAnsiTheme="majorHAnsi" w:eastAsiaTheme="majorEastAsia" w:cstheme="majorBidi"/>
      <w:color w:val="0f4761" w:themeColor="accent1" w:themeShade="0000BF"/>
      <w:sz w:val="32"/>
      <w:szCs w:val="32"/>
    </w:rPr>
  </w:style>
  <w:style w:type="character" w:styleId="Heading3Char" w:customStyle="1">
    <w:name w:val="Heading 3 Char"/>
    <w:basedOn w:val="DefaultParagraphFont"/>
    <w:link w:val="Heading3"/>
    <w:uiPriority w:val="9"/>
    <w:semiHidden w:val="1"/>
    <w:rsid w:val="00C91EDA"/>
    <w:rPr>
      <w:rFonts w:eastAsiaTheme="majorEastAsia" w:cstheme="majorBidi"/>
      <w:color w:val="0f4761" w:themeColor="accent1" w:themeShade="0000BF"/>
      <w:sz w:val="28"/>
      <w:szCs w:val="28"/>
    </w:rPr>
  </w:style>
  <w:style w:type="character" w:styleId="Heading4Char" w:customStyle="1">
    <w:name w:val="Heading 4 Char"/>
    <w:basedOn w:val="DefaultParagraphFont"/>
    <w:link w:val="Heading4"/>
    <w:uiPriority w:val="9"/>
    <w:semiHidden w:val="1"/>
    <w:rsid w:val="00C91EDA"/>
    <w:rPr>
      <w:rFonts w:eastAsiaTheme="majorEastAsia" w:cstheme="majorBidi"/>
      <w:i w:val="1"/>
      <w:iCs w:val="1"/>
      <w:color w:val="0f4761" w:themeColor="accent1" w:themeShade="0000BF"/>
    </w:rPr>
  </w:style>
  <w:style w:type="character" w:styleId="Heading5Char" w:customStyle="1">
    <w:name w:val="Heading 5 Char"/>
    <w:basedOn w:val="DefaultParagraphFont"/>
    <w:link w:val="Heading5"/>
    <w:uiPriority w:val="9"/>
    <w:semiHidden w:val="1"/>
    <w:rsid w:val="00C91EDA"/>
    <w:rPr>
      <w:rFonts w:eastAsiaTheme="majorEastAsia" w:cstheme="majorBidi"/>
      <w:color w:val="0f4761" w:themeColor="accent1" w:themeShade="0000BF"/>
    </w:rPr>
  </w:style>
  <w:style w:type="character" w:styleId="Heading6Char" w:customStyle="1">
    <w:name w:val="Heading 6 Char"/>
    <w:basedOn w:val="DefaultParagraphFont"/>
    <w:link w:val="Heading6"/>
    <w:uiPriority w:val="9"/>
    <w:semiHidden w:val="1"/>
    <w:rsid w:val="00C91EDA"/>
    <w:rPr>
      <w:rFonts w:eastAsiaTheme="majorEastAsia" w:cstheme="majorBidi"/>
      <w:i w:val="1"/>
      <w:iCs w:val="1"/>
      <w:color w:val="595959" w:themeColor="text1" w:themeTint="0000A6"/>
    </w:rPr>
  </w:style>
  <w:style w:type="character" w:styleId="Heading7Char" w:customStyle="1">
    <w:name w:val="Heading 7 Char"/>
    <w:basedOn w:val="DefaultParagraphFont"/>
    <w:link w:val="Heading7"/>
    <w:uiPriority w:val="9"/>
    <w:semiHidden w:val="1"/>
    <w:rsid w:val="00C91EDA"/>
    <w:rPr>
      <w:rFonts w:eastAsiaTheme="majorEastAsia" w:cstheme="majorBidi"/>
      <w:color w:val="595959" w:themeColor="text1" w:themeTint="0000A6"/>
    </w:rPr>
  </w:style>
  <w:style w:type="character" w:styleId="Heading8Char" w:customStyle="1">
    <w:name w:val="Heading 8 Char"/>
    <w:basedOn w:val="DefaultParagraphFont"/>
    <w:link w:val="Heading8"/>
    <w:uiPriority w:val="9"/>
    <w:semiHidden w:val="1"/>
    <w:rsid w:val="00C91EDA"/>
    <w:rPr>
      <w:rFonts w:eastAsiaTheme="majorEastAsia" w:cstheme="majorBidi"/>
      <w:i w:val="1"/>
      <w:iCs w:val="1"/>
      <w:color w:val="272727" w:themeColor="text1" w:themeTint="0000D8"/>
    </w:rPr>
  </w:style>
  <w:style w:type="character" w:styleId="Heading9Char" w:customStyle="1">
    <w:name w:val="Heading 9 Char"/>
    <w:basedOn w:val="DefaultParagraphFont"/>
    <w:link w:val="Heading9"/>
    <w:uiPriority w:val="9"/>
    <w:semiHidden w:val="1"/>
    <w:rsid w:val="00C91EDA"/>
    <w:rPr>
      <w:rFonts w:eastAsiaTheme="majorEastAsia" w:cstheme="majorBidi"/>
      <w:color w:val="272727" w:themeColor="text1" w:themeTint="0000D8"/>
    </w:rPr>
  </w:style>
  <w:style w:type="paragraph" w:styleId="Title">
    <w:name w:val="Title"/>
    <w:basedOn w:val="Normal"/>
    <w:next w:val="Normal"/>
    <w:link w:val="TitleChar"/>
    <w:uiPriority w:val="10"/>
    <w:qFormat w:val="1"/>
    <w:rsid w:val="00C91EDA"/>
    <w:pPr>
      <w:spacing w:after="80"/>
      <w:contextualSpacing w:val="1"/>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1E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val="1"/>
    <w:rsid w:val="00C91EDA"/>
    <w:pPr>
      <w:numPr>
        <w:ilvl w:val="1"/>
      </w:numPr>
      <w:spacing w:after="160"/>
    </w:pPr>
    <w:rPr>
      <w:rFonts w:eastAsiaTheme="majorEastAsia" w:cstheme="majorBidi"/>
      <w:color w:val="595959" w:themeColor="text1" w:themeTint="0000A6"/>
      <w:spacing w:val="15"/>
      <w:sz w:val="28"/>
      <w:szCs w:val="28"/>
    </w:rPr>
  </w:style>
  <w:style w:type="character" w:styleId="SubtitleChar" w:customStyle="1">
    <w:name w:val="Subtitle Char"/>
    <w:basedOn w:val="DefaultParagraphFont"/>
    <w:link w:val="Subtitle"/>
    <w:uiPriority w:val="11"/>
    <w:rsid w:val="00C91EDA"/>
    <w:rPr>
      <w:rFonts w:eastAsiaTheme="majorEastAsia" w:cstheme="majorBidi"/>
      <w:color w:val="595959" w:themeColor="text1" w:themeTint="0000A6"/>
      <w:spacing w:val="15"/>
      <w:sz w:val="28"/>
      <w:szCs w:val="28"/>
    </w:rPr>
  </w:style>
  <w:style w:type="paragraph" w:styleId="Quote">
    <w:name w:val="Quote"/>
    <w:basedOn w:val="Normal"/>
    <w:next w:val="Normal"/>
    <w:link w:val="QuoteChar"/>
    <w:uiPriority w:val="29"/>
    <w:qFormat w:val="1"/>
    <w:rsid w:val="00C91EDA"/>
    <w:pPr>
      <w:spacing w:before="160" w:after="160"/>
      <w:jc w:val="center"/>
    </w:pPr>
    <w:rPr>
      <w:i w:val="1"/>
      <w:iCs w:val="1"/>
      <w:color w:val="404040" w:themeColor="text1" w:themeTint="0000BF"/>
    </w:rPr>
  </w:style>
  <w:style w:type="character" w:styleId="QuoteChar" w:customStyle="1">
    <w:name w:val="Quote Char"/>
    <w:basedOn w:val="DefaultParagraphFont"/>
    <w:link w:val="Quote"/>
    <w:uiPriority w:val="29"/>
    <w:rsid w:val="00C91EDA"/>
    <w:rPr>
      <w:i w:val="1"/>
      <w:iCs w:val="1"/>
      <w:color w:val="404040" w:themeColor="text1" w:themeTint="0000BF"/>
    </w:rPr>
  </w:style>
  <w:style w:type="paragraph" w:styleId="ListParagraph">
    <w:name w:val="List Paragraph"/>
    <w:basedOn w:val="Normal"/>
    <w:uiPriority w:val="34"/>
    <w:qFormat w:val="1"/>
    <w:rsid w:val="00C91EDA"/>
    <w:pPr>
      <w:ind w:left="720"/>
      <w:contextualSpacing w:val="1"/>
    </w:pPr>
  </w:style>
  <w:style w:type="character" w:styleId="IntenseEmphasis">
    <w:name w:val="Intense Emphasis"/>
    <w:basedOn w:val="DefaultParagraphFont"/>
    <w:uiPriority w:val="21"/>
    <w:qFormat w:val="1"/>
    <w:rsid w:val="00C91EDA"/>
    <w:rPr>
      <w:i w:val="1"/>
      <w:iCs w:val="1"/>
      <w:color w:val="0f4761" w:themeColor="accent1" w:themeShade="0000BF"/>
    </w:rPr>
  </w:style>
  <w:style w:type="paragraph" w:styleId="IntenseQuote">
    <w:name w:val="Intense Quote"/>
    <w:basedOn w:val="Normal"/>
    <w:next w:val="Normal"/>
    <w:link w:val="IntenseQuoteChar"/>
    <w:uiPriority w:val="30"/>
    <w:qFormat w:val="1"/>
    <w:rsid w:val="00C91EDA"/>
    <w:pPr>
      <w:pBdr>
        <w:top w:val="single" w:color="0f4761" w:themeColor="accent1" w:themeShade="0000BF" w:sz="4" w:space="10"/>
        <w:bottom w:val="single" w:color="0f4761" w:themeColor="accent1" w:themeShade="0000BF" w:sz="4" w:space="10"/>
      </w:pBdr>
      <w:spacing w:before="360" w:after="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91EDA"/>
    <w:rPr>
      <w:i w:val="1"/>
      <w:iCs w:val="1"/>
      <w:color w:val="0f4761" w:themeColor="accent1" w:themeShade="0000BF"/>
    </w:rPr>
  </w:style>
  <w:style w:type="character" w:styleId="IntenseReference">
    <w:name w:val="Intense Reference"/>
    <w:basedOn w:val="DefaultParagraphFont"/>
    <w:uiPriority w:val="32"/>
    <w:qFormat w:val="1"/>
    <w:rsid w:val="00C91EDA"/>
    <w:rPr>
      <w:b w:val="1"/>
      <w:bCs w:val="1"/>
      <w:smallCaps w:val="1"/>
      <w:color w:val="0f4761" w:themeColor="accent1" w:themeShade="0000BF"/>
      <w:spacing w:val="5"/>
    </w:rPr>
  </w:style>
  <w:style w:type="paragraph" w:styleId="NormalWeb">
    <w:name w:val="Normal (Web)"/>
    <w:basedOn w:val="Normal"/>
    <w:uiPriority w:val="99"/>
    <w:semiHidden w:val="1"/>
    <w:unhideWhenUsed w:val="1"/>
    <w:rsid w:val="00616DB9"/>
    <w:pPr>
      <w:spacing w:before="100" w:beforeAutospacing="1" w:after="100" w:afterAutospacing="1"/>
    </w:pPr>
  </w:style>
  <w:style w:type="character" w:styleId="Hyperlink">
    <w:name w:val="Hyperlink"/>
    <w:basedOn w:val="DefaultParagraphFont"/>
    <w:uiPriority w:val="99"/>
    <w:unhideWhenUsed w:val="1"/>
    <w:rsid w:val="007372C7"/>
    <w:rPr>
      <w:color w:val="467886" w:themeColor="hyperlink"/>
      <w:u w:val="single"/>
    </w:rPr>
  </w:style>
  <w:style w:type="character" w:styleId="UnresolvedMention">
    <w:name w:val="Unresolved Mention"/>
    <w:basedOn w:val="DefaultParagraphFont"/>
    <w:uiPriority w:val="99"/>
    <w:semiHidden w:val="1"/>
    <w:unhideWhenUsed w:val="1"/>
    <w:rsid w:val="007372C7"/>
    <w:rPr>
      <w:color w:val="605e5c"/>
      <w:shd w:val="clear" w:color="auto" w:fill="e1dfdd"/>
    </w:rPr>
  </w:style>
  <w:style w:type="character" w:styleId="FollowedHyperlink">
    <w:name w:val="FollowedHyperlink"/>
    <w:basedOn w:val="DefaultParagraphFont"/>
    <w:uiPriority w:val="99"/>
    <w:semiHidden w:val="1"/>
    <w:unhideWhenUsed w:val="1"/>
    <w:rsid w:val="00993826"/>
    <w:rPr>
      <w:color w:val="96607d" w:themeColor="followedHyperlink"/>
      <w:u w:val="single"/>
    </w:rPr>
  </w:style>
  <w:style w:type="paragraph" w:styleId="Revision">
    <w:name w:val="Revision"/>
    <w:hidden w:val="1"/>
    <w:uiPriority w:val="99"/>
    <w:semiHidden w:val="1"/>
    <w:rsid w:val="00993826"/>
    <w:rPr>
      <w:rFonts w:ascii="Times New Roman" w:hAnsi="Times New Roman" w:eastAsia="Times New Roman" w:cs="Times New Roman"/>
      <w:kern w:val="0"/>
      <w:lang w:eastAsia="zh-CN"/>
    </w:rPr>
  </w:style>
  <w:style w:type="character" w:styleId="CommentReference">
    <w:name w:val="annotation reference"/>
    <w:basedOn w:val="DefaultParagraphFont"/>
    <w:uiPriority w:val="99"/>
    <w:semiHidden w:val="1"/>
    <w:unhideWhenUsed w:val="1"/>
    <w:rsid w:val="00ED3DD5"/>
    <w:rPr>
      <w:sz w:val="16"/>
      <w:szCs w:val="16"/>
    </w:rPr>
  </w:style>
  <w:style w:type="paragraph" w:styleId="CommentText">
    <w:name w:val="annotation text"/>
    <w:basedOn w:val="Normal"/>
    <w:link w:val="CommentTextChar"/>
    <w:uiPriority w:val="99"/>
    <w:semiHidden w:val="1"/>
    <w:unhideWhenUsed w:val="1"/>
    <w:rsid w:val="00ED3DD5"/>
    <w:rPr>
      <w:sz w:val="20"/>
      <w:szCs w:val="20"/>
    </w:rPr>
  </w:style>
  <w:style w:type="character" w:styleId="CommentTextChar" w:customStyle="1">
    <w:name w:val="Comment Text Char"/>
    <w:basedOn w:val="DefaultParagraphFont"/>
    <w:link w:val="CommentText"/>
    <w:uiPriority w:val="99"/>
    <w:semiHidden w:val="1"/>
    <w:rsid w:val="00ED3DD5"/>
    <w:rPr>
      <w:rFonts w:ascii="Times New Roman" w:hAnsi="Times New Roman" w:eastAsia="Times New Roman" w:cs="Times New Roman"/>
      <w:kern w:val="0"/>
      <w:sz w:val="20"/>
      <w:szCs w:val="20"/>
      <w:lang w:eastAsia="zh-CN"/>
    </w:rPr>
  </w:style>
  <w:style w:type="paragraph" w:styleId="CommentSubject">
    <w:name w:val="annotation subject"/>
    <w:basedOn w:val="CommentText"/>
    <w:next w:val="CommentText"/>
    <w:link w:val="CommentSubjectChar"/>
    <w:uiPriority w:val="99"/>
    <w:semiHidden w:val="1"/>
    <w:unhideWhenUsed w:val="1"/>
    <w:rsid w:val="00ED3DD5"/>
    <w:rPr>
      <w:b w:val="1"/>
      <w:bCs w:val="1"/>
    </w:rPr>
  </w:style>
  <w:style w:type="character" w:styleId="CommentSubjectChar" w:customStyle="1">
    <w:name w:val="Comment Subject Char"/>
    <w:basedOn w:val="CommentTextChar"/>
    <w:link w:val="CommentSubject"/>
    <w:uiPriority w:val="99"/>
    <w:semiHidden w:val="1"/>
    <w:rsid w:val="00ED3DD5"/>
    <w:rPr>
      <w:rFonts w:ascii="Times New Roman" w:hAnsi="Times New Roman" w:eastAsia="Times New Roman" w:cs="Times New Roman"/>
      <w:b w:val="1"/>
      <w:bCs w:val="1"/>
      <w:kern w:val="0"/>
      <w:sz w:val="20"/>
      <w:szCs w:val="20"/>
      <w:lang w:eastAsia="zh-CN"/>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mmnet.org/2024/04/25/guidance-and-template-for-ammnet-local-chapter-bylaws/" TargetMode="External"/><Relationship Id="rId9" Type="http://schemas.openxmlformats.org/officeDocument/2006/relationships/hyperlink" Target="https://docs.google.com/forms/d/e/1FAIpQLSciW-jDDWtU3TGFUeGURqPUj5mkviGr9uLHpxSUvaUw4iTGwQ/viewform?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ciW-jDDWtU3TGFUeGURqPUj5mkviGr9uLHpxSUvaUw4iTGwQ/viewform?usp=sharing" TargetMode="External"/><Relationship Id="rId8" Type="http://schemas.openxmlformats.org/officeDocument/2006/relationships/hyperlink" Target="https://ammnet.app.neoncrm.com/forms/interest-form-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i4gxGxBhn+tVdNn9Tdm3lSySQ==">CgMxLjA4AGooChRzdWdnZXN0Lm12ZG1mYzN4bHNsbhIQQ2hlcmx5bm4gRHVtYnVyYXIhMW5GNDVHUGhROGNyeTVkSjMxVGc3NFltWko5R2tpMlZk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2024-07-15T16:19:00.0000000Z</dcterms:created>
  <dc:creator>Shannon Stanfill</dc:creator>
  <keywords>, docId:481129C6AA2D6DA95D03EFC864566BC1</keywords>
</coreProperties>
</file>