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3FDEB2" w14:textId="77777777" w:rsidR="001D74CB" w:rsidRPr="00AD702C" w:rsidRDefault="001D74CB" w:rsidP="001D74CB">
      <w:pPr>
        <w:pStyle w:val="Maintitle"/>
        <w:spacing w:before="360"/>
        <w:jc w:val="center"/>
        <w:rPr>
          <w:rFonts w:ascii="Cabin" w:hAnsi="Cabin"/>
          <w:lang w:val="fr-BE"/>
        </w:rPr>
      </w:pPr>
      <w:proofErr w:type="spellStart"/>
      <w:r w:rsidRPr="00CF6931">
        <w:rPr>
          <w:rFonts w:ascii="Cabin" w:hAnsi="Cabin"/>
          <w:bCs/>
          <w:color w:val="006BAB"/>
          <w:sz w:val="36"/>
          <w:szCs w:val="36"/>
          <w:lang w:val="fr-BE"/>
        </w:rPr>
        <w:t>Speak</w:t>
      </w:r>
      <w:proofErr w:type="spellEnd"/>
      <w:r w:rsidRPr="00CF6931">
        <w:rPr>
          <w:rFonts w:ascii="Cabin" w:hAnsi="Cabin"/>
          <w:bCs/>
          <w:color w:val="006BAB"/>
          <w:sz w:val="36"/>
          <w:szCs w:val="36"/>
          <w:lang w:val="fr-BE"/>
        </w:rPr>
        <w:t xml:space="preserve"> Up</w:t>
      </w:r>
      <w:r w:rsidRPr="00CF6931">
        <w:rPr>
          <w:rFonts w:ascii="Times New Roman" w:hAnsi="Times New Roman"/>
          <w:bCs/>
          <w:color w:val="006BAB"/>
          <w:sz w:val="36"/>
          <w:szCs w:val="36"/>
          <w:lang w:val="fr-BE"/>
        </w:rPr>
        <w:t> </w:t>
      </w:r>
      <w:r w:rsidRPr="00CF6931">
        <w:rPr>
          <w:rFonts w:ascii="Cabin" w:hAnsi="Cabin"/>
          <w:bCs/>
          <w:color w:val="006BAB"/>
          <w:sz w:val="36"/>
          <w:szCs w:val="36"/>
          <w:lang w:val="fr-BE"/>
        </w:rPr>
        <w:t>’26 :</w:t>
      </w:r>
      <w:r w:rsidRPr="00CF6931">
        <w:rPr>
          <w:rFonts w:ascii="Cabin" w:hAnsi="Cabin"/>
          <w:bCs/>
          <w:color w:val="006BAB"/>
          <w:sz w:val="36"/>
          <w:szCs w:val="36"/>
          <w:lang w:val="fr-FR"/>
        </w:rPr>
        <w:t xml:space="preserve"> </w:t>
      </w:r>
      <w:r w:rsidRPr="00CF6931">
        <w:rPr>
          <w:rFonts w:ascii="Cabin" w:hAnsi="Cabin"/>
          <w:bCs/>
          <w:color w:val="006BAB"/>
          <w:sz w:val="36"/>
          <w:szCs w:val="36"/>
          <w:lang w:val="fr-BE"/>
        </w:rPr>
        <w:t>Cinq ans de dialogue pour faire avancer la prise en charge du diabète en Belgique</w:t>
      </w:r>
      <w:r w:rsidRPr="00AD702C">
        <w:rPr>
          <w:rFonts w:ascii="Cabin" w:hAnsi="Cabin"/>
          <w:color w:val="006BAB"/>
          <w:lang w:val="fr-BE"/>
        </w:rPr>
        <w:br/>
      </w:r>
      <w:r w:rsidRPr="00AD702C">
        <w:rPr>
          <w:rFonts w:ascii="Cabin" w:hAnsi="Cabin"/>
          <w:b w:val="0"/>
          <w:bCs/>
          <w:color w:val="4FBDBD"/>
          <w:sz w:val="18"/>
          <w:szCs w:val="18"/>
          <w:lang w:val="fr-BE"/>
        </w:rPr>
        <w:t>26.10.2026</w:t>
      </w:r>
    </w:p>
    <w:p w14:paraId="4D4F03E4" w14:textId="77777777" w:rsidR="001D74CB" w:rsidRPr="00CF6931" w:rsidRDefault="001D74CB" w:rsidP="001D74CB">
      <w:pPr>
        <w:jc w:val="both"/>
        <w:rPr>
          <w:rFonts w:ascii="Cabin" w:hAnsi="Cabin"/>
        </w:rPr>
      </w:pPr>
      <w:r>
        <w:rPr>
          <w:rFonts w:ascii="Cabin" w:hAnsi="Cabin"/>
          <w:noProof/>
        </w:rPr>
        <mc:AlternateContent>
          <mc:Choice Requires="wps">
            <w:drawing>
              <wp:anchor distT="0" distB="0" distL="114300" distR="114300" simplePos="0" relativeHeight="251658240" behindDoc="0" locked="0" layoutInCell="1" allowOverlap="1" wp14:anchorId="32CA82D3" wp14:editId="1E099486">
                <wp:simplePos x="0" y="0"/>
                <wp:positionH relativeFrom="margin">
                  <wp:posOffset>-2540</wp:posOffset>
                </wp:positionH>
                <wp:positionV relativeFrom="margin">
                  <wp:posOffset>3643399</wp:posOffset>
                </wp:positionV>
                <wp:extent cx="5966460" cy="3989705"/>
                <wp:effectExtent l="0" t="0" r="2540" b="0"/>
                <wp:wrapSquare wrapText="bothSides"/>
                <wp:docPr id="339803932" name="Text Box 3">
                  <a:extLst xmlns:a="http://schemas.openxmlformats.org/drawingml/2006/main">
                    <a:ext uri="{FF2B5EF4-FFF2-40B4-BE49-F238E27FC236}">
                      <a16:creationId xmlns:a16="http://schemas.microsoft.com/office/drawing/2014/main" id="{9178EB43-47B7-9541-8561-B5C54230D1E2}"/>
                    </a:ext>
                  </a:extLst>
                </wp:docPr>
                <wp:cNvGraphicFramePr/>
                <a:graphic xmlns:a="http://schemas.openxmlformats.org/drawingml/2006/main">
                  <a:graphicData uri="http://schemas.microsoft.com/office/word/2010/wordprocessingShape">
                    <wps:wsp>
                      <wps:cNvSpPr txBox="1"/>
                      <wps:spPr>
                        <a:xfrm>
                          <a:off x="0" y="0"/>
                          <a:ext cx="5966460" cy="3989705"/>
                        </a:xfrm>
                        <a:prstGeom prst="roundRect">
                          <a:avLst>
                            <a:gd name="adj" fmla="val 2254"/>
                          </a:avLst>
                        </a:prstGeom>
                        <a:solidFill>
                          <a:srgbClr val="4FBDBD">
                            <a:alpha val="9804"/>
                          </a:srgbClr>
                        </a:solidFill>
                        <a:ln w="6350">
                          <a:noFill/>
                        </a:ln>
                      </wps:spPr>
                      <wps:txbx>
                        <w:txbxContent>
                          <w:p w14:paraId="5899D9E6" w14:textId="77777777" w:rsidR="001D74CB" w:rsidRPr="00CF6931" w:rsidRDefault="001D74CB" w:rsidP="001D74CB">
                            <w:pPr>
                              <w:pStyle w:val="ListParagraph"/>
                              <w:tabs>
                                <w:tab w:val="left" w:pos="284"/>
                              </w:tabs>
                              <w:ind w:left="284"/>
                              <w:rPr>
                                <w:rFonts w:ascii="Cabin" w:hAnsi="Cabin"/>
                                <w:b/>
                                <w:color w:val="006BAB"/>
                                <w:sz w:val="24"/>
                                <w:szCs w:val="24"/>
                                <w:lang w:val="fr-FR"/>
                              </w:rPr>
                            </w:pPr>
                            <w:r w:rsidRPr="00CF6931">
                              <w:rPr>
                                <w:rFonts w:ascii="Cabin" w:hAnsi="Cabin"/>
                                <w:b/>
                                <w:color w:val="006BAB"/>
                                <w:sz w:val="24"/>
                                <w:szCs w:val="24"/>
                                <w:lang w:val="fr-FR"/>
                              </w:rPr>
                              <w:t>LES 7 DEMANDES PRIORITAIRES ADRESSEES AUX POUVOIRS PUBLICS</w:t>
                            </w:r>
                          </w:p>
                          <w:p w14:paraId="21493408" w14:textId="77777777" w:rsidR="001D74CB" w:rsidRPr="00CF6931" w:rsidRDefault="001D74CB" w:rsidP="001D74CB">
                            <w:pPr>
                              <w:ind w:left="284"/>
                              <w:rPr>
                                <w:rFonts w:ascii="Cabin" w:hAnsi="Cabin"/>
                              </w:rPr>
                            </w:pPr>
                            <w:r w:rsidRPr="00CF6931">
                              <w:rPr>
                                <w:rFonts w:ascii="Cabin" w:hAnsi="Cabin"/>
                              </w:rPr>
                              <w:t xml:space="preserve">À l’issue de cette cinquième édition de </w:t>
                            </w:r>
                            <w:proofErr w:type="spellStart"/>
                            <w:r w:rsidRPr="00CF6931">
                              <w:rPr>
                                <w:rFonts w:ascii="Cabin" w:hAnsi="Cabin"/>
                              </w:rPr>
                              <w:t>Speak</w:t>
                            </w:r>
                            <w:proofErr w:type="spellEnd"/>
                            <w:r w:rsidRPr="00CF6931">
                              <w:rPr>
                                <w:rFonts w:ascii="Cabin" w:hAnsi="Cabin"/>
                              </w:rPr>
                              <w:t xml:space="preserve"> Up, le BEDF appelle les pouvoirs publics à :</w:t>
                            </w:r>
                          </w:p>
                          <w:p w14:paraId="105DEAD4" w14:textId="77777777" w:rsidR="001D74CB" w:rsidRPr="00CF6931" w:rsidRDefault="001D74CB" w:rsidP="0056673B">
                            <w:pPr>
                              <w:pStyle w:val="ListParagraph"/>
                              <w:numPr>
                                <w:ilvl w:val="0"/>
                                <w:numId w:val="5"/>
                              </w:numPr>
                              <w:tabs>
                                <w:tab w:val="left" w:pos="284"/>
                              </w:tabs>
                              <w:jc w:val="both"/>
                              <w:rPr>
                                <w:rFonts w:ascii="Cabin" w:hAnsi="Cabin"/>
                              </w:rPr>
                            </w:pPr>
                            <w:r w:rsidRPr="00CF6931">
                              <w:rPr>
                                <w:rFonts w:ascii="Cabin" w:hAnsi="Cabin"/>
                                <w:b/>
                                <w:bCs/>
                              </w:rPr>
                              <w:t xml:space="preserve">Intégrer pleinement l’approche cardio-rénale-métabolique dans le futur plan cardiovasculaire belge, </w:t>
                            </w:r>
                            <w:r w:rsidRPr="00CF6931">
                              <w:rPr>
                                <w:rFonts w:ascii="Cabin" w:hAnsi="Cabin"/>
                              </w:rPr>
                              <w:t>en couvrant le diabète, les maladies rénales et l’obésité, de la prévention à la prise en charge.</w:t>
                            </w:r>
                          </w:p>
                          <w:p w14:paraId="7E068B46" w14:textId="77777777" w:rsidR="001D74CB" w:rsidRPr="00CF6931" w:rsidRDefault="001D74CB" w:rsidP="0056673B">
                            <w:pPr>
                              <w:pStyle w:val="ListParagraph"/>
                              <w:numPr>
                                <w:ilvl w:val="0"/>
                                <w:numId w:val="5"/>
                              </w:numPr>
                              <w:jc w:val="both"/>
                              <w:rPr>
                                <w:rFonts w:ascii="Cabin" w:hAnsi="Cabin"/>
                              </w:rPr>
                            </w:pPr>
                            <w:r w:rsidRPr="00CF6931">
                              <w:rPr>
                                <w:rFonts w:ascii="Cabin" w:hAnsi="Cabin"/>
                                <w:b/>
                                <w:bCs/>
                              </w:rPr>
                              <w:t xml:space="preserve">Mettre en place des </w:t>
                            </w:r>
                            <w:proofErr w:type="spellStart"/>
                            <w:r w:rsidRPr="00CF6931">
                              <w:rPr>
                                <w:rFonts w:ascii="Cabin" w:hAnsi="Cabin"/>
                                <w:b/>
                                <w:bCs/>
                              </w:rPr>
                              <w:t>health</w:t>
                            </w:r>
                            <w:proofErr w:type="spellEnd"/>
                            <w:r w:rsidRPr="00CF6931">
                              <w:rPr>
                                <w:rFonts w:ascii="Cabin" w:hAnsi="Cabin"/>
                                <w:b/>
                                <w:bCs/>
                              </w:rPr>
                              <w:t xml:space="preserve"> checks cardio-rénaux-métaboliques selon l’âge : </w:t>
                            </w:r>
                            <w:r w:rsidRPr="00CF6931">
                              <w:rPr>
                                <w:rFonts w:ascii="Cabin" w:hAnsi="Cabin"/>
                              </w:rPr>
                              <w:t>au moins un avant 35 ans, tous les cinq ans entre 35 et 65 ans, puis tous les trois à cinq ans après 65 ans, avec une fréquence adaptée au risque individuel.</w:t>
                            </w:r>
                          </w:p>
                          <w:p w14:paraId="5C19E87A" w14:textId="77777777" w:rsidR="001D74CB" w:rsidRPr="00CF6931" w:rsidRDefault="001D74CB" w:rsidP="0056673B">
                            <w:pPr>
                              <w:pStyle w:val="ListParagraph"/>
                              <w:numPr>
                                <w:ilvl w:val="0"/>
                                <w:numId w:val="5"/>
                              </w:numPr>
                              <w:jc w:val="both"/>
                              <w:rPr>
                                <w:rFonts w:ascii="Cabin" w:hAnsi="Cabin"/>
                                <w:b/>
                                <w:bCs/>
                              </w:rPr>
                            </w:pPr>
                            <w:r w:rsidRPr="00CF6931">
                              <w:rPr>
                                <w:rFonts w:ascii="Cabin" w:hAnsi="Cabin"/>
                                <w:b/>
                                <w:bCs/>
                              </w:rPr>
                              <w:t xml:space="preserve">Préserver les dispositifs essentiels de prise en charge du diabète, </w:t>
                            </w:r>
                            <w:r w:rsidRPr="00CF6931">
                              <w:rPr>
                                <w:rFonts w:ascii="Cabin" w:hAnsi="Cabin"/>
                              </w:rPr>
                              <w:t>en particulier la convention diabète, afin de garantir la qualité et la continuité des soins malgré les contraintes budgétaires.</w:t>
                            </w:r>
                          </w:p>
                          <w:p w14:paraId="68F8674F" w14:textId="77777777" w:rsidR="001D74CB" w:rsidRPr="00CF6931" w:rsidRDefault="001D74CB" w:rsidP="0056673B">
                            <w:pPr>
                              <w:pStyle w:val="ListParagraph"/>
                              <w:numPr>
                                <w:ilvl w:val="0"/>
                                <w:numId w:val="5"/>
                              </w:numPr>
                              <w:jc w:val="both"/>
                              <w:rPr>
                                <w:rFonts w:ascii="Cabin" w:hAnsi="Cabin"/>
                              </w:rPr>
                            </w:pPr>
                            <w:r w:rsidRPr="00CF6931">
                              <w:rPr>
                                <w:rFonts w:ascii="Cabin" w:hAnsi="Cabin"/>
                                <w:b/>
                                <w:bCs/>
                              </w:rPr>
                              <w:t xml:space="preserve">Renforcer la mise en œuvre du trajet de démarrage, </w:t>
                            </w:r>
                            <w:r w:rsidRPr="00CF6931">
                              <w:rPr>
                                <w:rFonts w:ascii="Cabin" w:hAnsi="Cabin"/>
                              </w:rPr>
                              <w:t>en informant mieux la première ligne et en créant les conditions nécessaires pour améliorer l’éducation au diabète.</w:t>
                            </w:r>
                          </w:p>
                        </w:txbxContent>
                      </wps:txbx>
                      <wps:bodyPr rot="0" spcFirstLastPara="0" vertOverflow="overflow" horzOverflow="overflow" vert="horz" wrap="square" lIns="182880" tIns="274320" rIns="182880" bIns="18288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32CA82D3" id="Text Box 3" o:spid="_x0000_s1026" style="position:absolute;left:0;text-align:left;margin-left:-.2pt;margin-top:286.9pt;width:469.8pt;height:314.15pt;z-index:251658240;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arcsize="147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xDasXQIAAKoEAAAOAAAAZHJzL2Uyb0RvYy54bWysVMFu2zAMvQ/YPwi6r3bcJE2COkXaIMOA&#13;&#10;oi3WDj0rshR7kERNUmJ3X19Kdpp122nYRSZF8lF8JH151WlFDsL5BkxJR2c5JcJwqBqzK+m3p82n&#13;&#10;GSU+MFMxBUaU9EV4erX8+OGytQtRQA2qEo4giPGL1pa0DsEusszzWmjmz8AKg0YJTrOAqttllWMt&#13;&#10;omuVFXk+zVpwlXXAhfd4u+6NdJnwpRQ83EvpRSCqpPi2kE6Xzm08s+UlW+wcs3XDh2ewf3iFZo3B&#13;&#10;pG9QaxYY2bvmDyjdcAceZDjjoDOQsuEi1YDVjPLfqnmsmRWpFiTH2zea/P+D5XeHR/vgSOiuocMG&#13;&#10;RkJa6xceL2M9nXQ6fvGlBO1I4csbbaILhOPlZD6djqdo4mg7n8/mF/kk4mSncOt8+CxAkyiU1MHe&#13;&#10;VF+xOYkzdrj1IZFXEcM0TgmrvlMitcJWHJgiRTEZD4CDL0IfIWOgB9VUm0appLjd9kY5gpElHW+u&#13;&#10;19frPo2yNetv57P8COh77/TadzDKkLak0/NJnqINRPy+KmXQ/cRSlEK37QbqtlC9IKMO+mHzlm8a&#13;&#10;rPqW+fDAHJaETOHGhHs8pAJMAoNESQ3u59/uoz82Ha2UtDitJfU/9swJStQXg+MwmhWzWZzvpBUX&#13;&#10;4/MCNffOtn2nmb2+ASRohPtpeRJjRFBHUTrQz7hcq5gZTcxwzF/ScBRvQr9HuJxcrFbJCYfasnBr&#13;&#10;Hi2P0LEdsU9P3TNzdmh+wLm5g+Nss0VqaU/syTdGGljtA8gmRGMkuWd2UHAhUtOG5Y0b96uevE6/&#13;&#10;mOUrAAAA//8DAFBLAwQUAAYACAAAACEAZL3LFecAAAAPAQAADwAAAGRycy9kb3ducmV2LnhtbEyP&#13;&#10;S0/DMBCE70j8B2uRuLVOE15N41QREQeEeBV64ObG2yQQr0Pstum/ZznBZaXVzM7Oly1H24k9Dr51&#13;&#10;pGA2jUAgVc60VCt4f7ub3IDwQZPRnSNUcEQPy/z0JNOpcQd6xf0q1IJDyKdaQRNCn0rpqwat9lPX&#13;&#10;I7G2dYPVgdehlmbQBw63nYyj6Epa3RJ/aHSPtw1WX6udVVA8fq8/719csR6H8ulYPjzXH8lWqfOz&#13;&#10;sVzwKBYgAo7h7wJ+Gbg/5Fxs43ZkvOgUTC7YqODyOmEM1ufJPAaxYWMcxTOQeSb/c+Q/AAAA//8D&#13;&#10;AFBLAQItABQABgAIAAAAIQC2gziS/gAAAOEBAAATAAAAAAAAAAAAAAAAAAAAAABbQ29udGVudF9U&#13;&#10;eXBlc10ueG1sUEsBAi0AFAAGAAgAAAAhADj9If/WAAAAlAEAAAsAAAAAAAAAAAAAAAAALwEAAF9y&#13;&#10;ZWxzLy5yZWxzUEsBAi0AFAAGAAgAAAAhAF7ENqxdAgAAqgQAAA4AAAAAAAAAAAAAAAAALgIAAGRy&#13;&#10;cy9lMm9Eb2MueG1sUEsBAi0AFAAGAAgAAAAhAGS9yxXnAAAADwEAAA8AAAAAAAAAAAAAAAAAtwQA&#13;&#10;AGRycy9kb3ducmV2LnhtbFBLBQYAAAAABAAEAPMAAADLBQAAAAA=&#13;&#10;" fillcolor="#4fbdbd" stroked="f" strokeweight=".5pt">
                <v:fill opacity="6425f"/>
                <v:textbox inset="14.4pt,21.6pt,14.4pt,14.4pt">
                  <w:txbxContent>
                    <w:p w14:paraId="5899D9E6" w14:textId="77777777" w:rsidR="001D74CB" w:rsidRPr="00CF6931" w:rsidRDefault="001D74CB" w:rsidP="001D74CB">
                      <w:pPr>
                        <w:pStyle w:val="ListParagraph"/>
                        <w:tabs>
                          <w:tab w:val="left" w:pos="284"/>
                        </w:tabs>
                        <w:ind w:left="284"/>
                        <w:rPr>
                          <w:rFonts w:ascii="Cabin" w:hAnsi="Cabin"/>
                          <w:b/>
                          <w:color w:val="006BAB"/>
                          <w:sz w:val="24"/>
                          <w:szCs w:val="24"/>
                          <w:lang w:val="fr-FR"/>
                        </w:rPr>
                      </w:pPr>
                      <w:r w:rsidRPr="00CF6931">
                        <w:rPr>
                          <w:rFonts w:ascii="Cabin" w:hAnsi="Cabin"/>
                          <w:b/>
                          <w:color w:val="006BAB"/>
                          <w:sz w:val="24"/>
                          <w:szCs w:val="24"/>
                          <w:lang w:val="fr-FR"/>
                        </w:rPr>
                        <w:t>LES 7 DEMANDES PRIORITAIRES ADRESSEES AUX POUVOIRS PUBLICS</w:t>
                      </w:r>
                    </w:p>
                    <w:p w14:paraId="21493408" w14:textId="77777777" w:rsidR="001D74CB" w:rsidRPr="00CF6931" w:rsidRDefault="001D74CB" w:rsidP="001D74CB">
                      <w:pPr>
                        <w:ind w:left="284"/>
                        <w:rPr>
                          <w:rFonts w:ascii="Cabin" w:hAnsi="Cabin"/>
                        </w:rPr>
                      </w:pPr>
                      <w:r w:rsidRPr="00CF6931">
                        <w:rPr>
                          <w:rFonts w:ascii="Cabin" w:hAnsi="Cabin"/>
                        </w:rPr>
                        <w:t xml:space="preserve">À l’issue de cette cinquième édition de </w:t>
                      </w:r>
                      <w:proofErr w:type="spellStart"/>
                      <w:r w:rsidRPr="00CF6931">
                        <w:rPr>
                          <w:rFonts w:ascii="Cabin" w:hAnsi="Cabin"/>
                        </w:rPr>
                        <w:t>Speak</w:t>
                      </w:r>
                      <w:proofErr w:type="spellEnd"/>
                      <w:r w:rsidRPr="00CF6931">
                        <w:rPr>
                          <w:rFonts w:ascii="Cabin" w:hAnsi="Cabin"/>
                        </w:rPr>
                        <w:t xml:space="preserve"> Up, le BEDF appelle les pouvoirs publics à :</w:t>
                      </w:r>
                    </w:p>
                    <w:p w14:paraId="105DEAD4" w14:textId="77777777" w:rsidR="001D74CB" w:rsidRPr="00CF6931" w:rsidRDefault="001D74CB" w:rsidP="0056673B">
                      <w:pPr>
                        <w:pStyle w:val="ListParagraph"/>
                        <w:numPr>
                          <w:ilvl w:val="0"/>
                          <w:numId w:val="5"/>
                        </w:numPr>
                        <w:tabs>
                          <w:tab w:val="left" w:pos="284"/>
                        </w:tabs>
                        <w:jc w:val="both"/>
                        <w:rPr>
                          <w:rFonts w:ascii="Cabin" w:hAnsi="Cabin"/>
                        </w:rPr>
                      </w:pPr>
                      <w:r w:rsidRPr="00CF6931">
                        <w:rPr>
                          <w:rFonts w:ascii="Cabin" w:hAnsi="Cabin"/>
                          <w:b/>
                          <w:bCs/>
                        </w:rPr>
                        <w:t xml:space="preserve">Intégrer pleinement l’approche cardio-rénale-métabolique dans le futur plan cardiovasculaire belge, </w:t>
                      </w:r>
                      <w:r w:rsidRPr="00CF6931">
                        <w:rPr>
                          <w:rFonts w:ascii="Cabin" w:hAnsi="Cabin"/>
                        </w:rPr>
                        <w:t>en couvrant le diabète, les maladies rénales et l’obésité, de la prévention à la prise en charge.</w:t>
                      </w:r>
                    </w:p>
                    <w:p w14:paraId="7E068B46" w14:textId="77777777" w:rsidR="001D74CB" w:rsidRPr="00CF6931" w:rsidRDefault="001D74CB" w:rsidP="0056673B">
                      <w:pPr>
                        <w:pStyle w:val="ListParagraph"/>
                        <w:numPr>
                          <w:ilvl w:val="0"/>
                          <w:numId w:val="5"/>
                        </w:numPr>
                        <w:jc w:val="both"/>
                        <w:rPr>
                          <w:rFonts w:ascii="Cabin" w:hAnsi="Cabin"/>
                        </w:rPr>
                      </w:pPr>
                      <w:r w:rsidRPr="00CF6931">
                        <w:rPr>
                          <w:rFonts w:ascii="Cabin" w:hAnsi="Cabin"/>
                          <w:b/>
                          <w:bCs/>
                        </w:rPr>
                        <w:t xml:space="preserve">Mettre en place des </w:t>
                      </w:r>
                      <w:proofErr w:type="spellStart"/>
                      <w:r w:rsidRPr="00CF6931">
                        <w:rPr>
                          <w:rFonts w:ascii="Cabin" w:hAnsi="Cabin"/>
                          <w:b/>
                          <w:bCs/>
                        </w:rPr>
                        <w:t>health</w:t>
                      </w:r>
                      <w:proofErr w:type="spellEnd"/>
                      <w:r w:rsidRPr="00CF6931">
                        <w:rPr>
                          <w:rFonts w:ascii="Cabin" w:hAnsi="Cabin"/>
                          <w:b/>
                          <w:bCs/>
                        </w:rPr>
                        <w:t xml:space="preserve"> checks cardio-rénaux-métaboliques selon l’âge : </w:t>
                      </w:r>
                      <w:r w:rsidRPr="00CF6931">
                        <w:rPr>
                          <w:rFonts w:ascii="Cabin" w:hAnsi="Cabin"/>
                        </w:rPr>
                        <w:t>au moins un avant 35 ans, tous les cinq ans entre 35 et 65 ans, puis tous les trois à cinq ans après 65 ans, avec une fréquence adaptée au risque individuel.</w:t>
                      </w:r>
                    </w:p>
                    <w:p w14:paraId="5C19E87A" w14:textId="77777777" w:rsidR="001D74CB" w:rsidRPr="00CF6931" w:rsidRDefault="001D74CB" w:rsidP="0056673B">
                      <w:pPr>
                        <w:pStyle w:val="ListParagraph"/>
                        <w:numPr>
                          <w:ilvl w:val="0"/>
                          <w:numId w:val="5"/>
                        </w:numPr>
                        <w:jc w:val="both"/>
                        <w:rPr>
                          <w:rFonts w:ascii="Cabin" w:hAnsi="Cabin"/>
                          <w:b/>
                          <w:bCs/>
                        </w:rPr>
                      </w:pPr>
                      <w:r w:rsidRPr="00CF6931">
                        <w:rPr>
                          <w:rFonts w:ascii="Cabin" w:hAnsi="Cabin"/>
                          <w:b/>
                          <w:bCs/>
                        </w:rPr>
                        <w:t xml:space="preserve">Préserver les dispositifs essentiels de prise en charge du diabète, </w:t>
                      </w:r>
                      <w:r w:rsidRPr="00CF6931">
                        <w:rPr>
                          <w:rFonts w:ascii="Cabin" w:hAnsi="Cabin"/>
                        </w:rPr>
                        <w:t>en particulier la convention diabète, afin de garantir la qualité et la continuité des soins malgré les contraintes budgétaires.</w:t>
                      </w:r>
                    </w:p>
                    <w:p w14:paraId="68F8674F" w14:textId="77777777" w:rsidR="001D74CB" w:rsidRPr="00CF6931" w:rsidRDefault="001D74CB" w:rsidP="0056673B">
                      <w:pPr>
                        <w:pStyle w:val="ListParagraph"/>
                        <w:numPr>
                          <w:ilvl w:val="0"/>
                          <w:numId w:val="5"/>
                        </w:numPr>
                        <w:jc w:val="both"/>
                        <w:rPr>
                          <w:rFonts w:ascii="Cabin" w:hAnsi="Cabin"/>
                        </w:rPr>
                      </w:pPr>
                      <w:r w:rsidRPr="00CF6931">
                        <w:rPr>
                          <w:rFonts w:ascii="Cabin" w:hAnsi="Cabin"/>
                          <w:b/>
                          <w:bCs/>
                        </w:rPr>
                        <w:t xml:space="preserve">Renforcer la mise en œuvre du trajet de démarrage, </w:t>
                      </w:r>
                      <w:r w:rsidRPr="00CF6931">
                        <w:rPr>
                          <w:rFonts w:ascii="Cabin" w:hAnsi="Cabin"/>
                        </w:rPr>
                        <w:t>en informant mieux la première ligne et en créant les conditions nécessaires pour améliorer l’éducation au diabète.</w:t>
                      </w:r>
                    </w:p>
                  </w:txbxContent>
                </v:textbox>
                <w10:wrap type="square" anchorx="margin" anchory="margin"/>
              </v:roundrect>
            </w:pict>
          </mc:Fallback>
        </mc:AlternateContent>
      </w:r>
      <w:r w:rsidRPr="00CF6931">
        <w:t xml:space="preserve"> </w:t>
      </w:r>
      <w:r w:rsidRPr="00CF6931">
        <w:rPr>
          <w:rFonts w:ascii="Cabin" w:hAnsi="Cabin"/>
        </w:rPr>
        <w:t xml:space="preserve">Le 10 octobre 2026, près d’une centaine de représentants de l’écosystème du diabète se sont réunis à Bruxelles pour la cinquième édition de </w:t>
      </w:r>
      <w:proofErr w:type="spellStart"/>
      <w:r w:rsidRPr="00CF6931">
        <w:rPr>
          <w:rFonts w:ascii="Cabin" w:hAnsi="Cabin"/>
        </w:rPr>
        <w:t>Speak</w:t>
      </w:r>
      <w:proofErr w:type="spellEnd"/>
      <w:r w:rsidRPr="00CF6931">
        <w:rPr>
          <w:rFonts w:ascii="Cabin" w:hAnsi="Cabin"/>
        </w:rPr>
        <w:t xml:space="preserve"> Up, le forum annuel du Forum Belge du Diabète (BEDF). Personnes vivant avec le diabète, professionnels de santé, associations de patients, experts, responsables politiques et autres acteurs de la santé y ont fait le point sur les avancées obtenues ces dernières années et identifier les priorités pour la suite. Cette édition anniversaire a confirmé un message clair : les solutions sont connues. Il faut désormais les traduire en décisions concrètes, leur donner les moyens de fonctionner et préserver les dispositifs essentiels, comme la convention diabète. Dans un contexte budgétaire difficile, </w:t>
      </w:r>
      <w:r w:rsidRPr="00CF6931">
        <w:rPr>
          <w:rFonts w:ascii="Cabin" w:hAnsi="Cabin"/>
          <w:b/>
          <w:bCs/>
        </w:rPr>
        <w:t>les économies à court terme ne doivent pas compromettre la qualité et la continuité des soins. Investir dans une prise en charge précoce et coordonnée permet de prévenir les complications et d’éviter des conséquences humaines et financières plus lourdes à l’avenir.</w:t>
      </w:r>
    </w:p>
    <w:p w14:paraId="6B5528A1" w14:textId="77777777" w:rsidR="001D74CB" w:rsidRPr="00CF6931" w:rsidRDefault="001D74CB" w:rsidP="001D74CB">
      <w:pPr>
        <w:jc w:val="both"/>
        <w:rPr>
          <w:rFonts w:ascii="Cabin" w:hAnsi="Cabin"/>
        </w:rPr>
      </w:pPr>
    </w:p>
    <w:p w14:paraId="3D048A6C" w14:textId="77777777" w:rsidR="001D74CB" w:rsidRDefault="001D74CB" w:rsidP="001D74CB">
      <w:pPr>
        <w:spacing w:before="240" w:line="240" w:lineRule="auto"/>
        <w:rPr>
          <w:rFonts w:ascii="Cabin" w:hAnsi="Cabin" w:cs="Calibri"/>
          <w:b/>
          <w:sz w:val="24"/>
          <w:szCs w:val="24"/>
        </w:rPr>
      </w:pPr>
      <w:r w:rsidRPr="008E0264">
        <w:rPr>
          <w:rFonts w:ascii="Cabin" w:hAnsi="Cabin"/>
          <w:noProof/>
          <w:color w:val="006BAB"/>
          <w:sz w:val="24"/>
          <w:szCs w:val="24"/>
        </w:rPr>
        <w:lastRenderedPageBreak/>
        <mc:AlternateContent>
          <mc:Choice Requires="wps">
            <w:drawing>
              <wp:anchor distT="0" distB="0" distL="114300" distR="114300" simplePos="0" relativeHeight="251658241" behindDoc="0" locked="0" layoutInCell="1" allowOverlap="1" wp14:anchorId="7093912C" wp14:editId="68354389">
                <wp:simplePos x="0" y="0"/>
                <wp:positionH relativeFrom="margin">
                  <wp:posOffset>-635</wp:posOffset>
                </wp:positionH>
                <wp:positionV relativeFrom="margin">
                  <wp:posOffset>38100</wp:posOffset>
                </wp:positionV>
                <wp:extent cx="5966460" cy="3035300"/>
                <wp:effectExtent l="0" t="0" r="2540" b="0"/>
                <wp:wrapSquare wrapText="bothSides"/>
                <wp:docPr id="1565744152" name="Text Box 4">
                  <a:extLst xmlns:a="http://schemas.openxmlformats.org/drawingml/2006/main">
                    <a:ext uri="{FF2B5EF4-FFF2-40B4-BE49-F238E27FC236}">
                      <a16:creationId xmlns:a16="http://schemas.microsoft.com/office/drawing/2014/main" id="{AA27D611-AF90-1C42-9860-29FC55EB50D8}"/>
                    </a:ext>
                  </a:extLst>
                </wp:docPr>
                <wp:cNvGraphicFramePr/>
                <a:graphic xmlns:a="http://schemas.openxmlformats.org/drawingml/2006/main">
                  <a:graphicData uri="http://schemas.microsoft.com/office/word/2010/wordprocessingShape">
                    <wps:wsp>
                      <wps:cNvSpPr txBox="1"/>
                      <wps:spPr>
                        <a:xfrm>
                          <a:off x="0" y="0"/>
                          <a:ext cx="5966460" cy="3035300"/>
                        </a:xfrm>
                        <a:prstGeom prst="roundRect">
                          <a:avLst>
                            <a:gd name="adj" fmla="val 2254"/>
                          </a:avLst>
                        </a:prstGeom>
                        <a:solidFill>
                          <a:srgbClr val="4FBDBD">
                            <a:alpha val="9804"/>
                          </a:srgbClr>
                        </a:solidFill>
                        <a:ln w="6350">
                          <a:noFill/>
                        </a:ln>
                      </wps:spPr>
                      <wps:txbx>
                        <w:txbxContent>
                          <w:p w14:paraId="4A637438" w14:textId="77777777" w:rsidR="001D74CB" w:rsidRPr="00CF6931" w:rsidRDefault="001D74CB" w:rsidP="0056673B">
                            <w:pPr>
                              <w:numPr>
                                <w:ilvl w:val="0"/>
                                <w:numId w:val="5"/>
                              </w:numPr>
                              <w:jc w:val="both"/>
                              <w:rPr>
                                <w:rFonts w:ascii="Cabin" w:hAnsi="Cabin"/>
                              </w:rPr>
                            </w:pPr>
                            <w:r w:rsidRPr="00CF6931">
                              <w:rPr>
                                <w:rFonts w:ascii="Cabin" w:hAnsi="Cabin"/>
                                <w:b/>
                                <w:bCs/>
                              </w:rPr>
                              <w:t xml:space="preserve">Rendre les données du projet de la </w:t>
                            </w:r>
                            <w:proofErr w:type="spellStart"/>
                            <w:r w:rsidRPr="00CF6931">
                              <w:rPr>
                                <w:rFonts w:ascii="Cabin" w:hAnsi="Cabin"/>
                                <w:b/>
                                <w:bCs/>
                              </w:rPr>
                              <w:t>Diabetes</w:t>
                            </w:r>
                            <w:proofErr w:type="spellEnd"/>
                            <w:r w:rsidRPr="00CF6931">
                              <w:rPr>
                                <w:rFonts w:ascii="Cabin" w:hAnsi="Cabin"/>
                                <w:b/>
                                <w:bCs/>
                              </w:rPr>
                              <w:t xml:space="preserve"> Data Cell accessibles et exploitables, </w:t>
                            </w:r>
                            <w:r w:rsidRPr="00CF6931">
                              <w:rPr>
                                <w:rFonts w:ascii="Cabin" w:hAnsi="Cabin"/>
                              </w:rPr>
                              <w:t>afin de mieux orienter les politiques de santé et d’évaluer les soins, dans le respect de la vie privée.</w:t>
                            </w:r>
                          </w:p>
                          <w:p w14:paraId="646E6EB2" w14:textId="77777777" w:rsidR="001D74CB" w:rsidRPr="00CF6931" w:rsidRDefault="001D74CB" w:rsidP="0056673B">
                            <w:pPr>
                              <w:numPr>
                                <w:ilvl w:val="0"/>
                                <w:numId w:val="5"/>
                              </w:numPr>
                              <w:jc w:val="both"/>
                              <w:rPr>
                                <w:rFonts w:ascii="Cabin" w:hAnsi="Cabin"/>
                                <w:b/>
                                <w:bCs/>
                              </w:rPr>
                            </w:pPr>
                            <w:r w:rsidRPr="00CF6931">
                              <w:rPr>
                                <w:rFonts w:ascii="Cabin" w:hAnsi="Cabin"/>
                                <w:b/>
                                <w:bCs/>
                              </w:rPr>
                              <w:t xml:space="preserve">Améliorer la prévention et la prise en charge du pied diabétique, </w:t>
                            </w:r>
                            <w:r w:rsidRPr="00CF6931">
                              <w:rPr>
                                <w:rFonts w:ascii="Cabin" w:hAnsi="Cabin"/>
                              </w:rPr>
                              <w:t>en finalisant l’adoption du projet d’arrêté royal relatif aux pédicures spécialisés, en renforçant l’accès aux soins podologiques pour les personnes ayant déjà souffert d’un problème de pied diabétique et en améliorant le remboursement des chaussures thérapeutiques et orthopédiques adaptées, y compris les chaussures d’intérieur.</w:t>
                            </w:r>
                          </w:p>
                          <w:p w14:paraId="4AFC6A84" w14:textId="0CBA3720" w:rsidR="001D74CB" w:rsidRPr="0056673B" w:rsidRDefault="001D74CB" w:rsidP="001D74CB">
                            <w:pPr>
                              <w:numPr>
                                <w:ilvl w:val="0"/>
                                <w:numId w:val="5"/>
                              </w:numPr>
                              <w:jc w:val="both"/>
                              <w:rPr>
                                <w:rFonts w:ascii="Cabin" w:hAnsi="Cabin"/>
                              </w:rPr>
                            </w:pPr>
                            <w:r w:rsidRPr="00CF6931">
                              <w:rPr>
                                <w:rFonts w:ascii="Cabin" w:hAnsi="Cabin"/>
                                <w:b/>
                                <w:bCs/>
                              </w:rPr>
                              <w:t xml:space="preserve">Étendre le droit à l’oubli au diabète de type 1, </w:t>
                            </w:r>
                            <w:r w:rsidRPr="00CF6931">
                              <w:rPr>
                                <w:rFonts w:ascii="Cabin" w:hAnsi="Cabin"/>
                              </w:rPr>
                              <w:t>en traduisant les propositions du KCE en règles applicables par les assureurs afin d’éviter les surprimes et les refus injustifiés en matière d’assurance solde restant dû.</w:t>
                            </w:r>
                          </w:p>
                        </w:txbxContent>
                      </wps:txbx>
                      <wps:bodyPr rot="0" spcFirstLastPara="0" vertOverflow="overflow" horzOverflow="overflow" vert="horz" wrap="square" lIns="182880" tIns="274320" rIns="182880" bIns="18288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7093912C" id="Text Box 4" o:spid="_x0000_s1027" style="position:absolute;margin-left:-.05pt;margin-top:3pt;width:469.8pt;height:239pt;z-index:251658241;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arcsize="147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F1aZXgIAALEEAAAOAAAAZHJzL2Uyb0RvYy54bWysVE1v2zAMvQ/YfxB0X+04H0uDOkXaIMOA&#13;&#10;oi3WDj0rshR7kERNUmJ3v76U7DTtttOwi0yK5BP5SPristOKHITzDZiSjs5ySoThUDVmV9Lvj5tP&#13;&#10;c0p8YKZiCowo6bPw9HL58cNFaxeigBpUJRxBEOMXrS1pHYJdZJnntdDMn4EVBo0SnGYBVbfLKsda&#13;&#10;RNcqK/J8lrXgKuuAC+/xdt0b6TLhSyl4uJPSi0BUSTG3kE6Xzm08s+UFW+wcs3XDhzTYP2ShWWPw&#13;&#10;0VeoNQuM7F3zB5RuuAMPMpxx0BlI2XCRasBqRvlv1TzUzIpUC5Lj7StN/v/B8tvDg713JHRX0GED&#13;&#10;IyGt9QuPl7GeTjodv5gpQTtS+PxKm+gC4Xg5PZ/NJjM0cbSN8/F0nCdis1O4dT58EaBJFErqYG+q&#13;&#10;b9icxBk73PiQyKuIYRqnhFU/KJFaYSsOTJGimE5iYgg4+KJ0hIyBHlRTbRqlkuJ222vlCEaWdLK5&#13;&#10;Wl+t+2eUrVl/ez7Pj4C+907g72CUIW1JZ+NpnqINRPw+CWXQ/cRSlEK37UhTvWFwC9UzEuugnzlv&#13;&#10;+abB4m+YD/fMYWVIGC5OuMNDKsC3YJAoqcH9+tt99Mfeo5WSFoe2pP7nnjlBifpqcCpG82I+j2Oe&#13;&#10;tOLzZFyg5t7Ztu80s9fXgDyNcE0tT2KMCOooSgf6CXdsFV9GEzMc3y9pOIrXoV8n3FEuVqvkhLNt&#13;&#10;WbgxD5ZH6NiV2K7H7ok5O8xAwPG5heOID53t+T35xkgDq30A2YRojFz3zA4K7kXq3bDDcfHe6snr&#13;&#10;9KdZvgAAAP//AwBQSwMEFAAGAAgAAAAhABG7S3rlAAAADAEAAA8AAABkcnMvZG93bnJldi54bWxM&#13;&#10;j0FPwkAQhe8m/ofNmHiDLYIESqeksfFgjCggB29Ld2ir3d3aXaD8e8eTXiaZvDdv3pcse9OIE3W+&#13;&#10;dhZhNIxAkC2crm2J8L59HMxA+KCsVo2zhHAhD8v0+ipRsXZnu6bTJpSCQ6yPFUIVQhtL6YuKjPJD&#13;&#10;15Jl7eA6owKvXSl1p84cbhp5F0VTaVRt+UOlWnqoqPjaHA1C9vK9+3x6c9mu7/LVJX9+LT/GB8Tb&#13;&#10;mz5f8MgWIAL14e8Cfhm4P6RcbO+OVnvRIAxGbESYMhWr8/H8HsQeYTKbRCDTRP6HSH8AAAD//wMA&#13;&#10;UEsBAi0AFAAGAAgAAAAhALaDOJL+AAAA4QEAABMAAAAAAAAAAAAAAAAAAAAAAFtDb250ZW50X1R5&#13;&#10;cGVzXS54bWxQSwECLQAUAAYACAAAACEAOP0h/9YAAACUAQAACwAAAAAAAAAAAAAAAAAvAQAAX3Jl&#13;&#10;bHMvLnJlbHNQSwECLQAUAAYACAAAACEAKxdWmV4CAACxBAAADgAAAAAAAAAAAAAAAAAuAgAAZHJz&#13;&#10;L2Uyb0RvYy54bWxQSwECLQAUAAYACAAAACEAEbtLeuUAAAAMAQAADwAAAAAAAAAAAAAAAAC4BAAA&#13;&#10;ZHJzL2Rvd25yZXYueG1sUEsFBgAAAAAEAAQA8wAAAMoFAAAAAA==&#13;&#10;" fillcolor="#4fbdbd" stroked="f" strokeweight=".5pt">
                <v:fill opacity="6425f"/>
                <v:textbox inset="14.4pt,21.6pt,14.4pt,14.4pt">
                  <w:txbxContent>
                    <w:p w14:paraId="4A637438" w14:textId="77777777" w:rsidR="001D74CB" w:rsidRPr="00CF6931" w:rsidRDefault="001D74CB" w:rsidP="0056673B">
                      <w:pPr>
                        <w:numPr>
                          <w:ilvl w:val="0"/>
                          <w:numId w:val="5"/>
                        </w:numPr>
                        <w:jc w:val="both"/>
                        <w:rPr>
                          <w:rFonts w:ascii="Cabin" w:hAnsi="Cabin"/>
                        </w:rPr>
                      </w:pPr>
                      <w:r w:rsidRPr="00CF6931">
                        <w:rPr>
                          <w:rFonts w:ascii="Cabin" w:hAnsi="Cabin"/>
                          <w:b/>
                          <w:bCs/>
                        </w:rPr>
                        <w:t xml:space="preserve">Rendre les données du projet de la </w:t>
                      </w:r>
                      <w:proofErr w:type="spellStart"/>
                      <w:r w:rsidRPr="00CF6931">
                        <w:rPr>
                          <w:rFonts w:ascii="Cabin" w:hAnsi="Cabin"/>
                          <w:b/>
                          <w:bCs/>
                        </w:rPr>
                        <w:t>Diabetes</w:t>
                      </w:r>
                      <w:proofErr w:type="spellEnd"/>
                      <w:r w:rsidRPr="00CF6931">
                        <w:rPr>
                          <w:rFonts w:ascii="Cabin" w:hAnsi="Cabin"/>
                          <w:b/>
                          <w:bCs/>
                        </w:rPr>
                        <w:t xml:space="preserve"> Data Cell accessibles et exploitables, </w:t>
                      </w:r>
                      <w:r w:rsidRPr="00CF6931">
                        <w:rPr>
                          <w:rFonts w:ascii="Cabin" w:hAnsi="Cabin"/>
                        </w:rPr>
                        <w:t>afin de mieux orienter les politiques de santé et d’évaluer les soins, dans le respect de la vie privée.</w:t>
                      </w:r>
                    </w:p>
                    <w:p w14:paraId="646E6EB2" w14:textId="77777777" w:rsidR="001D74CB" w:rsidRPr="00CF6931" w:rsidRDefault="001D74CB" w:rsidP="0056673B">
                      <w:pPr>
                        <w:numPr>
                          <w:ilvl w:val="0"/>
                          <w:numId w:val="5"/>
                        </w:numPr>
                        <w:jc w:val="both"/>
                        <w:rPr>
                          <w:rFonts w:ascii="Cabin" w:hAnsi="Cabin"/>
                          <w:b/>
                          <w:bCs/>
                        </w:rPr>
                      </w:pPr>
                      <w:r w:rsidRPr="00CF6931">
                        <w:rPr>
                          <w:rFonts w:ascii="Cabin" w:hAnsi="Cabin"/>
                          <w:b/>
                          <w:bCs/>
                        </w:rPr>
                        <w:t xml:space="preserve">Améliorer la prévention et la prise en charge du pied diabétique, </w:t>
                      </w:r>
                      <w:r w:rsidRPr="00CF6931">
                        <w:rPr>
                          <w:rFonts w:ascii="Cabin" w:hAnsi="Cabin"/>
                        </w:rPr>
                        <w:t>en finalisant l’adoption du projet d’arrêté royal relatif aux pédicures spécialisés, en renforçant l’accès aux soins podologiques pour les personnes ayant déjà souffert d’un problème de pied diabétique et en améliorant le remboursement des chaussures thérapeutiques et orthopédiques adaptées, y compris les chaussures d’intérieur.</w:t>
                      </w:r>
                    </w:p>
                    <w:p w14:paraId="4AFC6A84" w14:textId="0CBA3720" w:rsidR="001D74CB" w:rsidRPr="0056673B" w:rsidRDefault="001D74CB" w:rsidP="001D74CB">
                      <w:pPr>
                        <w:numPr>
                          <w:ilvl w:val="0"/>
                          <w:numId w:val="5"/>
                        </w:numPr>
                        <w:jc w:val="both"/>
                        <w:rPr>
                          <w:rFonts w:ascii="Cabin" w:hAnsi="Cabin"/>
                        </w:rPr>
                      </w:pPr>
                      <w:r w:rsidRPr="00CF6931">
                        <w:rPr>
                          <w:rFonts w:ascii="Cabin" w:hAnsi="Cabin"/>
                          <w:b/>
                          <w:bCs/>
                        </w:rPr>
                        <w:t xml:space="preserve">Étendre le droit à l’oubli au diabète de type 1, </w:t>
                      </w:r>
                      <w:r w:rsidRPr="00CF6931">
                        <w:rPr>
                          <w:rFonts w:ascii="Cabin" w:hAnsi="Cabin"/>
                        </w:rPr>
                        <w:t>en traduisant les propositions du KCE en règles applicables par les assureurs afin d’éviter les surprimes et les refus injustifiés en matière d’assurance solde restant dû.</w:t>
                      </w:r>
                    </w:p>
                  </w:txbxContent>
                </v:textbox>
                <w10:wrap type="square" anchorx="margin" anchory="margin"/>
              </v:roundrect>
            </w:pict>
          </mc:Fallback>
        </mc:AlternateContent>
      </w:r>
    </w:p>
    <w:p w14:paraId="723F144B" w14:textId="77777777" w:rsidR="006841C1" w:rsidRPr="008E0264" w:rsidRDefault="005D7188" w:rsidP="001D74CB">
      <w:pPr>
        <w:spacing w:before="240" w:line="240" w:lineRule="auto"/>
        <w:rPr>
          <w:rFonts w:ascii="Cabin" w:hAnsi="Cabin" w:cs="Calibri"/>
          <w:b/>
          <w:sz w:val="28"/>
          <w:szCs w:val="28"/>
        </w:rPr>
      </w:pPr>
      <w:r w:rsidRPr="008E0264">
        <w:rPr>
          <w:rFonts w:ascii="Cabin" w:hAnsi="Cabin" w:cs="Calibri"/>
          <w:b/>
          <w:color w:val="006BAB"/>
          <w:sz w:val="28"/>
          <w:szCs w:val="28"/>
        </w:rPr>
        <w:t>1.</w:t>
      </w:r>
      <w:r w:rsidR="006841C1" w:rsidRPr="008E0264">
        <w:rPr>
          <w:rFonts w:ascii="Cabin" w:hAnsi="Cabin" w:cs="Calibri"/>
          <w:b/>
          <w:color w:val="006BAB"/>
          <w:sz w:val="28"/>
          <w:szCs w:val="28"/>
        </w:rPr>
        <w:t xml:space="preserve"> </w:t>
      </w:r>
      <w:r w:rsidR="006841C1" w:rsidRPr="00CF6931">
        <w:rPr>
          <w:rFonts w:ascii="Cabin" w:hAnsi="Cabin" w:cs="Calibri"/>
          <w:b/>
          <w:color w:val="006BAB"/>
          <w:sz w:val="28"/>
          <w:szCs w:val="28"/>
        </w:rPr>
        <w:t>Passer à une approche cardio-rénale-métabolique</w:t>
      </w:r>
    </w:p>
    <w:p w14:paraId="748A4277" w14:textId="77777777" w:rsidR="0056673B" w:rsidRDefault="006841C1" w:rsidP="0056673B">
      <w:pPr>
        <w:spacing w:after="0"/>
        <w:jc w:val="both"/>
        <w:rPr>
          <w:rFonts w:ascii="Cabin" w:hAnsi="Cabin"/>
        </w:rPr>
      </w:pPr>
      <w:r w:rsidRPr="00CF6931">
        <w:rPr>
          <w:rFonts w:ascii="Cabin" w:hAnsi="Cabin"/>
        </w:rPr>
        <w:t xml:space="preserve">Le diabète, les maladies cardiovasculaires, les maladies rénales et l’obésité partagent des facteurs de risque et influencent mutuellement leur évolution. </w:t>
      </w:r>
      <w:r w:rsidR="0006304D" w:rsidRPr="00CF6931">
        <w:rPr>
          <w:rFonts w:ascii="Cabin" w:hAnsi="Cabin"/>
        </w:rPr>
        <w:t>Pourtant, ces pathologies sont encore trop souvent dépistées et prises en charge séparément. Cette organisation en silos retarde la détection de certains risques et complique la coordination des soins.</w:t>
      </w:r>
    </w:p>
    <w:p w14:paraId="78FA70E3" w14:textId="7724B7C1" w:rsidR="006841C1" w:rsidRPr="00CF6931" w:rsidRDefault="006841C1" w:rsidP="0056673B">
      <w:pPr>
        <w:spacing w:after="0"/>
        <w:jc w:val="both"/>
        <w:rPr>
          <w:rFonts w:ascii="Cabin" w:hAnsi="Cabin"/>
        </w:rPr>
      </w:pPr>
    </w:p>
    <w:p w14:paraId="3AC9A708" w14:textId="77777777" w:rsidR="002F2E2D" w:rsidRPr="00CF6931" w:rsidRDefault="002F2E2D" w:rsidP="0056673B">
      <w:pPr>
        <w:jc w:val="both"/>
        <w:rPr>
          <w:rFonts w:ascii="Cabin" w:hAnsi="Cabin"/>
          <w:b/>
          <w:lang w:val="fr-FR"/>
        </w:rPr>
      </w:pPr>
      <w:r w:rsidRPr="00CF6931">
        <w:rPr>
          <w:rFonts w:ascii="Cabin" w:hAnsi="Cabin"/>
          <w:b/>
          <w:lang w:val="fr-FR"/>
        </w:rPr>
        <w:t xml:space="preserve">Le plan européen </w:t>
      </w:r>
      <w:r w:rsidRPr="00CF6931">
        <w:rPr>
          <w:rFonts w:ascii="Cabin" w:hAnsi="Cabin"/>
          <w:b/>
          <w:i/>
          <w:lang w:val="fr-FR"/>
        </w:rPr>
        <w:t>Safe Hearts</w:t>
      </w:r>
      <w:r w:rsidRPr="00CF6931">
        <w:rPr>
          <w:rFonts w:ascii="Cabin" w:hAnsi="Cabin"/>
          <w:lang w:val="fr-FR"/>
        </w:rPr>
        <w:t>, centré sur la prévention, la détection précoce et l’amélioration des soins, offre à la Belgique</w:t>
      </w:r>
      <w:r w:rsidRPr="00CF6931">
        <w:rPr>
          <w:rFonts w:ascii="Cabin" w:hAnsi="Cabin"/>
          <w:b/>
          <w:lang w:val="fr-FR"/>
        </w:rPr>
        <w:t xml:space="preserve"> l’occasion de développer une véritable approche cardio-rénale-métabolique.</w:t>
      </w:r>
    </w:p>
    <w:p w14:paraId="6519AD67" w14:textId="77777777" w:rsidR="009E50F2" w:rsidRPr="00CF6931" w:rsidRDefault="009E50F2" w:rsidP="0056673B">
      <w:pPr>
        <w:jc w:val="both"/>
        <w:rPr>
          <w:rFonts w:ascii="Cabin" w:hAnsi="Cabin"/>
          <w:b/>
          <w:lang w:val="fr-FR"/>
        </w:rPr>
      </w:pPr>
      <w:r w:rsidRPr="00CF6931">
        <w:rPr>
          <w:rFonts w:ascii="Cabin" w:hAnsi="Cabin"/>
          <w:b/>
          <w:lang w:val="fr-FR"/>
        </w:rPr>
        <w:t xml:space="preserve">La première mesure concrète doit être l’introduction de </w:t>
      </w:r>
      <w:proofErr w:type="spellStart"/>
      <w:r w:rsidRPr="00CF6931">
        <w:rPr>
          <w:rFonts w:ascii="Cabin" w:hAnsi="Cabin"/>
          <w:b/>
          <w:i/>
          <w:lang w:val="fr-FR"/>
        </w:rPr>
        <w:t>health</w:t>
      </w:r>
      <w:proofErr w:type="spellEnd"/>
      <w:r w:rsidRPr="00CF6931">
        <w:rPr>
          <w:rFonts w:ascii="Cabin" w:hAnsi="Cabin"/>
          <w:b/>
          <w:i/>
          <w:lang w:val="fr-FR"/>
        </w:rPr>
        <w:t xml:space="preserve"> checks</w:t>
      </w:r>
      <w:r w:rsidRPr="00CF6931">
        <w:rPr>
          <w:rFonts w:ascii="Cabin" w:hAnsi="Cabin"/>
          <w:b/>
          <w:lang w:val="fr-FR"/>
        </w:rPr>
        <w:t xml:space="preserve"> cardio-rénaux-métaboliques structurés</w:t>
      </w:r>
      <w:r w:rsidR="002F2E2D" w:rsidRPr="00CF6931">
        <w:rPr>
          <w:rFonts w:ascii="Cabin" w:hAnsi="Cabin"/>
          <w:b/>
          <w:lang w:val="fr-FR"/>
        </w:rPr>
        <w:t xml:space="preserve"> selon l’âge</w:t>
      </w:r>
      <w:r w:rsidRPr="00CF6931">
        <w:rPr>
          <w:rFonts w:ascii="Cabin" w:hAnsi="Cabin"/>
          <w:b/>
          <w:lang w:val="fr-FR"/>
        </w:rPr>
        <w:t xml:space="preserve"> : </w:t>
      </w:r>
    </w:p>
    <w:p w14:paraId="251E3DE8" w14:textId="77777777" w:rsidR="009E50F2" w:rsidRPr="00CF6931" w:rsidRDefault="009E50F2" w:rsidP="0056673B">
      <w:pPr>
        <w:pStyle w:val="ListParagraph"/>
        <w:numPr>
          <w:ilvl w:val="0"/>
          <w:numId w:val="10"/>
        </w:numPr>
        <w:jc w:val="both"/>
        <w:rPr>
          <w:rFonts w:ascii="Cabin" w:hAnsi="Cabin"/>
          <w:lang w:val="fr-FR"/>
        </w:rPr>
      </w:pPr>
      <w:r w:rsidRPr="00CF6931">
        <w:rPr>
          <w:rFonts w:ascii="Cabin" w:hAnsi="Cabin"/>
          <w:i/>
          <w:lang w:val="fr-FR"/>
        </w:rPr>
        <w:t>Avant 35 ans</w:t>
      </w:r>
      <w:r w:rsidRPr="00CF6931">
        <w:rPr>
          <w:rFonts w:ascii="Cabin" w:hAnsi="Cabin"/>
          <w:lang w:val="fr-FR"/>
        </w:rPr>
        <w:t xml:space="preserve"> : au moins un </w:t>
      </w:r>
      <w:proofErr w:type="spellStart"/>
      <w:r w:rsidRPr="00CF6931">
        <w:rPr>
          <w:rFonts w:ascii="Cabin" w:hAnsi="Cabin"/>
          <w:lang w:val="fr-FR"/>
        </w:rPr>
        <w:t>health</w:t>
      </w:r>
      <w:proofErr w:type="spellEnd"/>
      <w:r w:rsidRPr="00CF6931">
        <w:rPr>
          <w:rFonts w:ascii="Cabin" w:hAnsi="Cabin"/>
          <w:lang w:val="fr-FR"/>
        </w:rPr>
        <w:t xml:space="preserve"> check, proposé à l’occasion d’un contact avec le système de santé. </w:t>
      </w:r>
    </w:p>
    <w:p w14:paraId="1439BFEE" w14:textId="77777777" w:rsidR="009E50F2" w:rsidRPr="00CF6931" w:rsidRDefault="009E50F2" w:rsidP="0056673B">
      <w:pPr>
        <w:pStyle w:val="ListParagraph"/>
        <w:numPr>
          <w:ilvl w:val="0"/>
          <w:numId w:val="10"/>
        </w:numPr>
        <w:jc w:val="both"/>
        <w:rPr>
          <w:rFonts w:ascii="Cabin" w:hAnsi="Cabin"/>
          <w:lang w:val="fr-FR"/>
        </w:rPr>
      </w:pPr>
      <w:r w:rsidRPr="00CF6931">
        <w:rPr>
          <w:rFonts w:ascii="Cabin" w:hAnsi="Cabin"/>
          <w:i/>
          <w:lang w:val="fr-FR"/>
        </w:rPr>
        <w:t>De 35 à 65 ans</w:t>
      </w:r>
      <w:r w:rsidRPr="00CF6931">
        <w:rPr>
          <w:rFonts w:ascii="Cabin" w:hAnsi="Cabin"/>
          <w:lang w:val="fr-FR"/>
        </w:rPr>
        <w:t xml:space="preserve"> : un </w:t>
      </w:r>
      <w:proofErr w:type="spellStart"/>
      <w:r w:rsidRPr="00CF6931">
        <w:rPr>
          <w:rFonts w:ascii="Cabin" w:hAnsi="Cabin"/>
          <w:lang w:val="fr-FR"/>
        </w:rPr>
        <w:t>health</w:t>
      </w:r>
      <w:proofErr w:type="spellEnd"/>
      <w:r w:rsidRPr="00CF6931">
        <w:rPr>
          <w:rFonts w:ascii="Cabin" w:hAnsi="Cabin"/>
          <w:lang w:val="fr-FR"/>
        </w:rPr>
        <w:t xml:space="preserve"> check systématique tous les 5 ans, avec une fréquence adaptée au risque individuel. </w:t>
      </w:r>
    </w:p>
    <w:p w14:paraId="0684CE5A" w14:textId="77777777" w:rsidR="009E50F2" w:rsidRPr="00CF6931" w:rsidRDefault="009E50F2" w:rsidP="0056673B">
      <w:pPr>
        <w:pStyle w:val="ListParagraph"/>
        <w:numPr>
          <w:ilvl w:val="0"/>
          <w:numId w:val="10"/>
        </w:numPr>
        <w:spacing w:after="0"/>
        <w:jc w:val="both"/>
        <w:rPr>
          <w:rFonts w:ascii="Cabin" w:hAnsi="Cabin"/>
          <w:lang w:val="fr-FR"/>
        </w:rPr>
      </w:pPr>
      <w:r w:rsidRPr="00CF6931">
        <w:rPr>
          <w:rFonts w:ascii="Cabin" w:hAnsi="Cabin"/>
          <w:i/>
          <w:lang w:val="fr-FR"/>
        </w:rPr>
        <w:t>Après 65 ans</w:t>
      </w:r>
      <w:r w:rsidRPr="00CF6931">
        <w:rPr>
          <w:rFonts w:ascii="Cabin" w:hAnsi="Cabin"/>
          <w:lang w:val="fr-FR"/>
        </w:rPr>
        <w:t xml:space="preserve"> : un </w:t>
      </w:r>
      <w:proofErr w:type="spellStart"/>
      <w:r w:rsidRPr="00CF6931">
        <w:rPr>
          <w:rFonts w:ascii="Cabin" w:hAnsi="Cabin"/>
          <w:lang w:val="fr-FR"/>
        </w:rPr>
        <w:t>health</w:t>
      </w:r>
      <w:proofErr w:type="spellEnd"/>
      <w:r w:rsidRPr="00CF6931">
        <w:rPr>
          <w:rFonts w:ascii="Cabin" w:hAnsi="Cabin"/>
          <w:lang w:val="fr-FR"/>
        </w:rPr>
        <w:t xml:space="preserve"> check complet tous les 3 à 5 ans, également adapté au risque individuel.</w:t>
      </w:r>
    </w:p>
    <w:p w14:paraId="53FA2311" w14:textId="77777777" w:rsidR="00AD702C" w:rsidRDefault="00AD702C" w:rsidP="0056673B">
      <w:pPr>
        <w:spacing w:after="0"/>
        <w:jc w:val="both"/>
        <w:rPr>
          <w:rFonts w:ascii="Cabin" w:hAnsi="Cabin"/>
          <w:lang w:val="fr-FR"/>
        </w:rPr>
      </w:pPr>
    </w:p>
    <w:p w14:paraId="2FED11B6" w14:textId="3F44F865" w:rsidR="0031017B" w:rsidRPr="00CF6931" w:rsidRDefault="0031017B" w:rsidP="0056673B">
      <w:pPr>
        <w:spacing w:after="0"/>
        <w:jc w:val="both"/>
        <w:rPr>
          <w:rFonts w:ascii="Cabin" w:hAnsi="Cabin"/>
          <w:lang w:val="fr-FR"/>
        </w:rPr>
      </w:pPr>
      <w:r w:rsidRPr="00CF6931">
        <w:rPr>
          <w:rFonts w:ascii="Cabin" w:hAnsi="Cabin"/>
          <w:lang w:val="fr-FR"/>
        </w:rPr>
        <w:t xml:space="preserve">Ces contrôles doivent combiner les antécédents personnels et familiaux, les comportements de santé et les principaux paramètres cardiovasculaires, métaboliques et rénaux : pression artérielle, lipides, glycémie ou HbA1c, fonction rénale, albuminurie, IMC et tour de taille. </w:t>
      </w:r>
    </w:p>
    <w:p w14:paraId="34CD43BE" w14:textId="77777777" w:rsidR="001D74CB" w:rsidRDefault="001D74CB" w:rsidP="001D74CB">
      <w:pPr>
        <w:spacing w:after="0"/>
        <w:rPr>
          <w:rFonts w:ascii="Cabin" w:hAnsi="Cabin"/>
          <w:b/>
          <w:bCs/>
          <w:lang w:val="fr-FR"/>
        </w:rPr>
      </w:pPr>
    </w:p>
    <w:p w14:paraId="41AC9495" w14:textId="77777777" w:rsidR="009F6B1D" w:rsidRPr="00CF6931" w:rsidRDefault="009F6B1D" w:rsidP="008D4D54">
      <w:pPr>
        <w:spacing w:after="0"/>
        <w:jc w:val="both"/>
        <w:rPr>
          <w:rFonts w:ascii="Cabin" w:hAnsi="Cabin"/>
          <w:lang w:val="fr-FR"/>
        </w:rPr>
      </w:pPr>
      <w:r w:rsidRPr="00CF6931">
        <w:rPr>
          <w:rFonts w:ascii="Cabin" w:hAnsi="Cabin"/>
          <w:b/>
          <w:lang w:val="fr-FR"/>
        </w:rPr>
        <w:t>Le dépistage n’a toutefois de valeur que s’il conduit à une prise en charge concrète.</w:t>
      </w:r>
      <w:r w:rsidRPr="00CF6931">
        <w:rPr>
          <w:rFonts w:ascii="Cabin" w:hAnsi="Cabin"/>
          <w:lang w:val="fr-FR"/>
        </w:rPr>
        <w:t xml:space="preserve"> Tout risque identifié doit être suivi d’une orientation claire et de soins coordonnés, adaptés aux besoins et aux possibilités de la personne.</w:t>
      </w:r>
    </w:p>
    <w:p w14:paraId="14CCF9B0" w14:textId="77777777" w:rsidR="001D74CB" w:rsidRPr="00CF6931" w:rsidRDefault="001D74CB" w:rsidP="001D74CB">
      <w:pPr>
        <w:pStyle w:val="ListParagraph"/>
        <w:spacing w:after="0"/>
        <w:ind w:left="720"/>
        <w:jc w:val="both"/>
        <w:rPr>
          <w:rFonts w:ascii="Cabin" w:hAnsi="Cabin"/>
          <w:i/>
          <w:iCs/>
          <w:lang w:val="fr-FR"/>
        </w:rPr>
      </w:pPr>
    </w:p>
    <w:p w14:paraId="16939B73" w14:textId="77777777" w:rsidR="00B73862" w:rsidRPr="00AD702C" w:rsidRDefault="005D7188" w:rsidP="00B96570">
      <w:pPr>
        <w:pStyle w:val="SubtitleWhyte"/>
        <w:spacing w:after="240"/>
        <w:rPr>
          <w:rFonts w:ascii="Cabin" w:hAnsi="Cabin"/>
          <w:color w:val="006BAB"/>
          <w:sz w:val="28"/>
          <w:szCs w:val="28"/>
          <w:lang w:val="fr-BE"/>
        </w:rPr>
      </w:pPr>
      <w:r w:rsidRPr="00AD702C">
        <w:rPr>
          <w:rFonts w:ascii="Cabin" w:hAnsi="Cabin"/>
          <w:color w:val="006BAB"/>
          <w:sz w:val="28"/>
          <w:szCs w:val="28"/>
          <w:lang w:val="fr-BE"/>
        </w:rPr>
        <w:t>2.</w:t>
      </w:r>
      <w:r w:rsidR="007E1DA7" w:rsidRPr="00AD702C">
        <w:rPr>
          <w:rFonts w:ascii="Cabin" w:hAnsi="Cabin"/>
          <w:color w:val="006BAB"/>
          <w:sz w:val="28"/>
          <w:szCs w:val="28"/>
          <w:lang w:val="fr-BE"/>
        </w:rPr>
        <w:t xml:space="preserve"> </w:t>
      </w:r>
      <w:r w:rsidRPr="00CF6931">
        <w:rPr>
          <w:rFonts w:ascii="Cabin" w:hAnsi="Cabin"/>
          <w:color w:val="006BAB"/>
          <w:sz w:val="28"/>
          <w:szCs w:val="28"/>
          <w:lang w:val="fr-FR"/>
        </w:rPr>
        <w:t>Préserver et c</w:t>
      </w:r>
      <w:r w:rsidR="007E1DA7" w:rsidRPr="00CF6931">
        <w:rPr>
          <w:rFonts w:ascii="Cabin" w:hAnsi="Cabin"/>
          <w:color w:val="006BAB"/>
          <w:sz w:val="28"/>
          <w:szCs w:val="28"/>
          <w:lang w:val="fr-FR"/>
        </w:rPr>
        <w:t xml:space="preserve">onsolider les </w:t>
      </w:r>
      <w:r w:rsidR="00234A0B" w:rsidRPr="00CF6931">
        <w:rPr>
          <w:rFonts w:ascii="Cabin" w:hAnsi="Cabin"/>
          <w:color w:val="006BAB"/>
          <w:sz w:val="28"/>
          <w:szCs w:val="28"/>
          <w:lang w:val="fr-FR"/>
        </w:rPr>
        <w:t>dispositifs qui existent déjà</w:t>
      </w:r>
    </w:p>
    <w:p w14:paraId="37BF3B55" w14:textId="77777777" w:rsidR="00B4242D" w:rsidRPr="00CF6931" w:rsidRDefault="00234A0B" w:rsidP="00B4242D">
      <w:pPr>
        <w:pStyle w:val="SubtitleWhyte"/>
        <w:numPr>
          <w:ilvl w:val="0"/>
          <w:numId w:val="7"/>
        </w:numPr>
        <w:rPr>
          <w:rFonts w:ascii="Cabin" w:hAnsi="Cabin"/>
          <w:u w:val="single"/>
          <w:lang w:val="fr-BE"/>
        </w:rPr>
      </w:pPr>
      <w:r w:rsidRPr="00CF6931">
        <w:rPr>
          <w:rFonts w:ascii="Cabin" w:hAnsi="Cabin"/>
          <w:u w:val="single"/>
          <w:lang w:val="fr-BE"/>
        </w:rPr>
        <w:t>Préserver la convention diabète</w:t>
      </w:r>
    </w:p>
    <w:p w14:paraId="3E53FA54" w14:textId="77777777" w:rsidR="001D74CB" w:rsidRPr="004F79D8" w:rsidRDefault="001D74CB" w:rsidP="001D74CB">
      <w:pPr>
        <w:pStyle w:val="SubtitleWhyte"/>
        <w:ind w:left="720"/>
        <w:rPr>
          <w:rFonts w:ascii="Cabin" w:hAnsi="Cabin" w:cs="Times New Roman"/>
          <w:bCs/>
          <w:sz w:val="22"/>
          <w:szCs w:val="22"/>
          <w:u w:val="single"/>
          <w:lang w:val="nl-BE"/>
        </w:rPr>
      </w:pPr>
    </w:p>
    <w:p w14:paraId="36B7492D" w14:textId="77777777" w:rsidR="007707E1" w:rsidRDefault="007707E1" w:rsidP="0056673B">
      <w:pPr>
        <w:spacing w:after="0"/>
        <w:ind w:left="360"/>
        <w:jc w:val="both"/>
        <w:rPr>
          <w:b/>
        </w:rPr>
      </w:pPr>
      <w:r w:rsidRPr="00CF6931">
        <w:rPr>
          <w:rFonts w:ascii="Cabin" w:hAnsi="Cabin"/>
        </w:rPr>
        <w:t>La convention diabète garantit un suivi spécialisé et multidisciplinaire, soutient l’éducation et l’autogestion et donne accès aux technologies selon les besoins</w:t>
      </w:r>
      <w:r w:rsidR="00913DA8">
        <w:t xml:space="preserve"> du patient</w:t>
      </w:r>
      <w:r w:rsidRPr="007707E1">
        <w:t>.</w:t>
      </w:r>
      <w:r w:rsidR="00913DA8">
        <w:t xml:space="preserve"> </w:t>
      </w:r>
      <w:r w:rsidR="00913DA8" w:rsidRPr="00913DA8">
        <w:t>Il s’agit d’un système de soins unique, qui permet de fournir des soins de haute qualité à un coût maîtrisé.</w:t>
      </w:r>
      <w:r w:rsidRPr="007707E1">
        <w:t xml:space="preserve"> </w:t>
      </w:r>
      <w:r w:rsidRPr="007707E1">
        <w:rPr>
          <w:bCs/>
        </w:rPr>
        <w:t>Le BEDF demande de préserver ce dispositif et</w:t>
      </w:r>
      <w:r w:rsidR="001F63D9">
        <w:rPr>
          <w:bCs/>
        </w:rPr>
        <w:t xml:space="preserve"> de veiller à ce</w:t>
      </w:r>
      <w:r w:rsidRPr="007707E1">
        <w:rPr>
          <w:bCs/>
        </w:rPr>
        <w:t xml:space="preserve"> que les contraintes budgétaires ne </w:t>
      </w:r>
      <w:r w:rsidR="001F63D9">
        <w:rPr>
          <w:bCs/>
        </w:rPr>
        <w:t>compromettent ni</w:t>
      </w:r>
      <w:r w:rsidRPr="007707E1">
        <w:rPr>
          <w:bCs/>
        </w:rPr>
        <w:t xml:space="preserve"> la qualité, </w:t>
      </w:r>
      <w:r w:rsidR="001F63D9">
        <w:rPr>
          <w:bCs/>
        </w:rPr>
        <w:t xml:space="preserve">ni </w:t>
      </w:r>
      <w:r w:rsidRPr="007707E1">
        <w:rPr>
          <w:bCs/>
        </w:rPr>
        <w:t>la continuité</w:t>
      </w:r>
      <w:r w:rsidR="001F63D9">
        <w:rPr>
          <w:bCs/>
        </w:rPr>
        <w:t>, ni</w:t>
      </w:r>
      <w:r w:rsidRPr="007707E1">
        <w:rPr>
          <w:bCs/>
        </w:rPr>
        <w:t xml:space="preserve"> l</w:t>
      </w:r>
      <w:r w:rsidR="001F63D9">
        <w:rPr>
          <w:bCs/>
        </w:rPr>
        <w:t>’accessibilité</w:t>
      </w:r>
      <w:r w:rsidRPr="007707E1">
        <w:rPr>
          <w:bCs/>
        </w:rPr>
        <w:t xml:space="preserve"> des soins. </w:t>
      </w:r>
      <w:r w:rsidRPr="007707E1">
        <w:t>Toute évolution</w:t>
      </w:r>
      <w:r w:rsidR="00274156">
        <w:t xml:space="preserve"> éventuelle</w:t>
      </w:r>
      <w:r w:rsidRPr="007707E1">
        <w:t xml:space="preserve"> doit être </w:t>
      </w:r>
      <w:r>
        <w:t>discuté</w:t>
      </w:r>
      <w:r w:rsidRPr="007707E1">
        <w:t>e</w:t>
      </w:r>
      <w:r w:rsidR="00F37E70">
        <w:t xml:space="preserve"> en concertation</w:t>
      </w:r>
      <w:r w:rsidRPr="007707E1">
        <w:t xml:space="preserve"> avec les professionnels de santé et les personnes vivant avec le diabète</w:t>
      </w:r>
      <w:r w:rsidR="00F37E70">
        <w:t xml:space="preserve">. Il est important de conserver </w:t>
      </w:r>
      <w:r w:rsidRPr="007707E1">
        <w:t xml:space="preserve">une perspective </w:t>
      </w:r>
      <w:r w:rsidR="00F37E70">
        <w:t>à</w:t>
      </w:r>
      <w:r w:rsidRPr="007707E1">
        <w:t xml:space="preserve"> long terme</w:t>
      </w:r>
      <w:r w:rsidR="00946BD7">
        <w:t xml:space="preserve">, </w:t>
      </w:r>
      <w:r w:rsidR="00946BD7" w:rsidRPr="00946BD7">
        <w:t>car les économies réalisées aujourd’hui sur les soins pourraient entraîner des coûts bien plus importants demain.</w:t>
      </w:r>
    </w:p>
    <w:p w14:paraId="307F02F7" w14:textId="77777777" w:rsidR="001D74CB" w:rsidRPr="00CF6931" w:rsidRDefault="001D74CB" w:rsidP="001D74CB">
      <w:pPr>
        <w:spacing w:after="0"/>
        <w:rPr>
          <w:bCs/>
        </w:rPr>
      </w:pPr>
    </w:p>
    <w:p w14:paraId="13A17960" w14:textId="77777777" w:rsidR="001D74CB" w:rsidRPr="00CF6931" w:rsidRDefault="001D74CB" w:rsidP="001D74CB">
      <w:pPr>
        <w:pStyle w:val="ListParagraph"/>
        <w:numPr>
          <w:ilvl w:val="0"/>
          <w:numId w:val="7"/>
        </w:numPr>
        <w:spacing w:after="0"/>
        <w:rPr>
          <w:rFonts w:ascii="Cabin" w:hAnsi="Cabin"/>
          <w:b/>
          <w:bCs/>
          <w:u w:val="single"/>
        </w:rPr>
      </w:pPr>
      <w:r>
        <w:rPr>
          <w:rFonts w:ascii="Cabin" w:hAnsi="Cabin"/>
          <w:b/>
          <w:bCs/>
          <w:u w:val="single"/>
        </w:rPr>
        <w:t xml:space="preserve">Faire fonctionner pleinement le trajet de démarrage </w:t>
      </w:r>
      <w:r w:rsidRPr="00CF6931">
        <w:rPr>
          <w:rFonts w:ascii="Cabin" w:hAnsi="Cabin"/>
          <w:b/>
          <w:bCs/>
          <w:u w:val="single"/>
        </w:rPr>
        <w:br/>
      </w:r>
    </w:p>
    <w:p w14:paraId="34BA21D5" w14:textId="77777777" w:rsidR="0007281A" w:rsidRPr="00CF6931" w:rsidRDefault="0007281A" w:rsidP="001D74CB">
      <w:pPr>
        <w:pStyle w:val="SubtitleWhyte"/>
        <w:spacing w:after="240"/>
        <w:ind w:left="360"/>
        <w:rPr>
          <w:rFonts w:ascii="Cabin" w:hAnsi="Cabin" w:cs="Times New Roman"/>
          <w:b w:val="0"/>
          <w:sz w:val="22"/>
          <w:szCs w:val="22"/>
          <w:lang w:val="fr-BE"/>
        </w:rPr>
      </w:pPr>
      <w:r w:rsidRPr="00CF6931">
        <w:rPr>
          <w:rFonts w:ascii="Cabin" w:hAnsi="Cabin" w:cs="Times New Roman"/>
          <w:b w:val="0"/>
          <w:sz w:val="22"/>
          <w:szCs w:val="22"/>
          <w:lang w:val="fr-BE"/>
        </w:rPr>
        <w:t xml:space="preserve">Mis en place en 2024, le trajet de démarrage améliore l’accompagnement multidisciplinaire des personnes vivant avec un diabète de type 2, mais son potentiel reste encore sous-utilisé. </w:t>
      </w:r>
      <w:r w:rsidR="009A5F34" w:rsidRPr="00CF6931">
        <w:rPr>
          <w:rFonts w:ascii="Cabin" w:hAnsi="Cabin" w:cs="Times New Roman"/>
          <w:sz w:val="22"/>
          <w:szCs w:val="22"/>
          <w:lang w:val="fr-BE"/>
        </w:rPr>
        <w:t>Le BEDF demande de mieux informer les médecins généralistes, de limiter autant que possible la charge administrative et de créer les conditions nécessaires pour améliorer la mise en œuvre de l’éducation au diabète, tant individuelle que collective.</w:t>
      </w:r>
      <w:r w:rsidR="006771E5" w:rsidRPr="00CF6931">
        <w:rPr>
          <w:rFonts w:ascii="Cabin" w:hAnsi="Cabin" w:cs="Times New Roman"/>
          <w:sz w:val="22"/>
          <w:szCs w:val="22"/>
          <w:lang w:val="fr-BE"/>
        </w:rPr>
        <w:t xml:space="preserve"> </w:t>
      </w:r>
      <w:r w:rsidR="009A5F34" w:rsidRPr="00CF6931">
        <w:rPr>
          <w:rFonts w:ascii="Cabin" w:hAnsi="Cabin" w:cs="Times New Roman"/>
          <w:sz w:val="22"/>
          <w:szCs w:val="22"/>
          <w:lang w:val="fr-BE"/>
        </w:rPr>
        <w:t>Lors de l’introduction des trajets de soins, une fonction de promoteur des trajets de soins avait été créée afin d’en faciliter la mise en œuvre au niveau régional. Cette fonction a malheureusement été supprimée par la suite, alors qu’elle apportait une réelle valeur ajoutée.</w:t>
      </w:r>
      <w:r w:rsidR="009A5F34" w:rsidRPr="00CF6931">
        <w:rPr>
          <w:rFonts w:ascii="Cabin" w:hAnsi="Cabin" w:cs="Times New Roman"/>
          <w:b w:val="0"/>
          <w:sz w:val="22"/>
          <w:szCs w:val="22"/>
          <w:lang w:val="fr-BE"/>
        </w:rPr>
        <w:t xml:space="preserve"> Une fonction similaire serait également très pertinente pour les trajets de démarrage. </w:t>
      </w:r>
      <w:r w:rsidRPr="00CF6931">
        <w:rPr>
          <w:rFonts w:ascii="Cabin" w:hAnsi="Cabin" w:cs="Times New Roman"/>
          <w:b w:val="0"/>
          <w:sz w:val="22"/>
          <w:szCs w:val="22"/>
          <w:lang w:val="fr-BE"/>
        </w:rPr>
        <w:t xml:space="preserve">Pour produire pleinement ses effets, le trajet </w:t>
      </w:r>
      <w:r w:rsidR="009A5F34" w:rsidRPr="00CF6931">
        <w:rPr>
          <w:rFonts w:ascii="Cabin" w:hAnsi="Cabin" w:cs="Times New Roman"/>
          <w:b w:val="0"/>
          <w:sz w:val="22"/>
          <w:szCs w:val="22"/>
          <w:lang w:val="fr-BE"/>
        </w:rPr>
        <w:t xml:space="preserve">de démarrage </w:t>
      </w:r>
      <w:r w:rsidRPr="00CF6931">
        <w:rPr>
          <w:rFonts w:ascii="Cabin" w:hAnsi="Cabin" w:cs="Times New Roman"/>
          <w:b w:val="0"/>
          <w:sz w:val="22"/>
          <w:szCs w:val="22"/>
          <w:lang w:val="fr-BE"/>
        </w:rPr>
        <w:t>doit s’accompagner de moyens suffisants et de conditions de mise en œuvre adaptées à la réalité de la première ligne.</w:t>
      </w:r>
    </w:p>
    <w:p w14:paraId="63B0A691" w14:textId="77777777" w:rsidR="003112B5" w:rsidRPr="004F79D8" w:rsidRDefault="00D4333D" w:rsidP="00380013">
      <w:pPr>
        <w:pStyle w:val="ListParagraph"/>
        <w:numPr>
          <w:ilvl w:val="0"/>
          <w:numId w:val="7"/>
        </w:numPr>
        <w:spacing w:after="0" w:line="240" w:lineRule="auto"/>
        <w:rPr>
          <w:rFonts w:ascii="Cabin" w:hAnsi="Cabin"/>
          <w:b/>
          <w:u w:val="single"/>
        </w:rPr>
      </w:pPr>
      <w:r>
        <w:rPr>
          <w:rFonts w:ascii="Cabin" w:hAnsi="Cabin"/>
          <w:b/>
          <w:u w:val="single"/>
        </w:rPr>
        <w:t>Utiliser les données pour guider les soins et les décisions</w:t>
      </w:r>
      <w:r w:rsidR="001D74CB">
        <w:rPr>
          <w:rFonts w:ascii="Cabin" w:hAnsi="Cabin"/>
          <w:b/>
          <w:u w:val="single"/>
        </w:rPr>
        <w:br/>
      </w:r>
    </w:p>
    <w:p w14:paraId="0AF2FFBE" w14:textId="77777777" w:rsidR="00887304" w:rsidRPr="00CF6931" w:rsidRDefault="0025391D" w:rsidP="001D74CB">
      <w:pPr>
        <w:pStyle w:val="SubtitleWhyte"/>
        <w:spacing w:after="240"/>
        <w:ind w:left="360"/>
        <w:rPr>
          <w:rFonts w:ascii="Cabin" w:hAnsi="Cabin" w:cs="Times New Roman"/>
          <w:b w:val="0"/>
          <w:sz w:val="22"/>
          <w:szCs w:val="22"/>
          <w:lang w:val="fr-BE"/>
        </w:rPr>
      </w:pPr>
      <w:r w:rsidRPr="00CF6931">
        <w:rPr>
          <w:rFonts w:ascii="Cabin" w:hAnsi="Cabin" w:cs="Times New Roman"/>
          <w:b w:val="0"/>
          <w:sz w:val="22"/>
          <w:szCs w:val="22"/>
          <w:lang w:val="fr-BE"/>
        </w:rPr>
        <w:t xml:space="preserve">Le projet « </w:t>
      </w:r>
      <w:proofErr w:type="spellStart"/>
      <w:r w:rsidRPr="00CF6931">
        <w:rPr>
          <w:rFonts w:ascii="Cabin" w:hAnsi="Cabin" w:cs="Times New Roman"/>
          <w:b w:val="0"/>
          <w:sz w:val="22"/>
          <w:szCs w:val="22"/>
          <w:lang w:val="fr-BE"/>
        </w:rPr>
        <w:t>Diabetes</w:t>
      </w:r>
      <w:proofErr w:type="spellEnd"/>
      <w:r w:rsidRPr="00CF6931">
        <w:rPr>
          <w:rFonts w:ascii="Cabin" w:hAnsi="Cabin" w:cs="Times New Roman"/>
          <w:b w:val="0"/>
          <w:sz w:val="22"/>
          <w:szCs w:val="22"/>
          <w:lang w:val="fr-BE"/>
        </w:rPr>
        <w:t xml:space="preserve"> Data Cell », mis en place par le BEDF en collaboration avec </w:t>
      </w:r>
      <w:proofErr w:type="spellStart"/>
      <w:r w:rsidRPr="00CF6931">
        <w:rPr>
          <w:rFonts w:ascii="Cabin" w:hAnsi="Cabin" w:cs="Times New Roman"/>
          <w:b w:val="0"/>
          <w:sz w:val="22"/>
          <w:szCs w:val="22"/>
          <w:lang w:val="fr-BE"/>
        </w:rPr>
        <w:t>Sciensano</w:t>
      </w:r>
      <w:proofErr w:type="spellEnd"/>
      <w:r w:rsidRPr="00CF6931">
        <w:rPr>
          <w:rFonts w:ascii="Cabin" w:hAnsi="Cabin" w:cs="Times New Roman"/>
          <w:b w:val="0"/>
          <w:sz w:val="22"/>
          <w:szCs w:val="22"/>
          <w:lang w:val="fr-BE"/>
        </w:rPr>
        <w:t>, pourrait devenir une source de données essentielle sur le diabète, en fournissant des informations précises sur les diagnostics, les traitements, les complications et la mortalité. Malgré un long processus mené dans le respect de toutes les exigences en matière de protection de la vie privée, ces données restent aujourd’hui inaccessibles en raison de différents retards techniques.</w:t>
      </w:r>
      <w:r w:rsidR="00887304" w:rsidRPr="00CF6931">
        <w:rPr>
          <w:rFonts w:ascii="Cabin" w:hAnsi="Cabin" w:cs="Times New Roman"/>
          <w:b w:val="0"/>
          <w:sz w:val="22"/>
          <w:szCs w:val="22"/>
          <w:lang w:val="fr-BE"/>
        </w:rPr>
        <w:t xml:space="preserve"> </w:t>
      </w:r>
      <w:r w:rsidR="00887304" w:rsidRPr="00CF6931">
        <w:rPr>
          <w:rFonts w:ascii="Cabin" w:hAnsi="Cabin" w:cs="Times New Roman"/>
          <w:sz w:val="22"/>
          <w:szCs w:val="22"/>
          <w:lang w:val="fr-BE"/>
        </w:rPr>
        <w:t xml:space="preserve">Le BEDF demande donc de créer les conditions nécessaires pour rendre ces données rapidement accessibles et </w:t>
      </w:r>
      <w:r w:rsidR="00887304" w:rsidRPr="00CF6931">
        <w:rPr>
          <w:rFonts w:ascii="Cabin" w:hAnsi="Cabin" w:cs="Times New Roman"/>
          <w:sz w:val="22"/>
          <w:szCs w:val="22"/>
          <w:lang w:val="fr-BE"/>
        </w:rPr>
        <w:lastRenderedPageBreak/>
        <w:t>permettre leur mise à jour régulière, dans le respect de la vie privée.</w:t>
      </w:r>
      <w:r w:rsidR="00887304" w:rsidRPr="00CF6931">
        <w:rPr>
          <w:rFonts w:ascii="Cabin" w:hAnsi="Cabin" w:cs="Times New Roman"/>
          <w:b w:val="0"/>
          <w:sz w:val="22"/>
          <w:szCs w:val="22"/>
          <w:lang w:val="fr-BE"/>
        </w:rPr>
        <w:t xml:space="preserve"> Leur accessibilité est essentielle pour mieux cerner les besoins en matière de soins, évaluer les mesures existantes et fonder les décisions politiques sur des informations objectives.</w:t>
      </w:r>
    </w:p>
    <w:p w14:paraId="2749C131" w14:textId="77777777" w:rsidR="0025391D" w:rsidRPr="00CF6931" w:rsidRDefault="00887304" w:rsidP="001D74CB">
      <w:pPr>
        <w:pStyle w:val="SubtitleWhyte"/>
        <w:spacing w:after="240"/>
        <w:ind w:left="360"/>
        <w:rPr>
          <w:rFonts w:ascii="Cabin" w:hAnsi="Cabin" w:cs="Times New Roman"/>
          <w:b w:val="0"/>
          <w:sz w:val="22"/>
          <w:szCs w:val="22"/>
          <w:lang w:val="fr-BE"/>
        </w:rPr>
      </w:pPr>
      <w:r w:rsidRPr="00CF6931">
        <w:rPr>
          <w:rFonts w:ascii="Cabin" w:hAnsi="Cabin" w:cs="Times New Roman"/>
          <w:b w:val="0"/>
          <w:sz w:val="22"/>
          <w:szCs w:val="22"/>
          <w:lang w:val="fr-BE"/>
        </w:rPr>
        <w:t xml:space="preserve">Le projet se trouve à un stade avancé et pourrait servir de projet pilote pour une politique plus large en matière de données sur les maladies chroniques. </w:t>
      </w:r>
      <w:r w:rsidRPr="00CF6931">
        <w:rPr>
          <w:rFonts w:ascii="Cabin" w:hAnsi="Cabin" w:cs="Times New Roman"/>
          <w:sz w:val="22"/>
          <w:szCs w:val="22"/>
          <w:lang w:val="fr-BE"/>
        </w:rPr>
        <w:t>Le BEDF appelle à en faire une priorité, afin que la Belgique puisse disposer de données qui lui sont propres, fiables et actualisées, comme fondement d’une politique de santé efficace.</w:t>
      </w:r>
    </w:p>
    <w:p w14:paraId="53852BDF" w14:textId="77777777" w:rsidR="001D74CB" w:rsidRPr="00AD702C" w:rsidRDefault="00B35458" w:rsidP="001D74CB">
      <w:pPr>
        <w:pStyle w:val="SubtitleWhyte"/>
        <w:numPr>
          <w:ilvl w:val="0"/>
          <w:numId w:val="7"/>
        </w:numPr>
        <w:rPr>
          <w:rFonts w:ascii="Cabin" w:hAnsi="Cabin" w:cs="Times New Roman"/>
          <w:bCs/>
          <w:sz w:val="22"/>
          <w:szCs w:val="22"/>
          <w:u w:val="single"/>
          <w:lang w:val="fr-BE"/>
        </w:rPr>
      </w:pPr>
      <w:r w:rsidRPr="00AD702C">
        <w:rPr>
          <w:rFonts w:ascii="Cabin" w:hAnsi="Cabin" w:cs="Times New Roman"/>
          <w:sz w:val="22"/>
          <w:szCs w:val="22"/>
          <w:u w:val="single"/>
          <w:lang w:val="fr-BE"/>
        </w:rPr>
        <w:t>Prévenir les complications</w:t>
      </w:r>
      <w:r w:rsidR="00895CE3" w:rsidRPr="00AD702C">
        <w:rPr>
          <w:rFonts w:ascii="Cabin" w:hAnsi="Cabin" w:cs="Times New Roman"/>
          <w:sz w:val="22"/>
          <w:szCs w:val="22"/>
          <w:u w:val="single"/>
          <w:lang w:val="fr-BE"/>
        </w:rPr>
        <w:t xml:space="preserve"> </w:t>
      </w:r>
      <w:r w:rsidR="001D74CB" w:rsidRPr="00AD702C">
        <w:rPr>
          <w:rFonts w:ascii="Cabin" w:hAnsi="Cabin" w:cs="Times New Roman"/>
          <w:sz w:val="22"/>
          <w:szCs w:val="22"/>
          <w:u w:val="single"/>
          <w:lang w:val="fr-BE"/>
        </w:rPr>
        <w:t>pied diabétique</w:t>
      </w:r>
    </w:p>
    <w:p w14:paraId="36F0F742" w14:textId="77777777" w:rsidR="00895CE3" w:rsidRPr="00AD702C" w:rsidRDefault="00895CE3" w:rsidP="001D74CB">
      <w:pPr>
        <w:pStyle w:val="SubtitleWhyte"/>
        <w:ind w:left="720"/>
        <w:rPr>
          <w:rFonts w:ascii="Cabin" w:hAnsi="Cabin" w:cs="Times New Roman"/>
          <w:sz w:val="22"/>
          <w:szCs w:val="22"/>
          <w:u w:val="single"/>
          <w:lang w:val="fr-BE"/>
        </w:rPr>
      </w:pPr>
    </w:p>
    <w:p w14:paraId="554A725F" w14:textId="77777777" w:rsidR="00B84F80" w:rsidRPr="00B86E8D" w:rsidRDefault="549A996B" w:rsidP="001D74CB">
      <w:pPr>
        <w:pStyle w:val="SubtitleWhyte"/>
        <w:spacing w:after="240"/>
        <w:ind w:left="360"/>
        <w:rPr>
          <w:rFonts w:ascii="Cabin" w:hAnsi="Cabin" w:cs="Times New Roman"/>
          <w:sz w:val="22"/>
          <w:szCs w:val="22"/>
          <w:lang w:val="fr-BE"/>
        </w:rPr>
      </w:pPr>
      <w:r w:rsidRPr="00B86E8D">
        <w:rPr>
          <w:rFonts w:ascii="Cabin" w:hAnsi="Cabin" w:cs="Times New Roman"/>
          <w:b w:val="0"/>
          <w:sz w:val="22"/>
          <w:szCs w:val="22"/>
          <w:lang w:val="fr-BE"/>
        </w:rPr>
        <w:t>Une prévention efficace du pied diabétique nécessite un accès adapté aux soins et une répartition claire des rôles entre les professionnels concernés.</w:t>
      </w:r>
      <w:r w:rsidRPr="00B86E8D">
        <w:rPr>
          <w:rFonts w:ascii="Cabin" w:hAnsi="Cabin" w:cs="Times New Roman"/>
          <w:sz w:val="22"/>
          <w:szCs w:val="22"/>
          <w:lang w:val="fr-BE"/>
        </w:rPr>
        <w:t xml:space="preserve"> </w:t>
      </w:r>
      <w:r w:rsidR="00B84F80" w:rsidRPr="00B86E8D">
        <w:rPr>
          <w:rFonts w:ascii="Cabin" w:hAnsi="Cabin" w:cs="Times New Roman"/>
          <w:b w:val="0"/>
          <w:sz w:val="22"/>
          <w:szCs w:val="22"/>
          <w:lang w:val="fr-BE"/>
        </w:rPr>
        <w:t>Pour cela, le BEDF formule deux demandes prioritaires :</w:t>
      </w:r>
    </w:p>
    <w:p w14:paraId="241286B9" w14:textId="77777777" w:rsidR="00265B80" w:rsidRPr="00B86E8D" w:rsidRDefault="00265B80" w:rsidP="001D74CB">
      <w:pPr>
        <w:pStyle w:val="SubtitleWhyte"/>
        <w:numPr>
          <w:ilvl w:val="1"/>
          <w:numId w:val="7"/>
        </w:numPr>
        <w:spacing w:after="240"/>
        <w:rPr>
          <w:rFonts w:ascii="Cabin" w:hAnsi="Cabin" w:cs="Times New Roman"/>
          <w:sz w:val="22"/>
          <w:szCs w:val="22"/>
          <w:lang w:val="fr-BE"/>
        </w:rPr>
      </w:pPr>
      <w:r w:rsidRPr="00B86E8D">
        <w:rPr>
          <w:rFonts w:ascii="Cabin" w:hAnsi="Cabin" w:cs="Times New Roman"/>
          <w:sz w:val="22"/>
          <w:szCs w:val="22"/>
          <w:lang w:val="fr-BE"/>
        </w:rPr>
        <w:t xml:space="preserve">Finaliser le cadre réglementaire applicable aux pédicures spécialisés (pédicures de soins) : </w:t>
      </w:r>
      <w:r w:rsidRPr="00B86E8D">
        <w:rPr>
          <w:rFonts w:ascii="Cabin" w:hAnsi="Cabin" w:cs="Times New Roman"/>
          <w:b w:val="0"/>
          <w:sz w:val="22"/>
          <w:szCs w:val="22"/>
          <w:lang w:val="fr-BE"/>
        </w:rPr>
        <w:t>le projet d’arrêté royal, déjà à un stade avancé, visant à reconnaître la profession de pédicure spécialisé comme profession paramédicale doit être repris et finalisé. Son adoption avait été suspendue en raison de discussions sur la répartition des tâches entre pédicures spécialisés et podologues. Les deux professions ont toutefois élaboré un compromis, accepté par toutes les parties et transmis au cabinet du ministre Vandenbroucke.</w:t>
      </w:r>
      <w:r w:rsidRPr="00B86E8D">
        <w:rPr>
          <w:rFonts w:ascii="Cabin" w:hAnsi="Cabin" w:cs="Times New Roman"/>
          <w:sz w:val="22"/>
          <w:szCs w:val="22"/>
          <w:lang w:val="fr-BE"/>
        </w:rPr>
        <w:t xml:space="preserve"> Le BEDF demande donc l’adoption rapide d’un cadre clair garantissant la qualité et la continuité des soins préventifs du pied.</w:t>
      </w:r>
    </w:p>
    <w:p w14:paraId="75C7235F" w14:textId="77777777" w:rsidR="00465E22" w:rsidRPr="00B86E8D" w:rsidRDefault="00CC0B91" w:rsidP="001D74CB">
      <w:pPr>
        <w:pStyle w:val="SubtitleWhyte"/>
        <w:numPr>
          <w:ilvl w:val="1"/>
          <w:numId w:val="7"/>
        </w:numPr>
        <w:spacing w:after="240"/>
        <w:rPr>
          <w:rFonts w:ascii="Cabin" w:hAnsi="Cabin" w:cs="Times New Roman"/>
          <w:sz w:val="22"/>
          <w:szCs w:val="22"/>
          <w:lang w:val="fr-BE"/>
        </w:rPr>
      </w:pPr>
      <w:r w:rsidRPr="00B86E8D">
        <w:rPr>
          <w:rFonts w:ascii="Cabin" w:hAnsi="Cabin" w:cs="Times New Roman"/>
          <w:sz w:val="22"/>
          <w:szCs w:val="22"/>
          <w:lang w:val="fr-BE"/>
        </w:rPr>
        <w:t>Renforcer les soins podologiques après un problème de pied diabétique, où le risque de récidive est particulièrement élevé</w:t>
      </w:r>
      <w:r w:rsidRPr="00B86E8D">
        <w:rPr>
          <w:rFonts w:ascii="Cabin" w:hAnsi="Cabin" w:cs="Times New Roman"/>
          <w:b w:val="0"/>
          <w:sz w:val="22"/>
          <w:szCs w:val="22"/>
          <w:lang w:val="fr-BE"/>
        </w:rPr>
        <w:t xml:space="preserve"> : jusqu’à 50 % des patients développent un nouveau problème dans l’année. Un suivi podologique régulier est essentiel pour réduire ce risque, détecter rapidement tout nouveau problème et le traiter à temps. </w:t>
      </w:r>
    </w:p>
    <w:p w14:paraId="73A4EE3E" w14:textId="77777777" w:rsidR="00CC0B91" w:rsidRPr="00B86E8D" w:rsidRDefault="00465E22" w:rsidP="001D74CB">
      <w:pPr>
        <w:pStyle w:val="SubtitleWhyte"/>
        <w:spacing w:after="240"/>
        <w:ind w:left="1440"/>
        <w:rPr>
          <w:rFonts w:ascii="Cabin" w:hAnsi="Cabin" w:cs="Times New Roman"/>
          <w:sz w:val="22"/>
          <w:szCs w:val="22"/>
          <w:lang w:val="fr-BE"/>
        </w:rPr>
      </w:pPr>
      <w:r w:rsidRPr="00B86E8D">
        <w:rPr>
          <w:rFonts w:ascii="Cabin" w:hAnsi="Cabin" w:cs="Times New Roman"/>
          <w:b w:val="0"/>
          <w:sz w:val="22"/>
          <w:szCs w:val="22"/>
          <w:lang w:val="fr-BE"/>
        </w:rPr>
        <w:t>L</w:t>
      </w:r>
      <w:r w:rsidR="00CC0B91" w:rsidRPr="00B86E8D">
        <w:rPr>
          <w:rFonts w:ascii="Cabin" w:hAnsi="Cabin" w:cs="Times New Roman"/>
          <w:b w:val="0"/>
          <w:sz w:val="22"/>
          <w:szCs w:val="22"/>
          <w:lang w:val="fr-BE"/>
        </w:rPr>
        <w:t>es recommandations internationales préconisent dès lors entre 6 et 12 consultations podologiques par an pour ces patients à haut risque. En Belgique, seules deux consultations par an sont actuellement remboursées, ce qui est insuffisant pour ce groupe particulièrement vulnérable. Il est donc nécessaire d’étendre le remboursement à au moins six consultations podologiques par an afin de mieux prévenir les récidives et d’intervenir rapidement en cas de nouveau problème de pied.</w:t>
      </w:r>
    </w:p>
    <w:p w14:paraId="1954AE99" w14:textId="77777777" w:rsidR="00480FD0" w:rsidRPr="00B86E8D" w:rsidRDefault="00801C39" w:rsidP="001D74CB">
      <w:pPr>
        <w:pStyle w:val="SubtitleWhyte"/>
        <w:numPr>
          <w:ilvl w:val="1"/>
          <w:numId w:val="7"/>
        </w:numPr>
        <w:spacing w:after="240"/>
        <w:rPr>
          <w:rFonts w:ascii="Cabin" w:hAnsi="Cabin" w:cs="Times New Roman"/>
          <w:sz w:val="22"/>
          <w:szCs w:val="22"/>
          <w:lang w:val="fr-BE"/>
        </w:rPr>
      </w:pPr>
      <w:r w:rsidRPr="00B86E8D">
        <w:rPr>
          <w:rFonts w:ascii="Cabin" w:hAnsi="Cabin" w:cs="Times New Roman"/>
          <w:sz w:val="22"/>
          <w:szCs w:val="22"/>
          <w:lang w:val="fr-BE"/>
        </w:rPr>
        <w:t>Améliorer le remboursement des chaussures adaptées</w:t>
      </w:r>
      <w:r w:rsidR="00480FD0" w:rsidRPr="00B86E8D">
        <w:rPr>
          <w:rFonts w:ascii="Cabin" w:hAnsi="Cabin" w:cs="Times New Roman"/>
          <w:b w:val="0"/>
          <w:sz w:val="22"/>
          <w:szCs w:val="22"/>
          <w:lang w:val="fr-BE"/>
        </w:rPr>
        <w:t xml:space="preserve"> : </w:t>
      </w:r>
      <w:r w:rsidR="00480FD0" w:rsidRPr="00B86E8D">
        <w:rPr>
          <w:rFonts w:ascii="Cabin" w:hAnsi="Cabin" w:cs="Times New Roman"/>
          <w:sz w:val="22"/>
          <w:szCs w:val="22"/>
          <w:lang w:val="fr-BE"/>
        </w:rPr>
        <w:t xml:space="preserve">Le BEDF demande d’améliorer le remboursement des chaussures thérapeutiques ou orthopédiques adaptées, </w:t>
      </w:r>
      <w:r w:rsidR="00480FD0" w:rsidRPr="00B86E8D">
        <w:rPr>
          <w:rFonts w:ascii="Cabin" w:hAnsi="Cabin" w:cs="Times New Roman"/>
          <w:b w:val="0"/>
          <w:sz w:val="22"/>
          <w:szCs w:val="22"/>
          <w:lang w:val="fr-BE"/>
        </w:rPr>
        <w:t>nécessaires à la prévention des plaies et des récidives. Ce remboursement doit aussi couvrir les chaussures d’intérieur lorsqu’elles sont indiquées, une part importante des déplacements quotidiens ayant lieu au domicile.</w:t>
      </w:r>
    </w:p>
    <w:p w14:paraId="60BAD09D" w14:textId="77777777" w:rsidR="00F95573" w:rsidRPr="00B86E8D" w:rsidRDefault="00FB79DF" w:rsidP="008D4C71">
      <w:pPr>
        <w:pStyle w:val="SubtitleWhyte"/>
        <w:numPr>
          <w:ilvl w:val="0"/>
          <w:numId w:val="7"/>
        </w:numPr>
        <w:rPr>
          <w:rFonts w:ascii="Cabin" w:hAnsi="Cabin"/>
          <w:u w:val="single"/>
          <w:lang w:val="fr-BE"/>
        </w:rPr>
      </w:pPr>
      <w:r w:rsidRPr="00B86E8D">
        <w:rPr>
          <w:rFonts w:ascii="Cabin" w:hAnsi="Cabin"/>
          <w:u w:val="single"/>
          <w:lang w:val="fr-BE"/>
        </w:rPr>
        <w:lastRenderedPageBreak/>
        <w:t>Étendre le droit à l’oubli</w:t>
      </w:r>
      <w:r w:rsidR="008D4C71" w:rsidRPr="00B86E8D">
        <w:rPr>
          <w:rFonts w:ascii="Cabin" w:hAnsi="Cabin"/>
          <w:u w:val="single"/>
          <w:lang w:val="fr-BE"/>
        </w:rPr>
        <w:t xml:space="preserve"> au diabète de type 1</w:t>
      </w:r>
    </w:p>
    <w:p w14:paraId="79E1F73D" w14:textId="77777777" w:rsidR="008A56C7" w:rsidRPr="00B86E8D" w:rsidRDefault="001D74CB" w:rsidP="001D74CB">
      <w:pPr>
        <w:pStyle w:val="SubtitleWhyte"/>
        <w:ind w:left="360"/>
        <w:rPr>
          <w:rFonts w:ascii="Cabin" w:hAnsi="Cabin" w:cs="Times New Roman"/>
          <w:b w:val="0"/>
          <w:sz w:val="22"/>
          <w:szCs w:val="22"/>
          <w:lang w:val="fr-BE"/>
        </w:rPr>
      </w:pPr>
      <w:r>
        <w:rPr>
          <w:rFonts w:ascii="Cabin" w:hAnsi="Cabin" w:cs="Times New Roman"/>
          <w:b w:val="0"/>
          <w:sz w:val="22"/>
          <w:szCs w:val="22"/>
          <w:lang w:val="fr-BE"/>
        </w:rPr>
        <w:br/>
      </w:r>
      <w:r w:rsidR="008A56C7" w:rsidRPr="00B86E8D">
        <w:rPr>
          <w:rFonts w:ascii="Cabin" w:hAnsi="Cabin" w:cs="Times New Roman"/>
          <w:b w:val="0"/>
          <w:sz w:val="22"/>
          <w:szCs w:val="22"/>
          <w:lang w:val="fr-BE"/>
        </w:rPr>
        <w:t xml:space="preserve">Les personnes vivant avec un diabète de type 1 peuvent encore faire face à des surprimes ou à des refus lorsqu’elles souscrivent une assurance solde restant dû, ce qui peut limiter leur accès à un crédit hypothécaire. Le KCE a formulé des propositions pour intégrer le diabète de type 1 sans complications dans le système belge du droit à l’oubli. </w:t>
      </w:r>
      <w:r w:rsidR="008A56C7" w:rsidRPr="00B86E8D">
        <w:rPr>
          <w:rFonts w:ascii="Cabin" w:hAnsi="Cabin" w:cs="Times New Roman"/>
          <w:sz w:val="22"/>
          <w:szCs w:val="22"/>
          <w:lang w:val="fr-BE"/>
        </w:rPr>
        <w:t>Le BEDF demande de traduire rapidement ces propositions en règles applicables par les assureurs.</w:t>
      </w:r>
      <w:r w:rsidR="008A56C7" w:rsidRPr="00B86E8D">
        <w:rPr>
          <w:rFonts w:ascii="Cabin" w:hAnsi="Cabin" w:cs="Times New Roman"/>
          <w:b w:val="0"/>
          <w:sz w:val="22"/>
          <w:szCs w:val="22"/>
          <w:lang w:val="fr-BE"/>
        </w:rPr>
        <w:t xml:space="preserve"> </w:t>
      </w:r>
      <w:r w:rsidR="00E34CB8" w:rsidRPr="00B86E8D">
        <w:rPr>
          <w:rFonts w:ascii="Cabin" w:hAnsi="Cabin" w:cs="Times New Roman"/>
          <w:b w:val="0"/>
          <w:sz w:val="22"/>
          <w:szCs w:val="22"/>
          <w:lang w:val="fr-BE"/>
        </w:rPr>
        <w:t xml:space="preserve">Les traitements actuels du diabète permettent de vivre longtemps et en bonne santé. </w:t>
      </w:r>
      <w:r w:rsidR="008A56C7" w:rsidRPr="00B86E8D">
        <w:rPr>
          <w:rFonts w:ascii="Cabin" w:hAnsi="Cabin" w:cs="Times New Roman"/>
          <w:b w:val="0"/>
          <w:sz w:val="22"/>
          <w:szCs w:val="22"/>
          <w:lang w:val="fr-BE"/>
        </w:rPr>
        <w:t xml:space="preserve">L’évaluation du risque doit </w:t>
      </w:r>
      <w:r w:rsidR="00E34CB8" w:rsidRPr="00B86E8D">
        <w:rPr>
          <w:rFonts w:ascii="Cabin" w:hAnsi="Cabin" w:cs="Times New Roman"/>
          <w:b w:val="0"/>
          <w:sz w:val="22"/>
          <w:szCs w:val="22"/>
          <w:lang w:val="fr-BE"/>
        </w:rPr>
        <w:t xml:space="preserve">donc </w:t>
      </w:r>
      <w:r w:rsidR="008A56C7" w:rsidRPr="00B86E8D">
        <w:rPr>
          <w:rFonts w:ascii="Cabin" w:hAnsi="Cabin" w:cs="Times New Roman"/>
          <w:b w:val="0"/>
          <w:sz w:val="22"/>
          <w:szCs w:val="22"/>
          <w:lang w:val="fr-BE"/>
        </w:rPr>
        <w:t>reposer sur des données médicales actuelles et pertinentes, notamment la présence de complications, plutôt que sur le seul diagnostic.</w:t>
      </w:r>
    </w:p>
    <w:p w14:paraId="6CD6E80D" w14:textId="77777777" w:rsidR="008A56C7" w:rsidRPr="00B86E8D" w:rsidRDefault="008A56C7" w:rsidP="001D74CB">
      <w:pPr>
        <w:pStyle w:val="SubtitleWhyte"/>
        <w:ind w:left="360"/>
        <w:rPr>
          <w:rFonts w:ascii="Cabin" w:hAnsi="Cabin" w:cs="Times New Roman"/>
          <w:b w:val="0"/>
          <w:sz w:val="22"/>
          <w:szCs w:val="22"/>
          <w:lang w:val="fr-BE"/>
        </w:rPr>
      </w:pPr>
    </w:p>
    <w:p w14:paraId="0B913589" w14:textId="77777777" w:rsidR="008A56C7" w:rsidRPr="00B86E8D" w:rsidRDefault="008A56C7" w:rsidP="001D74CB">
      <w:pPr>
        <w:pStyle w:val="SubtitleWhyte"/>
        <w:ind w:left="360"/>
        <w:rPr>
          <w:rFonts w:ascii="Cabin" w:hAnsi="Cabin" w:cs="Times New Roman"/>
          <w:b w:val="0"/>
          <w:sz w:val="22"/>
          <w:szCs w:val="22"/>
          <w:lang w:val="fr-BE"/>
        </w:rPr>
      </w:pPr>
      <w:r w:rsidRPr="00B86E8D">
        <w:rPr>
          <w:rFonts w:ascii="Cabin" w:hAnsi="Cabin" w:cs="Times New Roman"/>
          <w:b w:val="0"/>
          <w:sz w:val="22"/>
          <w:szCs w:val="22"/>
          <w:lang w:val="fr-BE"/>
        </w:rPr>
        <w:t xml:space="preserve">L’entrée en vigueur, le 1er juin 2026, de l’extension du droit à l’oubli à l’assurance annulation voyage constitue une avancée. </w:t>
      </w:r>
      <w:r w:rsidRPr="00B86E8D">
        <w:rPr>
          <w:rFonts w:ascii="Cabin" w:hAnsi="Cabin" w:cs="Times New Roman"/>
          <w:sz w:val="22"/>
          <w:szCs w:val="22"/>
          <w:lang w:val="fr-BE"/>
        </w:rPr>
        <w:t>Le BEDF demande désormais d’aller plus loin en garantissant également un accès plus juste à l’assurance solde restant dû pour les personnes vivant avec un diabète de type 1.</w:t>
      </w:r>
    </w:p>
    <w:p w14:paraId="7694BC14" w14:textId="501E985A" w:rsidR="005E6E2F" w:rsidRPr="0051520F" w:rsidRDefault="00FC1D1D" w:rsidP="00207127">
      <w:pPr>
        <w:spacing w:after="0" w:line="240" w:lineRule="auto"/>
        <w:rPr>
          <w:rFonts w:ascii="Cabin" w:hAnsi="Cabin"/>
          <w:lang w:val="fr-FR"/>
        </w:rPr>
      </w:pPr>
      <w:r w:rsidRPr="00B86E8D">
        <w:rPr>
          <w:rFonts w:ascii="Cabin" w:hAnsi="Cabin" w:cs="Calibri"/>
          <w:b/>
          <w:sz w:val="24"/>
          <w:szCs w:val="24"/>
        </w:rPr>
        <w:br w:type="page"/>
      </w:r>
    </w:p>
    <w:sectPr w:rsidR="005E6E2F" w:rsidRPr="0051520F" w:rsidSect="005B4159">
      <w:headerReference w:type="default" r:id="rId10"/>
      <w:footerReference w:type="default" r:id="rId11"/>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2C7B3D" w14:textId="77777777" w:rsidR="007A484B" w:rsidRPr="00917C12" w:rsidRDefault="007A484B" w:rsidP="000A6819">
      <w:pPr>
        <w:spacing w:after="0" w:line="240" w:lineRule="auto"/>
      </w:pPr>
      <w:r w:rsidRPr="00917C12">
        <w:separator/>
      </w:r>
    </w:p>
  </w:endnote>
  <w:endnote w:type="continuationSeparator" w:id="0">
    <w:p w14:paraId="78C4105C" w14:textId="77777777" w:rsidR="007A484B" w:rsidRPr="00917C12" w:rsidRDefault="007A484B" w:rsidP="000A6819">
      <w:pPr>
        <w:spacing w:after="0" w:line="240" w:lineRule="auto"/>
      </w:pPr>
      <w:r w:rsidRPr="00917C12">
        <w:continuationSeparator/>
      </w:r>
    </w:p>
  </w:endnote>
  <w:endnote w:type="continuationNotice" w:id="1">
    <w:p w14:paraId="70EEEFDA" w14:textId="77777777" w:rsidR="007A484B" w:rsidRPr="00917C12" w:rsidRDefault="007A48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Rockwell">
    <w:panose1 w:val="02060603020205020403"/>
    <w:charset w:val="00"/>
    <w:family w:val="roman"/>
    <w:pitch w:val="variable"/>
    <w:sig w:usb0="00000007" w:usb1="00000000" w:usb2="00000000" w:usb3="00000000" w:csb0="00000003" w:csb1="00000000"/>
  </w:font>
  <w:font w:name="Cabin">
    <w:panose1 w:val="00000000000000000000"/>
    <w:charset w:val="4D"/>
    <w:family w:val="auto"/>
    <w:pitch w:val="variable"/>
    <w:sig w:usb0="A00000FF" w:usb1="0000204B" w:usb2="000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E66C17" w14:textId="77777777" w:rsidR="00945650" w:rsidRPr="00917C12" w:rsidRDefault="00945650" w:rsidP="00A65BE2">
    <w:pPr>
      <w:pStyle w:val="Footer"/>
      <w:jc w:val="right"/>
    </w:pPr>
    <w:proofErr w:type="spellStart"/>
    <w:r w:rsidRPr="00917C12">
      <w:t>whyte</w:t>
    </w:r>
    <w:proofErr w:type="spellEnd"/>
    <w:r w:rsidRPr="00917C12">
      <w:t xml:space="preserve"> | </w:t>
    </w:r>
    <w:r w:rsidRPr="00917C12">
      <w:fldChar w:fldCharType="begin"/>
    </w:r>
    <w:r w:rsidRPr="00917C12">
      <w:instrText xml:space="preserve"> PAGE   \* MERGEFORMAT </w:instrText>
    </w:r>
    <w:r w:rsidRPr="00917C12">
      <w:fldChar w:fldCharType="separate"/>
    </w:r>
    <w:r w:rsidRPr="00917C12">
      <w:t>1</w:t>
    </w:r>
    <w:r w:rsidRPr="00917C1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A3796D" w14:textId="77777777" w:rsidR="007A484B" w:rsidRPr="00917C12" w:rsidRDefault="007A484B" w:rsidP="000A6819">
      <w:pPr>
        <w:spacing w:after="0" w:line="240" w:lineRule="auto"/>
      </w:pPr>
      <w:r w:rsidRPr="00917C12">
        <w:separator/>
      </w:r>
    </w:p>
  </w:footnote>
  <w:footnote w:type="continuationSeparator" w:id="0">
    <w:p w14:paraId="016D0765" w14:textId="77777777" w:rsidR="007A484B" w:rsidRPr="00917C12" w:rsidRDefault="007A484B" w:rsidP="000A6819">
      <w:pPr>
        <w:spacing w:after="0" w:line="240" w:lineRule="auto"/>
      </w:pPr>
      <w:r w:rsidRPr="00917C12">
        <w:continuationSeparator/>
      </w:r>
    </w:p>
  </w:footnote>
  <w:footnote w:type="continuationNotice" w:id="1">
    <w:p w14:paraId="6DCD485E" w14:textId="77777777" w:rsidR="007A484B" w:rsidRPr="00917C12" w:rsidRDefault="007A48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047AE3" w14:textId="77777777" w:rsidR="00945650" w:rsidRPr="00917C12" w:rsidRDefault="001D74CB" w:rsidP="0001624E">
    <w:pPr>
      <w:pStyle w:val="Header"/>
      <w:ind w:left="1440"/>
    </w:pPr>
    <w:r w:rsidRPr="00917C12">
      <w:rPr>
        <w:noProof/>
      </w:rPr>
      <w:drawing>
        <wp:anchor distT="0" distB="0" distL="114300" distR="114300" simplePos="0" relativeHeight="251658241" behindDoc="0" locked="0" layoutInCell="1" allowOverlap="1" wp14:anchorId="13623532" wp14:editId="399F80F4">
          <wp:simplePos x="0" y="0"/>
          <wp:positionH relativeFrom="margin">
            <wp:posOffset>4076700</wp:posOffset>
          </wp:positionH>
          <wp:positionV relativeFrom="paragraph">
            <wp:posOffset>-73025</wp:posOffset>
          </wp:positionV>
          <wp:extent cx="1897258" cy="820142"/>
          <wp:effectExtent l="0" t="0" r="8255" b="0"/>
          <wp:wrapSquare wrapText="bothSides"/>
          <wp:docPr id="428843607" name="Picture 1">
            <a:extLst xmlns:a="http://schemas.openxmlformats.org/drawingml/2006/main">
              <a:ext uri="{FF2B5EF4-FFF2-40B4-BE49-F238E27FC236}">
                <a16:creationId xmlns:a16="http://schemas.microsoft.com/office/drawing/2014/main" id="{ADD5C25F-3269-4D50-BAB9-5E8F55545E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523289" name="Picture 1257523289"/>
                  <pic:cNvPicPr/>
                </pic:nvPicPr>
                <pic:blipFill>
                  <a:blip r:embed="rId1">
                    <a:extLst>
                      <a:ext uri="{28A0092B-C50C-407E-A947-70E740481C1C}">
                        <a14:useLocalDpi xmlns:a14="http://schemas.microsoft.com/office/drawing/2010/main" val="0"/>
                      </a:ext>
                    </a:extLst>
                  </a:blip>
                  <a:stretch>
                    <a:fillRect/>
                  </a:stretch>
                </pic:blipFill>
                <pic:spPr>
                  <a:xfrm>
                    <a:off x="0" y="0"/>
                    <a:ext cx="1897258" cy="820142"/>
                  </a:xfrm>
                  <a:prstGeom prst="rect">
                    <a:avLst/>
                  </a:prstGeom>
                </pic:spPr>
              </pic:pic>
            </a:graphicData>
          </a:graphic>
        </wp:anchor>
      </w:drawing>
    </w:r>
    <w:r>
      <w:rPr>
        <w:noProof/>
      </w:rPr>
      <w:drawing>
        <wp:anchor distT="0" distB="0" distL="114300" distR="114300" simplePos="0" relativeHeight="251658240" behindDoc="0" locked="0" layoutInCell="1" allowOverlap="1" wp14:anchorId="3722D68D" wp14:editId="4E8DA4C1">
          <wp:simplePos x="0" y="0"/>
          <wp:positionH relativeFrom="margin">
            <wp:posOffset>48260</wp:posOffset>
          </wp:positionH>
          <wp:positionV relativeFrom="paragraph">
            <wp:posOffset>-56515</wp:posOffset>
          </wp:positionV>
          <wp:extent cx="1857375" cy="714375"/>
          <wp:effectExtent l="0" t="0" r="9525" b="9525"/>
          <wp:wrapSquare wrapText="bothSides"/>
          <wp:docPr id="1643223533" name="Picture 2">
            <a:extLst xmlns:a="http://schemas.openxmlformats.org/drawingml/2006/main">
              <a:ext uri="{FF2B5EF4-FFF2-40B4-BE49-F238E27FC236}">
                <a16:creationId xmlns:a16="http://schemas.microsoft.com/office/drawing/2014/main" id="{AB08E3BA-3224-4140-92B1-DEB4C8E25F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t="15238" b="13333"/>
                  <a:stretch>
                    <a:fillRect/>
                  </a:stretch>
                </pic:blipFill>
                <pic:spPr bwMode="auto">
                  <a:xfrm>
                    <a:off x="0" y="0"/>
                    <a:ext cx="1857375" cy="714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EB3B9E" w14:textId="77777777" w:rsidR="00945650" w:rsidRPr="00917C12" w:rsidRDefault="00945650">
    <w:pPr>
      <w:pStyle w:val="Header"/>
    </w:pPr>
  </w:p>
  <w:p w14:paraId="1A5AFE7B" w14:textId="77777777" w:rsidR="00945650" w:rsidRPr="00917C12" w:rsidRDefault="00945650">
    <w:pPr>
      <w:pStyle w:val="Header"/>
    </w:pPr>
  </w:p>
  <w:p w14:paraId="2FE1859C" w14:textId="77777777" w:rsidR="00945650" w:rsidRPr="00917C12" w:rsidRDefault="00945650">
    <w:pPr>
      <w:pStyle w:val="Header"/>
    </w:pPr>
  </w:p>
  <w:p w14:paraId="79CF6BBD" w14:textId="77777777" w:rsidR="00945650" w:rsidRPr="00917C12" w:rsidRDefault="009456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A24D0"/>
    <w:multiLevelType w:val="hybridMultilevel"/>
    <w:tmpl w:val="89564FEC"/>
    <w:lvl w:ilvl="0" w:tplc="86AE59F6">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53D1944"/>
    <w:multiLevelType w:val="hybridMultilevel"/>
    <w:tmpl w:val="5192A178"/>
    <w:lvl w:ilvl="0" w:tplc="E4FC3786">
      <w:start w:val="1"/>
      <w:numFmt w:val="bullet"/>
      <w:pStyle w:val="BulletsWhyte"/>
      <w:lvlText w:val=""/>
      <w:lvlJc w:val="left"/>
      <w:pPr>
        <w:ind w:left="717" w:hanging="360"/>
      </w:pPr>
      <w:rPr>
        <w:rFonts w:ascii="Wingdings" w:hAnsi="Wingdings" w:hint="default"/>
      </w:rPr>
    </w:lvl>
    <w:lvl w:ilvl="1" w:tplc="080C0003">
      <w:start w:val="1"/>
      <w:numFmt w:val="bullet"/>
      <w:lvlText w:val="o"/>
      <w:lvlJc w:val="left"/>
      <w:pPr>
        <w:ind w:left="1437" w:hanging="360"/>
      </w:pPr>
      <w:rPr>
        <w:rFonts w:ascii="Courier New" w:hAnsi="Courier New" w:cs="Courier New" w:hint="default"/>
      </w:rPr>
    </w:lvl>
    <w:lvl w:ilvl="2" w:tplc="080C0005">
      <w:start w:val="1"/>
      <w:numFmt w:val="bullet"/>
      <w:lvlText w:val=""/>
      <w:lvlJc w:val="left"/>
      <w:pPr>
        <w:ind w:left="2157" w:hanging="360"/>
      </w:pPr>
      <w:rPr>
        <w:rFonts w:ascii="Wingdings" w:hAnsi="Wingdings" w:hint="default"/>
      </w:rPr>
    </w:lvl>
    <w:lvl w:ilvl="3" w:tplc="080C0001">
      <w:start w:val="1"/>
      <w:numFmt w:val="bullet"/>
      <w:lvlText w:val=""/>
      <w:lvlJc w:val="left"/>
      <w:pPr>
        <w:ind w:left="2877" w:hanging="360"/>
      </w:pPr>
      <w:rPr>
        <w:rFonts w:ascii="Symbol" w:hAnsi="Symbol" w:hint="default"/>
      </w:rPr>
    </w:lvl>
    <w:lvl w:ilvl="4" w:tplc="080C0003" w:tentative="1">
      <w:start w:val="1"/>
      <w:numFmt w:val="bullet"/>
      <w:lvlText w:val="o"/>
      <w:lvlJc w:val="left"/>
      <w:pPr>
        <w:ind w:left="3597" w:hanging="360"/>
      </w:pPr>
      <w:rPr>
        <w:rFonts w:ascii="Courier New" w:hAnsi="Courier New" w:cs="Courier New" w:hint="default"/>
      </w:rPr>
    </w:lvl>
    <w:lvl w:ilvl="5" w:tplc="080C0005" w:tentative="1">
      <w:start w:val="1"/>
      <w:numFmt w:val="bullet"/>
      <w:lvlText w:val=""/>
      <w:lvlJc w:val="left"/>
      <w:pPr>
        <w:ind w:left="4317" w:hanging="360"/>
      </w:pPr>
      <w:rPr>
        <w:rFonts w:ascii="Wingdings" w:hAnsi="Wingdings" w:hint="default"/>
      </w:rPr>
    </w:lvl>
    <w:lvl w:ilvl="6" w:tplc="080C0001" w:tentative="1">
      <w:start w:val="1"/>
      <w:numFmt w:val="bullet"/>
      <w:lvlText w:val=""/>
      <w:lvlJc w:val="left"/>
      <w:pPr>
        <w:ind w:left="5037" w:hanging="360"/>
      </w:pPr>
      <w:rPr>
        <w:rFonts w:ascii="Symbol" w:hAnsi="Symbol" w:hint="default"/>
      </w:rPr>
    </w:lvl>
    <w:lvl w:ilvl="7" w:tplc="080C0003" w:tentative="1">
      <w:start w:val="1"/>
      <w:numFmt w:val="bullet"/>
      <w:lvlText w:val="o"/>
      <w:lvlJc w:val="left"/>
      <w:pPr>
        <w:ind w:left="5757" w:hanging="360"/>
      </w:pPr>
      <w:rPr>
        <w:rFonts w:ascii="Courier New" w:hAnsi="Courier New" w:cs="Courier New" w:hint="default"/>
      </w:rPr>
    </w:lvl>
    <w:lvl w:ilvl="8" w:tplc="080C0005" w:tentative="1">
      <w:start w:val="1"/>
      <w:numFmt w:val="bullet"/>
      <w:lvlText w:val=""/>
      <w:lvlJc w:val="left"/>
      <w:pPr>
        <w:ind w:left="6477" w:hanging="360"/>
      </w:pPr>
      <w:rPr>
        <w:rFonts w:ascii="Wingdings" w:hAnsi="Wingdings" w:hint="default"/>
      </w:rPr>
    </w:lvl>
  </w:abstractNum>
  <w:abstractNum w:abstractNumId="2" w15:restartNumberingAfterBreak="0">
    <w:nsid w:val="087B7C07"/>
    <w:multiLevelType w:val="hybridMultilevel"/>
    <w:tmpl w:val="E5383600"/>
    <w:lvl w:ilvl="0" w:tplc="E702FACC">
      <w:start w:val="1"/>
      <w:numFmt w:val="decimal"/>
      <w:pStyle w:val="Numberedsubtitle"/>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 w15:restartNumberingAfterBreak="0">
    <w:nsid w:val="19CF455A"/>
    <w:multiLevelType w:val="hybridMultilevel"/>
    <w:tmpl w:val="3B7A1BEC"/>
    <w:lvl w:ilvl="0" w:tplc="08130015">
      <w:start w:val="1"/>
      <w:numFmt w:val="upperLetter"/>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83D57C8"/>
    <w:multiLevelType w:val="hybridMultilevel"/>
    <w:tmpl w:val="B4FCCE78"/>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2285CF1"/>
    <w:multiLevelType w:val="hybridMultilevel"/>
    <w:tmpl w:val="C3E2336E"/>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0670E67"/>
    <w:multiLevelType w:val="hybridMultilevel"/>
    <w:tmpl w:val="5A0621D4"/>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C193DC4"/>
    <w:multiLevelType w:val="hybridMultilevel"/>
    <w:tmpl w:val="50A2D1A6"/>
    <w:lvl w:ilvl="0" w:tplc="0813000F">
      <w:start w:val="1"/>
      <w:numFmt w:val="decimal"/>
      <w:lvlText w:val="%1."/>
      <w:lvlJc w:val="left"/>
      <w:pPr>
        <w:ind w:left="1080" w:hanging="360"/>
      </w:pPr>
      <w:rPr>
        <w:rFonts w:hint="default"/>
        <w:b w:val="0"/>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8" w15:restartNumberingAfterBreak="0">
    <w:nsid w:val="6C5A1352"/>
    <w:multiLevelType w:val="hybridMultilevel"/>
    <w:tmpl w:val="D7960CF0"/>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75DB283A"/>
    <w:multiLevelType w:val="hybridMultilevel"/>
    <w:tmpl w:val="FDCAD01C"/>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51229686">
    <w:abstractNumId w:val="2"/>
  </w:num>
  <w:num w:numId="2" w16cid:durableId="1088388835">
    <w:abstractNumId w:val="4"/>
  </w:num>
  <w:num w:numId="3" w16cid:durableId="1429353229">
    <w:abstractNumId w:val="0"/>
  </w:num>
  <w:num w:numId="4" w16cid:durableId="1443263266">
    <w:abstractNumId w:val="1"/>
  </w:num>
  <w:num w:numId="5" w16cid:durableId="1809739018">
    <w:abstractNumId w:val="9"/>
  </w:num>
  <w:num w:numId="6" w16cid:durableId="225458755">
    <w:abstractNumId w:val="8"/>
  </w:num>
  <w:num w:numId="7" w16cid:durableId="576288388">
    <w:abstractNumId w:val="3"/>
  </w:num>
  <w:num w:numId="8" w16cid:durableId="669790241">
    <w:abstractNumId w:val="7"/>
  </w:num>
  <w:num w:numId="9" w16cid:durableId="729111715">
    <w:abstractNumId w:val="6"/>
  </w:num>
  <w:num w:numId="10" w16cid:durableId="962225089">
    <w:abstractNumId w:val="5"/>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548"/>
    <w:rsid w:val="00001199"/>
    <w:rsid w:val="00002049"/>
    <w:rsid w:val="00002897"/>
    <w:rsid w:val="000048BB"/>
    <w:rsid w:val="000133B8"/>
    <w:rsid w:val="0001624E"/>
    <w:rsid w:val="00016E66"/>
    <w:rsid w:val="00021F76"/>
    <w:rsid w:val="00033EF3"/>
    <w:rsid w:val="0003437B"/>
    <w:rsid w:val="00040390"/>
    <w:rsid w:val="0004180C"/>
    <w:rsid w:val="000428A7"/>
    <w:rsid w:val="00043B5C"/>
    <w:rsid w:val="00044548"/>
    <w:rsid w:val="00044D3C"/>
    <w:rsid w:val="00045EEB"/>
    <w:rsid w:val="00054BCF"/>
    <w:rsid w:val="00056795"/>
    <w:rsid w:val="00061124"/>
    <w:rsid w:val="00062918"/>
    <w:rsid w:val="0006304D"/>
    <w:rsid w:val="00064A13"/>
    <w:rsid w:val="00064E3A"/>
    <w:rsid w:val="000670E9"/>
    <w:rsid w:val="0007281A"/>
    <w:rsid w:val="000738D5"/>
    <w:rsid w:val="0007400F"/>
    <w:rsid w:val="000858BF"/>
    <w:rsid w:val="0009406E"/>
    <w:rsid w:val="00094C85"/>
    <w:rsid w:val="000975B3"/>
    <w:rsid w:val="000979B7"/>
    <w:rsid w:val="000A660A"/>
    <w:rsid w:val="000A6819"/>
    <w:rsid w:val="000B0C0D"/>
    <w:rsid w:val="000B5446"/>
    <w:rsid w:val="000C04FC"/>
    <w:rsid w:val="000C2ACC"/>
    <w:rsid w:val="000C3D0C"/>
    <w:rsid w:val="000C6887"/>
    <w:rsid w:val="000D56E6"/>
    <w:rsid w:val="000E584D"/>
    <w:rsid w:val="000F17BE"/>
    <w:rsid w:val="00102E4A"/>
    <w:rsid w:val="00117154"/>
    <w:rsid w:val="00120C37"/>
    <w:rsid w:val="0012456E"/>
    <w:rsid w:val="00125CCA"/>
    <w:rsid w:val="00127AFE"/>
    <w:rsid w:val="001325B9"/>
    <w:rsid w:val="00141415"/>
    <w:rsid w:val="00141B6E"/>
    <w:rsid w:val="00141C84"/>
    <w:rsid w:val="001440FF"/>
    <w:rsid w:val="001538AA"/>
    <w:rsid w:val="0015483A"/>
    <w:rsid w:val="00155725"/>
    <w:rsid w:val="0016382D"/>
    <w:rsid w:val="00165BAD"/>
    <w:rsid w:val="001669D9"/>
    <w:rsid w:val="0017152C"/>
    <w:rsid w:val="001768BC"/>
    <w:rsid w:val="00177C5A"/>
    <w:rsid w:val="00183633"/>
    <w:rsid w:val="0018438C"/>
    <w:rsid w:val="00184F93"/>
    <w:rsid w:val="0019558A"/>
    <w:rsid w:val="00195C9D"/>
    <w:rsid w:val="001961BD"/>
    <w:rsid w:val="0019651F"/>
    <w:rsid w:val="0019779D"/>
    <w:rsid w:val="001A2AFE"/>
    <w:rsid w:val="001B08C1"/>
    <w:rsid w:val="001B2F45"/>
    <w:rsid w:val="001B3547"/>
    <w:rsid w:val="001B5A19"/>
    <w:rsid w:val="001C334C"/>
    <w:rsid w:val="001C4ECA"/>
    <w:rsid w:val="001D51EE"/>
    <w:rsid w:val="001D5E10"/>
    <w:rsid w:val="001D74CB"/>
    <w:rsid w:val="001F63D9"/>
    <w:rsid w:val="00200548"/>
    <w:rsid w:val="00200D30"/>
    <w:rsid w:val="00207127"/>
    <w:rsid w:val="0021168B"/>
    <w:rsid w:val="002176B3"/>
    <w:rsid w:val="00220440"/>
    <w:rsid w:val="00222B48"/>
    <w:rsid w:val="0022353E"/>
    <w:rsid w:val="00231D19"/>
    <w:rsid w:val="00234993"/>
    <w:rsid w:val="00234A0B"/>
    <w:rsid w:val="00235BE9"/>
    <w:rsid w:val="00241DBE"/>
    <w:rsid w:val="0024688D"/>
    <w:rsid w:val="002477B7"/>
    <w:rsid w:val="002509A7"/>
    <w:rsid w:val="00251771"/>
    <w:rsid w:val="00251C91"/>
    <w:rsid w:val="0025391D"/>
    <w:rsid w:val="00260557"/>
    <w:rsid w:val="00263917"/>
    <w:rsid w:val="002659E7"/>
    <w:rsid w:val="00265B80"/>
    <w:rsid w:val="00272030"/>
    <w:rsid w:val="00274156"/>
    <w:rsid w:val="0027722D"/>
    <w:rsid w:val="00281B38"/>
    <w:rsid w:val="00282435"/>
    <w:rsid w:val="0028359D"/>
    <w:rsid w:val="002846BA"/>
    <w:rsid w:val="00287C6D"/>
    <w:rsid w:val="002909DF"/>
    <w:rsid w:val="00295D31"/>
    <w:rsid w:val="002A495B"/>
    <w:rsid w:val="002B045A"/>
    <w:rsid w:val="002B1B7D"/>
    <w:rsid w:val="002B4EE2"/>
    <w:rsid w:val="002B6E73"/>
    <w:rsid w:val="002C5505"/>
    <w:rsid w:val="002C5B3C"/>
    <w:rsid w:val="002C6762"/>
    <w:rsid w:val="002C6813"/>
    <w:rsid w:val="002D3EFD"/>
    <w:rsid w:val="002D5179"/>
    <w:rsid w:val="002D7875"/>
    <w:rsid w:val="002E0310"/>
    <w:rsid w:val="002E3AB8"/>
    <w:rsid w:val="002F1731"/>
    <w:rsid w:val="002F2E2D"/>
    <w:rsid w:val="002F4363"/>
    <w:rsid w:val="0030143F"/>
    <w:rsid w:val="003022DE"/>
    <w:rsid w:val="0031017B"/>
    <w:rsid w:val="003101B9"/>
    <w:rsid w:val="003112B5"/>
    <w:rsid w:val="00311B95"/>
    <w:rsid w:val="00320835"/>
    <w:rsid w:val="003223BC"/>
    <w:rsid w:val="00322E28"/>
    <w:rsid w:val="00331270"/>
    <w:rsid w:val="00331B6B"/>
    <w:rsid w:val="00331F00"/>
    <w:rsid w:val="00343178"/>
    <w:rsid w:val="00344A40"/>
    <w:rsid w:val="0034568C"/>
    <w:rsid w:val="00353AAE"/>
    <w:rsid w:val="003554B6"/>
    <w:rsid w:val="00363C80"/>
    <w:rsid w:val="00371347"/>
    <w:rsid w:val="00375D2F"/>
    <w:rsid w:val="00380013"/>
    <w:rsid w:val="00381ABF"/>
    <w:rsid w:val="00383905"/>
    <w:rsid w:val="003854A8"/>
    <w:rsid w:val="0038695A"/>
    <w:rsid w:val="003A2059"/>
    <w:rsid w:val="003A275D"/>
    <w:rsid w:val="003A4D7A"/>
    <w:rsid w:val="003A6589"/>
    <w:rsid w:val="003B0AEC"/>
    <w:rsid w:val="003B27FA"/>
    <w:rsid w:val="003B304A"/>
    <w:rsid w:val="003B6DB7"/>
    <w:rsid w:val="003C4E98"/>
    <w:rsid w:val="003C78B4"/>
    <w:rsid w:val="003D2D01"/>
    <w:rsid w:val="003D3003"/>
    <w:rsid w:val="003D6905"/>
    <w:rsid w:val="003D7CDC"/>
    <w:rsid w:val="003E1F2E"/>
    <w:rsid w:val="003E39FB"/>
    <w:rsid w:val="003F14EA"/>
    <w:rsid w:val="003F33C8"/>
    <w:rsid w:val="003F3E32"/>
    <w:rsid w:val="00413813"/>
    <w:rsid w:val="0043323E"/>
    <w:rsid w:val="00434390"/>
    <w:rsid w:val="0043458D"/>
    <w:rsid w:val="00435A51"/>
    <w:rsid w:val="0044033A"/>
    <w:rsid w:val="004451AD"/>
    <w:rsid w:val="004472E0"/>
    <w:rsid w:val="00456311"/>
    <w:rsid w:val="00456336"/>
    <w:rsid w:val="004631EA"/>
    <w:rsid w:val="0046399D"/>
    <w:rsid w:val="004659C7"/>
    <w:rsid w:val="00465E22"/>
    <w:rsid w:val="0047207A"/>
    <w:rsid w:val="00476824"/>
    <w:rsid w:val="004805D9"/>
    <w:rsid w:val="00480FD0"/>
    <w:rsid w:val="004823F6"/>
    <w:rsid w:val="0048360C"/>
    <w:rsid w:val="00483B50"/>
    <w:rsid w:val="00485621"/>
    <w:rsid w:val="00487807"/>
    <w:rsid w:val="00492615"/>
    <w:rsid w:val="004A50A9"/>
    <w:rsid w:val="004A6468"/>
    <w:rsid w:val="004A6D8A"/>
    <w:rsid w:val="004B0C9D"/>
    <w:rsid w:val="004B0D3C"/>
    <w:rsid w:val="004B486A"/>
    <w:rsid w:val="004B7C16"/>
    <w:rsid w:val="004C0763"/>
    <w:rsid w:val="004C3DB6"/>
    <w:rsid w:val="004D177F"/>
    <w:rsid w:val="004E540A"/>
    <w:rsid w:val="004E58EB"/>
    <w:rsid w:val="004E6A9F"/>
    <w:rsid w:val="004E723B"/>
    <w:rsid w:val="004E78E3"/>
    <w:rsid w:val="004F1482"/>
    <w:rsid w:val="004F16EE"/>
    <w:rsid w:val="00505457"/>
    <w:rsid w:val="00510ADC"/>
    <w:rsid w:val="005125F1"/>
    <w:rsid w:val="0051415B"/>
    <w:rsid w:val="0051520F"/>
    <w:rsid w:val="00515CD6"/>
    <w:rsid w:val="00517436"/>
    <w:rsid w:val="00524F41"/>
    <w:rsid w:val="00526192"/>
    <w:rsid w:val="00534E8D"/>
    <w:rsid w:val="0054283F"/>
    <w:rsid w:val="005431D9"/>
    <w:rsid w:val="00550485"/>
    <w:rsid w:val="00552B21"/>
    <w:rsid w:val="005535F7"/>
    <w:rsid w:val="005611B6"/>
    <w:rsid w:val="00562FA2"/>
    <w:rsid w:val="00565EF2"/>
    <w:rsid w:val="0056616E"/>
    <w:rsid w:val="0056673B"/>
    <w:rsid w:val="005715AA"/>
    <w:rsid w:val="005743AD"/>
    <w:rsid w:val="00574A99"/>
    <w:rsid w:val="00580724"/>
    <w:rsid w:val="00585EA5"/>
    <w:rsid w:val="00586FE3"/>
    <w:rsid w:val="005904A3"/>
    <w:rsid w:val="005946CB"/>
    <w:rsid w:val="00596BDC"/>
    <w:rsid w:val="005A0DAF"/>
    <w:rsid w:val="005A2887"/>
    <w:rsid w:val="005B20C2"/>
    <w:rsid w:val="005B4159"/>
    <w:rsid w:val="005B7DE6"/>
    <w:rsid w:val="005C0CC9"/>
    <w:rsid w:val="005C2250"/>
    <w:rsid w:val="005C3FB4"/>
    <w:rsid w:val="005C59AA"/>
    <w:rsid w:val="005C7110"/>
    <w:rsid w:val="005D03F4"/>
    <w:rsid w:val="005D4D49"/>
    <w:rsid w:val="005D7188"/>
    <w:rsid w:val="005E155A"/>
    <w:rsid w:val="005E1959"/>
    <w:rsid w:val="005E338E"/>
    <w:rsid w:val="005E662A"/>
    <w:rsid w:val="005E6E2F"/>
    <w:rsid w:val="005F4A52"/>
    <w:rsid w:val="006000FA"/>
    <w:rsid w:val="00601DEF"/>
    <w:rsid w:val="00603210"/>
    <w:rsid w:val="006043DA"/>
    <w:rsid w:val="006069B1"/>
    <w:rsid w:val="00613844"/>
    <w:rsid w:val="0061416B"/>
    <w:rsid w:val="006150F1"/>
    <w:rsid w:val="006207FE"/>
    <w:rsid w:val="00624240"/>
    <w:rsid w:val="00625735"/>
    <w:rsid w:val="006305E9"/>
    <w:rsid w:val="006312FC"/>
    <w:rsid w:val="0063239C"/>
    <w:rsid w:val="00633697"/>
    <w:rsid w:val="006346B9"/>
    <w:rsid w:val="0063626B"/>
    <w:rsid w:val="006454EE"/>
    <w:rsid w:val="00655789"/>
    <w:rsid w:val="00665C4C"/>
    <w:rsid w:val="00676B50"/>
    <w:rsid w:val="0067706C"/>
    <w:rsid w:val="006771E5"/>
    <w:rsid w:val="00677C13"/>
    <w:rsid w:val="00681735"/>
    <w:rsid w:val="006841C1"/>
    <w:rsid w:val="0068788E"/>
    <w:rsid w:val="0069737A"/>
    <w:rsid w:val="006A0737"/>
    <w:rsid w:val="006A1588"/>
    <w:rsid w:val="006A21FA"/>
    <w:rsid w:val="006A3272"/>
    <w:rsid w:val="006B5109"/>
    <w:rsid w:val="006C3257"/>
    <w:rsid w:val="006C7CFF"/>
    <w:rsid w:val="006D4EAD"/>
    <w:rsid w:val="006D59FF"/>
    <w:rsid w:val="006E26FD"/>
    <w:rsid w:val="006E2E4A"/>
    <w:rsid w:val="006E5B6D"/>
    <w:rsid w:val="006E6360"/>
    <w:rsid w:val="006F6093"/>
    <w:rsid w:val="007025E8"/>
    <w:rsid w:val="00702748"/>
    <w:rsid w:val="00704584"/>
    <w:rsid w:val="00705CDF"/>
    <w:rsid w:val="00710268"/>
    <w:rsid w:val="007135CB"/>
    <w:rsid w:val="00714B6E"/>
    <w:rsid w:val="00717CA6"/>
    <w:rsid w:val="0072145B"/>
    <w:rsid w:val="007227FD"/>
    <w:rsid w:val="00726812"/>
    <w:rsid w:val="007315B7"/>
    <w:rsid w:val="00734AC4"/>
    <w:rsid w:val="007433C3"/>
    <w:rsid w:val="00746CC0"/>
    <w:rsid w:val="007530E1"/>
    <w:rsid w:val="007540C6"/>
    <w:rsid w:val="00755331"/>
    <w:rsid w:val="0075716C"/>
    <w:rsid w:val="0077026A"/>
    <w:rsid w:val="007707E1"/>
    <w:rsid w:val="00775436"/>
    <w:rsid w:val="00775AD9"/>
    <w:rsid w:val="00776EB8"/>
    <w:rsid w:val="00786984"/>
    <w:rsid w:val="00791E08"/>
    <w:rsid w:val="00792200"/>
    <w:rsid w:val="00794EE5"/>
    <w:rsid w:val="00797C2A"/>
    <w:rsid w:val="00797DB3"/>
    <w:rsid w:val="007A484B"/>
    <w:rsid w:val="007A4D23"/>
    <w:rsid w:val="007A55B1"/>
    <w:rsid w:val="007A77FB"/>
    <w:rsid w:val="007B1FE7"/>
    <w:rsid w:val="007C14FB"/>
    <w:rsid w:val="007C55C9"/>
    <w:rsid w:val="007C5F2A"/>
    <w:rsid w:val="007E0FEF"/>
    <w:rsid w:val="007E1DA7"/>
    <w:rsid w:val="007E7495"/>
    <w:rsid w:val="007F2BAB"/>
    <w:rsid w:val="007F6077"/>
    <w:rsid w:val="00801C39"/>
    <w:rsid w:val="00803F86"/>
    <w:rsid w:val="0080441E"/>
    <w:rsid w:val="00804DC4"/>
    <w:rsid w:val="00816112"/>
    <w:rsid w:val="00820819"/>
    <w:rsid w:val="008223BD"/>
    <w:rsid w:val="0082300D"/>
    <w:rsid w:val="008318AA"/>
    <w:rsid w:val="008369EB"/>
    <w:rsid w:val="00837440"/>
    <w:rsid w:val="00840760"/>
    <w:rsid w:val="00842095"/>
    <w:rsid w:val="00852373"/>
    <w:rsid w:val="00856D13"/>
    <w:rsid w:val="00857FC4"/>
    <w:rsid w:val="0086105E"/>
    <w:rsid w:val="008622C7"/>
    <w:rsid w:val="00866B1D"/>
    <w:rsid w:val="00866F5D"/>
    <w:rsid w:val="0087125E"/>
    <w:rsid w:val="00871BA1"/>
    <w:rsid w:val="00871BAC"/>
    <w:rsid w:val="008756B7"/>
    <w:rsid w:val="0087640E"/>
    <w:rsid w:val="00876A64"/>
    <w:rsid w:val="00885F01"/>
    <w:rsid w:val="00887304"/>
    <w:rsid w:val="00891B69"/>
    <w:rsid w:val="00892510"/>
    <w:rsid w:val="00893548"/>
    <w:rsid w:val="0089369F"/>
    <w:rsid w:val="00893AE1"/>
    <w:rsid w:val="00895CE3"/>
    <w:rsid w:val="0089610F"/>
    <w:rsid w:val="00896473"/>
    <w:rsid w:val="008A35D9"/>
    <w:rsid w:val="008A56C7"/>
    <w:rsid w:val="008A62C1"/>
    <w:rsid w:val="008B003B"/>
    <w:rsid w:val="008B212C"/>
    <w:rsid w:val="008B44B7"/>
    <w:rsid w:val="008B47B6"/>
    <w:rsid w:val="008C02E1"/>
    <w:rsid w:val="008C0F13"/>
    <w:rsid w:val="008C2B37"/>
    <w:rsid w:val="008D3025"/>
    <w:rsid w:val="008D4C71"/>
    <w:rsid w:val="008D4D54"/>
    <w:rsid w:val="008D518A"/>
    <w:rsid w:val="008D56CB"/>
    <w:rsid w:val="008D63FD"/>
    <w:rsid w:val="008E7ED6"/>
    <w:rsid w:val="008F2168"/>
    <w:rsid w:val="008F3FFC"/>
    <w:rsid w:val="008F6932"/>
    <w:rsid w:val="008F7DB6"/>
    <w:rsid w:val="00900BA0"/>
    <w:rsid w:val="00905472"/>
    <w:rsid w:val="009067E1"/>
    <w:rsid w:val="00911FA6"/>
    <w:rsid w:val="00913DA8"/>
    <w:rsid w:val="009152F4"/>
    <w:rsid w:val="00916DBB"/>
    <w:rsid w:val="00917C12"/>
    <w:rsid w:val="009276E0"/>
    <w:rsid w:val="00930B97"/>
    <w:rsid w:val="0093103A"/>
    <w:rsid w:val="009355C3"/>
    <w:rsid w:val="0093610D"/>
    <w:rsid w:val="00945650"/>
    <w:rsid w:val="00946BD7"/>
    <w:rsid w:val="00951F17"/>
    <w:rsid w:val="00953E67"/>
    <w:rsid w:val="00954180"/>
    <w:rsid w:val="009609D1"/>
    <w:rsid w:val="00965801"/>
    <w:rsid w:val="00971261"/>
    <w:rsid w:val="0097296A"/>
    <w:rsid w:val="00973FD9"/>
    <w:rsid w:val="00993F70"/>
    <w:rsid w:val="00997883"/>
    <w:rsid w:val="009A2C0F"/>
    <w:rsid w:val="009A3B4A"/>
    <w:rsid w:val="009A5923"/>
    <w:rsid w:val="009A5F34"/>
    <w:rsid w:val="009C19F6"/>
    <w:rsid w:val="009C3681"/>
    <w:rsid w:val="009C41B0"/>
    <w:rsid w:val="009D3DF9"/>
    <w:rsid w:val="009E06AD"/>
    <w:rsid w:val="009E1A5B"/>
    <w:rsid w:val="009E50F2"/>
    <w:rsid w:val="009F6B1D"/>
    <w:rsid w:val="009F7DA0"/>
    <w:rsid w:val="00A068C3"/>
    <w:rsid w:val="00A100AF"/>
    <w:rsid w:val="00A165DF"/>
    <w:rsid w:val="00A23962"/>
    <w:rsid w:val="00A3271A"/>
    <w:rsid w:val="00A3365A"/>
    <w:rsid w:val="00A41D25"/>
    <w:rsid w:val="00A42042"/>
    <w:rsid w:val="00A457AA"/>
    <w:rsid w:val="00A61BA3"/>
    <w:rsid w:val="00A65BE2"/>
    <w:rsid w:val="00A71FF3"/>
    <w:rsid w:val="00A741DC"/>
    <w:rsid w:val="00A76255"/>
    <w:rsid w:val="00A8143C"/>
    <w:rsid w:val="00A8296B"/>
    <w:rsid w:val="00A84BE1"/>
    <w:rsid w:val="00A85B08"/>
    <w:rsid w:val="00A90409"/>
    <w:rsid w:val="00A92E4A"/>
    <w:rsid w:val="00A95532"/>
    <w:rsid w:val="00A961BD"/>
    <w:rsid w:val="00AA3CA8"/>
    <w:rsid w:val="00AA513C"/>
    <w:rsid w:val="00AA5943"/>
    <w:rsid w:val="00AA68BB"/>
    <w:rsid w:val="00AA7787"/>
    <w:rsid w:val="00AB1E18"/>
    <w:rsid w:val="00AB28F0"/>
    <w:rsid w:val="00AB5728"/>
    <w:rsid w:val="00AB5B55"/>
    <w:rsid w:val="00AB75E2"/>
    <w:rsid w:val="00AC53F7"/>
    <w:rsid w:val="00AC5637"/>
    <w:rsid w:val="00AD21CD"/>
    <w:rsid w:val="00AD32BF"/>
    <w:rsid w:val="00AD42C6"/>
    <w:rsid w:val="00AD54CD"/>
    <w:rsid w:val="00AD5764"/>
    <w:rsid w:val="00AD5A3F"/>
    <w:rsid w:val="00AD702C"/>
    <w:rsid w:val="00AD7C08"/>
    <w:rsid w:val="00AE484A"/>
    <w:rsid w:val="00AE5A7B"/>
    <w:rsid w:val="00AF1F26"/>
    <w:rsid w:val="00AF611F"/>
    <w:rsid w:val="00B01315"/>
    <w:rsid w:val="00B02DE6"/>
    <w:rsid w:val="00B04EB5"/>
    <w:rsid w:val="00B35458"/>
    <w:rsid w:val="00B4242D"/>
    <w:rsid w:val="00B43C67"/>
    <w:rsid w:val="00B46636"/>
    <w:rsid w:val="00B47A85"/>
    <w:rsid w:val="00B62003"/>
    <w:rsid w:val="00B641AD"/>
    <w:rsid w:val="00B65CBA"/>
    <w:rsid w:val="00B7041F"/>
    <w:rsid w:val="00B73862"/>
    <w:rsid w:val="00B77F45"/>
    <w:rsid w:val="00B8203A"/>
    <w:rsid w:val="00B82468"/>
    <w:rsid w:val="00B84F80"/>
    <w:rsid w:val="00B85944"/>
    <w:rsid w:val="00B8709E"/>
    <w:rsid w:val="00B905DE"/>
    <w:rsid w:val="00B91622"/>
    <w:rsid w:val="00B96570"/>
    <w:rsid w:val="00BA07E7"/>
    <w:rsid w:val="00BA65B9"/>
    <w:rsid w:val="00BA6D2B"/>
    <w:rsid w:val="00BA6D90"/>
    <w:rsid w:val="00BA7226"/>
    <w:rsid w:val="00BA7726"/>
    <w:rsid w:val="00BB41F9"/>
    <w:rsid w:val="00BB42D5"/>
    <w:rsid w:val="00BB4470"/>
    <w:rsid w:val="00BB58F9"/>
    <w:rsid w:val="00BC54F0"/>
    <w:rsid w:val="00BC7377"/>
    <w:rsid w:val="00BD1A82"/>
    <w:rsid w:val="00BD3B7D"/>
    <w:rsid w:val="00BD63F9"/>
    <w:rsid w:val="00BE4A67"/>
    <w:rsid w:val="00BE64E9"/>
    <w:rsid w:val="00BE6C40"/>
    <w:rsid w:val="00BF0E9B"/>
    <w:rsid w:val="00BF5E08"/>
    <w:rsid w:val="00BF6782"/>
    <w:rsid w:val="00BF6A8C"/>
    <w:rsid w:val="00C071E8"/>
    <w:rsid w:val="00C124A0"/>
    <w:rsid w:val="00C15122"/>
    <w:rsid w:val="00C230A8"/>
    <w:rsid w:val="00C241F3"/>
    <w:rsid w:val="00C25757"/>
    <w:rsid w:val="00C25C6F"/>
    <w:rsid w:val="00C30E98"/>
    <w:rsid w:val="00C33597"/>
    <w:rsid w:val="00C34CD0"/>
    <w:rsid w:val="00C35667"/>
    <w:rsid w:val="00C36747"/>
    <w:rsid w:val="00C375C6"/>
    <w:rsid w:val="00C462D3"/>
    <w:rsid w:val="00C5239E"/>
    <w:rsid w:val="00C540F1"/>
    <w:rsid w:val="00C55525"/>
    <w:rsid w:val="00C57480"/>
    <w:rsid w:val="00C71EA9"/>
    <w:rsid w:val="00C75C09"/>
    <w:rsid w:val="00C83C78"/>
    <w:rsid w:val="00C84332"/>
    <w:rsid w:val="00C91C4D"/>
    <w:rsid w:val="00C93F44"/>
    <w:rsid w:val="00C965CF"/>
    <w:rsid w:val="00C96A95"/>
    <w:rsid w:val="00CA3A02"/>
    <w:rsid w:val="00CB0E9A"/>
    <w:rsid w:val="00CB399D"/>
    <w:rsid w:val="00CB55B2"/>
    <w:rsid w:val="00CC038B"/>
    <w:rsid w:val="00CC0B91"/>
    <w:rsid w:val="00CC17B8"/>
    <w:rsid w:val="00CC52E4"/>
    <w:rsid w:val="00CC55B1"/>
    <w:rsid w:val="00CC641C"/>
    <w:rsid w:val="00CD1761"/>
    <w:rsid w:val="00CD1B51"/>
    <w:rsid w:val="00CE4FDD"/>
    <w:rsid w:val="00CE7470"/>
    <w:rsid w:val="00CF3977"/>
    <w:rsid w:val="00CF692D"/>
    <w:rsid w:val="00D01C48"/>
    <w:rsid w:val="00D02445"/>
    <w:rsid w:val="00D03EF6"/>
    <w:rsid w:val="00D0752E"/>
    <w:rsid w:val="00D15DCB"/>
    <w:rsid w:val="00D23778"/>
    <w:rsid w:val="00D264AF"/>
    <w:rsid w:val="00D27718"/>
    <w:rsid w:val="00D32402"/>
    <w:rsid w:val="00D33423"/>
    <w:rsid w:val="00D35F1F"/>
    <w:rsid w:val="00D36A09"/>
    <w:rsid w:val="00D36DB1"/>
    <w:rsid w:val="00D430B9"/>
    <w:rsid w:val="00D4333D"/>
    <w:rsid w:val="00D46DB2"/>
    <w:rsid w:val="00D46FEA"/>
    <w:rsid w:val="00D51CCB"/>
    <w:rsid w:val="00D75034"/>
    <w:rsid w:val="00D76DFF"/>
    <w:rsid w:val="00D8063F"/>
    <w:rsid w:val="00D8525D"/>
    <w:rsid w:val="00D877EE"/>
    <w:rsid w:val="00DA6CB4"/>
    <w:rsid w:val="00DB22FF"/>
    <w:rsid w:val="00DC0B1A"/>
    <w:rsid w:val="00DC1E6F"/>
    <w:rsid w:val="00DC2D5D"/>
    <w:rsid w:val="00DD1D98"/>
    <w:rsid w:val="00DD3114"/>
    <w:rsid w:val="00DD7334"/>
    <w:rsid w:val="00DF0351"/>
    <w:rsid w:val="00DF0E53"/>
    <w:rsid w:val="00DF4611"/>
    <w:rsid w:val="00DF49CD"/>
    <w:rsid w:val="00E02E1C"/>
    <w:rsid w:val="00E17512"/>
    <w:rsid w:val="00E2310C"/>
    <w:rsid w:val="00E2568C"/>
    <w:rsid w:val="00E34CB8"/>
    <w:rsid w:val="00E42994"/>
    <w:rsid w:val="00E42A7C"/>
    <w:rsid w:val="00E52FF9"/>
    <w:rsid w:val="00E54EBA"/>
    <w:rsid w:val="00E5550B"/>
    <w:rsid w:val="00E606EE"/>
    <w:rsid w:val="00E63840"/>
    <w:rsid w:val="00E718DD"/>
    <w:rsid w:val="00E7257B"/>
    <w:rsid w:val="00E73B75"/>
    <w:rsid w:val="00E77525"/>
    <w:rsid w:val="00E9442A"/>
    <w:rsid w:val="00EA7F7E"/>
    <w:rsid w:val="00EB5183"/>
    <w:rsid w:val="00EB5998"/>
    <w:rsid w:val="00EC1EBD"/>
    <w:rsid w:val="00EC3CAA"/>
    <w:rsid w:val="00EC40A5"/>
    <w:rsid w:val="00EC4250"/>
    <w:rsid w:val="00ED48F0"/>
    <w:rsid w:val="00ED606D"/>
    <w:rsid w:val="00ED7E51"/>
    <w:rsid w:val="00EE15EE"/>
    <w:rsid w:val="00EE5CA4"/>
    <w:rsid w:val="00EE7905"/>
    <w:rsid w:val="00EF3328"/>
    <w:rsid w:val="00F064B7"/>
    <w:rsid w:val="00F116EA"/>
    <w:rsid w:val="00F15229"/>
    <w:rsid w:val="00F16495"/>
    <w:rsid w:val="00F17815"/>
    <w:rsid w:val="00F20B99"/>
    <w:rsid w:val="00F2248E"/>
    <w:rsid w:val="00F22B74"/>
    <w:rsid w:val="00F27827"/>
    <w:rsid w:val="00F30B7E"/>
    <w:rsid w:val="00F32F51"/>
    <w:rsid w:val="00F34DEA"/>
    <w:rsid w:val="00F3501D"/>
    <w:rsid w:val="00F37E70"/>
    <w:rsid w:val="00F41B19"/>
    <w:rsid w:val="00F42FCE"/>
    <w:rsid w:val="00F43847"/>
    <w:rsid w:val="00F43BF5"/>
    <w:rsid w:val="00F44AA0"/>
    <w:rsid w:val="00F460E2"/>
    <w:rsid w:val="00F47249"/>
    <w:rsid w:val="00F53906"/>
    <w:rsid w:val="00F54333"/>
    <w:rsid w:val="00F55A2C"/>
    <w:rsid w:val="00F56742"/>
    <w:rsid w:val="00F6309D"/>
    <w:rsid w:val="00F63D84"/>
    <w:rsid w:val="00F64566"/>
    <w:rsid w:val="00F71F5F"/>
    <w:rsid w:val="00F81AA1"/>
    <w:rsid w:val="00F83B30"/>
    <w:rsid w:val="00F86045"/>
    <w:rsid w:val="00F92B70"/>
    <w:rsid w:val="00F95573"/>
    <w:rsid w:val="00F95BA3"/>
    <w:rsid w:val="00F96AAA"/>
    <w:rsid w:val="00FB3A7C"/>
    <w:rsid w:val="00FB79DF"/>
    <w:rsid w:val="00FC1D1D"/>
    <w:rsid w:val="00FC5D29"/>
    <w:rsid w:val="00FD2188"/>
    <w:rsid w:val="00FD4C32"/>
    <w:rsid w:val="00FD540D"/>
    <w:rsid w:val="00FD5DF4"/>
    <w:rsid w:val="00FD73BE"/>
    <w:rsid w:val="00FE5563"/>
    <w:rsid w:val="00FE5C1A"/>
    <w:rsid w:val="00FF5F64"/>
    <w:rsid w:val="011A22C6"/>
    <w:rsid w:val="02382BDC"/>
    <w:rsid w:val="04A22AC1"/>
    <w:rsid w:val="04E6C8B7"/>
    <w:rsid w:val="062F9992"/>
    <w:rsid w:val="083B4121"/>
    <w:rsid w:val="08A844CA"/>
    <w:rsid w:val="12782911"/>
    <w:rsid w:val="16AAE088"/>
    <w:rsid w:val="2040FD21"/>
    <w:rsid w:val="2219D24B"/>
    <w:rsid w:val="332AFF0B"/>
    <w:rsid w:val="37501AA3"/>
    <w:rsid w:val="427FE04E"/>
    <w:rsid w:val="45008733"/>
    <w:rsid w:val="45E130F9"/>
    <w:rsid w:val="549A996B"/>
    <w:rsid w:val="57137385"/>
    <w:rsid w:val="59437427"/>
    <w:rsid w:val="5EFBB476"/>
    <w:rsid w:val="618514B6"/>
    <w:rsid w:val="6D77D125"/>
    <w:rsid w:val="7B751F5F"/>
    <w:rsid w:val="7DBB5F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64C2F"/>
  <w15:docId w15:val="{B1675F6A-5FF8-6346-8AEE-D98CB2F2A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C91"/>
    <w:pPr>
      <w:spacing w:after="200" w:line="276" w:lineRule="auto"/>
    </w:pPr>
    <w:rPr>
      <w:sz w:val="22"/>
      <w:szCs w:val="22"/>
      <w:lang w:val="fr-BE" w:eastAsia="en-US"/>
    </w:rPr>
  </w:style>
  <w:style w:type="paragraph" w:styleId="Heading1">
    <w:name w:val="heading 1"/>
    <w:basedOn w:val="Normal"/>
    <w:next w:val="Normal"/>
    <w:link w:val="Heading1Char"/>
    <w:uiPriority w:val="9"/>
    <w:qFormat/>
    <w:rsid w:val="00D02445"/>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D02445"/>
    <w:pPr>
      <w:spacing w:before="100" w:beforeAutospacing="1" w:after="100" w:afterAutospacing="1" w:line="240" w:lineRule="auto"/>
      <w:outlineLvl w:val="1"/>
    </w:pPr>
    <w:rPr>
      <w:rFonts w:ascii="Times New Roman" w:eastAsia="Times New Roman" w:hAnsi="Times New Roman"/>
      <w:b/>
      <w:bCs/>
      <w:sz w:val="36"/>
      <w:szCs w:val="36"/>
      <w:lang w:val="en-US"/>
    </w:rPr>
  </w:style>
  <w:style w:type="paragraph" w:styleId="Heading3">
    <w:name w:val="heading 3"/>
    <w:basedOn w:val="Normal"/>
    <w:next w:val="Normal"/>
    <w:link w:val="Heading3Char"/>
    <w:uiPriority w:val="9"/>
    <w:semiHidden/>
    <w:unhideWhenUsed/>
    <w:qFormat/>
    <w:rsid w:val="0061416B"/>
    <w:pPr>
      <w:keepNext/>
      <w:keepLines/>
      <w:spacing w:before="40" w:after="0"/>
      <w:outlineLvl w:val="2"/>
    </w:pPr>
    <w:rPr>
      <w:rFonts w:asciiTheme="majorHAnsi" w:eastAsiaTheme="majorEastAsia" w:hAnsiTheme="majorHAnsi" w:cstheme="majorBidi"/>
      <w:color w:val="2E3B4D" w:themeColor="accent1" w:themeShade="7F"/>
      <w:sz w:val="24"/>
      <w:szCs w:val="24"/>
    </w:rPr>
  </w:style>
  <w:style w:type="paragraph" w:styleId="Heading4">
    <w:name w:val="heading 4"/>
    <w:basedOn w:val="Normal"/>
    <w:next w:val="Normal"/>
    <w:link w:val="Heading4Char"/>
    <w:uiPriority w:val="9"/>
    <w:semiHidden/>
    <w:unhideWhenUsed/>
    <w:qFormat/>
    <w:rsid w:val="00D02445"/>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D02445"/>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681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A6819"/>
    <w:rPr>
      <w:rFonts w:ascii="Tahoma" w:hAnsi="Tahoma" w:cs="Tahoma"/>
      <w:sz w:val="16"/>
      <w:szCs w:val="16"/>
      <w:lang w:val="en-GB"/>
    </w:rPr>
  </w:style>
  <w:style w:type="paragraph" w:styleId="Header">
    <w:name w:val="header"/>
    <w:basedOn w:val="Normal"/>
    <w:link w:val="HeaderChar"/>
    <w:uiPriority w:val="99"/>
    <w:unhideWhenUsed/>
    <w:rsid w:val="000A6819"/>
    <w:pPr>
      <w:tabs>
        <w:tab w:val="center" w:pos="4680"/>
        <w:tab w:val="right" w:pos="9360"/>
      </w:tabs>
      <w:spacing w:after="0" w:line="240" w:lineRule="auto"/>
    </w:pPr>
  </w:style>
  <w:style w:type="character" w:customStyle="1" w:styleId="HeaderChar">
    <w:name w:val="Header Char"/>
    <w:link w:val="Header"/>
    <w:uiPriority w:val="99"/>
    <w:rsid w:val="000A6819"/>
    <w:rPr>
      <w:lang w:val="en-GB"/>
    </w:rPr>
  </w:style>
  <w:style w:type="paragraph" w:styleId="Footer">
    <w:name w:val="footer"/>
    <w:basedOn w:val="Normal"/>
    <w:link w:val="FooterChar"/>
    <w:uiPriority w:val="99"/>
    <w:unhideWhenUsed/>
    <w:rsid w:val="000A6819"/>
    <w:pPr>
      <w:tabs>
        <w:tab w:val="center" w:pos="4680"/>
        <w:tab w:val="right" w:pos="9360"/>
      </w:tabs>
      <w:spacing w:after="0" w:line="240" w:lineRule="auto"/>
    </w:pPr>
  </w:style>
  <w:style w:type="character" w:customStyle="1" w:styleId="FooterChar">
    <w:name w:val="Footer Char"/>
    <w:link w:val="Footer"/>
    <w:uiPriority w:val="99"/>
    <w:rsid w:val="000A6819"/>
    <w:rPr>
      <w:lang w:val="en-GB"/>
    </w:rPr>
  </w:style>
  <w:style w:type="character" w:styleId="CommentReference">
    <w:name w:val="annotation reference"/>
    <w:semiHidden/>
    <w:rsid w:val="00A90409"/>
    <w:rPr>
      <w:sz w:val="16"/>
      <w:szCs w:val="16"/>
    </w:rPr>
  </w:style>
  <w:style w:type="paragraph" w:styleId="CommentText">
    <w:name w:val="annotation text"/>
    <w:basedOn w:val="Normal"/>
    <w:semiHidden/>
    <w:rsid w:val="00A90409"/>
    <w:rPr>
      <w:sz w:val="20"/>
      <w:szCs w:val="20"/>
    </w:rPr>
  </w:style>
  <w:style w:type="paragraph" w:styleId="CommentSubject">
    <w:name w:val="annotation subject"/>
    <w:basedOn w:val="CommentText"/>
    <w:next w:val="CommentText"/>
    <w:semiHidden/>
    <w:rsid w:val="00A90409"/>
    <w:rPr>
      <w:b/>
      <w:bCs/>
    </w:rPr>
  </w:style>
  <w:style w:type="paragraph" w:customStyle="1" w:styleId="Body1">
    <w:name w:val="Body 1"/>
    <w:basedOn w:val="Normal"/>
    <w:link w:val="Body1Char"/>
    <w:rsid w:val="00AA7787"/>
    <w:pPr>
      <w:spacing w:after="140" w:line="290" w:lineRule="auto"/>
      <w:ind w:left="680"/>
      <w:jc w:val="both"/>
    </w:pPr>
    <w:rPr>
      <w:rFonts w:ascii="Arial" w:eastAsia="Times New Roman" w:hAnsi="Arial"/>
      <w:kern w:val="20"/>
      <w:sz w:val="20"/>
      <w:szCs w:val="24"/>
    </w:rPr>
  </w:style>
  <w:style w:type="character" w:customStyle="1" w:styleId="Body1Char">
    <w:name w:val="Body 1 Char"/>
    <w:link w:val="Body1"/>
    <w:rsid w:val="00AA7787"/>
    <w:rPr>
      <w:rFonts w:ascii="Arial" w:eastAsia="Times New Roman" w:hAnsi="Arial"/>
      <w:kern w:val="20"/>
      <w:szCs w:val="24"/>
      <w:lang w:val="en-GB" w:eastAsia="en-US"/>
    </w:rPr>
  </w:style>
  <w:style w:type="paragraph" w:styleId="ListParagraph">
    <w:name w:val="List Paragraph"/>
    <w:basedOn w:val="Normal"/>
    <w:uiPriority w:val="34"/>
    <w:qFormat/>
    <w:rsid w:val="00625735"/>
    <w:pPr>
      <w:ind w:left="708"/>
    </w:pPr>
  </w:style>
  <w:style w:type="character" w:styleId="Hyperlink">
    <w:name w:val="Hyperlink"/>
    <w:uiPriority w:val="99"/>
    <w:unhideWhenUsed/>
    <w:rsid w:val="00343178"/>
    <w:rPr>
      <w:color w:val="0000FF"/>
      <w:u w:val="single"/>
    </w:rPr>
  </w:style>
  <w:style w:type="character" w:customStyle="1" w:styleId="Heading1Char">
    <w:name w:val="Heading 1 Char"/>
    <w:link w:val="Heading1"/>
    <w:uiPriority w:val="9"/>
    <w:rsid w:val="00D02445"/>
    <w:rPr>
      <w:rFonts w:ascii="Cambria" w:eastAsia="Times New Roman" w:hAnsi="Cambria"/>
      <w:b/>
      <w:bCs/>
      <w:kern w:val="32"/>
      <w:sz w:val="32"/>
      <w:szCs w:val="32"/>
      <w:lang w:val="en-GB"/>
    </w:rPr>
  </w:style>
  <w:style w:type="character" w:customStyle="1" w:styleId="Heading2Char">
    <w:name w:val="Heading 2 Char"/>
    <w:link w:val="Heading2"/>
    <w:uiPriority w:val="9"/>
    <w:rsid w:val="00D02445"/>
    <w:rPr>
      <w:rFonts w:ascii="Times New Roman" w:eastAsia="Times New Roman" w:hAnsi="Times New Roman"/>
      <w:b/>
      <w:bCs/>
      <w:sz w:val="36"/>
      <w:szCs w:val="36"/>
    </w:rPr>
  </w:style>
  <w:style w:type="character" w:customStyle="1" w:styleId="Heading4Char">
    <w:name w:val="Heading 4 Char"/>
    <w:link w:val="Heading4"/>
    <w:uiPriority w:val="9"/>
    <w:semiHidden/>
    <w:rsid w:val="00D02445"/>
    <w:rPr>
      <w:rFonts w:eastAsia="Times New Roman"/>
      <w:b/>
      <w:bCs/>
      <w:sz w:val="28"/>
      <w:szCs w:val="28"/>
      <w:lang w:val="en-GB"/>
    </w:rPr>
  </w:style>
  <w:style w:type="character" w:customStyle="1" w:styleId="Heading5Char">
    <w:name w:val="Heading 5 Char"/>
    <w:link w:val="Heading5"/>
    <w:uiPriority w:val="9"/>
    <w:semiHidden/>
    <w:rsid w:val="00D02445"/>
    <w:rPr>
      <w:rFonts w:eastAsia="Times New Roman"/>
      <w:b/>
      <w:bCs/>
      <w:i/>
      <w:iCs/>
      <w:sz w:val="26"/>
      <w:szCs w:val="26"/>
      <w:lang w:val="en-GB"/>
    </w:rPr>
  </w:style>
  <w:style w:type="paragraph" w:customStyle="1" w:styleId="StyleHeaderArialJustified">
    <w:name w:val="Style Header + ArialJustified"/>
    <w:basedOn w:val="Header"/>
    <w:rsid w:val="00D02445"/>
  </w:style>
  <w:style w:type="character" w:styleId="Strong">
    <w:name w:val="Strong"/>
    <w:uiPriority w:val="22"/>
    <w:qFormat/>
    <w:rsid w:val="00D02445"/>
    <w:rPr>
      <w:b/>
      <w:bCs/>
    </w:rPr>
  </w:style>
  <w:style w:type="paragraph" w:styleId="NormalWeb">
    <w:name w:val="Normal (Web)"/>
    <w:basedOn w:val="Normal"/>
    <w:uiPriority w:val="99"/>
    <w:unhideWhenUsed/>
    <w:rsid w:val="00D02445"/>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Date1">
    <w:name w:val="Date1"/>
    <w:basedOn w:val="DefaultParagraphFont"/>
    <w:rsid w:val="00D02445"/>
  </w:style>
  <w:style w:type="character" w:customStyle="1" w:styleId="box-mini-resume-media-left-span">
    <w:name w:val="box-mini-resume-media-left-span"/>
    <w:basedOn w:val="DefaultParagraphFont"/>
    <w:rsid w:val="00D02445"/>
  </w:style>
  <w:style w:type="paragraph" w:customStyle="1" w:styleId="box-mini-template-dark-blue">
    <w:name w:val="box-mini-template-dark-blue"/>
    <w:basedOn w:val="Normal"/>
    <w:rsid w:val="00D02445"/>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black-text">
    <w:name w:val="black-text"/>
    <w:basedOn w:val="DefaultParagraphFont"/>
    <w:rsid w:val="00D02445"/>
  </w:style>
  <w:style w:type="paragraph" w:customStyle="1" w:styleId="box-content-img">
    <w:name w:val="box-content-img"/>
    <w:basedOn w:val="Normal"/>
    <w:rsid w:val="00D02445"/>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norm10bl">
    <w:name w:val="norm10bl"/>
    <w:basedOn w:val="Normal"/>
    <w:rsid w:val="00D02445"/>
    <w:pPr>
      <w:spacing w:before="100" w:beforeAutospacing="1" w:after="100" w:afterAutospacing="1" w:line="240" w:lineRule="auto"/>
    </w:pPr>
    <w:rPr>
      <w:rFonts w:ascii="Times New Roman" w:eastAsia="Times New Roman" w:hAnsi="Times New Roman"/>
      <w:sz w:val="24"/>
      <w:szCs w:val="24"/>
      <w:lang w:val="en-US"/>
    </w:rPr>
  </w:style>
  <w:style w:type="character" w:styleId="Emphasis">
    <w:name w:val="Emphasis"/>
    <w:uiPriority w:val="20"/>
    <w:qFormat/>
    <w:rsid w:val="00D02445"/>
    <w:rPr>
      <w:i/>
      <w:iCs/>
    </w:rPr>
  </w:style>
  <w:style w:type="character" w:customStyle="1" w:styleId="highlight">
    <w:name w:val="highlight"/>
    <w:basedOn w:val="DefaultParagraphFont"/>
    <w:rsid w:val="00D02445"/>
  </w:style>
  <w:style w:type="character" w:customStyle="1" w:styleId="name">
    <w:name w:val="name"/>
    <w:basedOn w:val="DefaultParagraphFont"/>
    <w:rsid w:val="00D02445"/>
  </w:style>
  <w:style w:type="paragraph" w:styleId="PlainText">
    <w:name w:val="Plain Text"/>
    <w:basedOn w:val="Normal"/>
    <w:link w:val="PlainTextChar"/>
    <w:uiPriority w:val="99"/>
    <w:semiHidden/>
    <w:unhideWhenUsed/>
    <w:rsid w:val="00D02445"/>
    <w:pPr>
      <w:spacing w:after="0" w:line="240" w:lineRule="auto"/>
    </w:pPr>
    <w:rPr>
      <w:rFonts w:ascii="Consolas" w:hAnsi="Consolas"/>
      <w:sz w:val="21"/>
      <w:szCs w:val="21"/>
      <w:lang w:val="en-US"/>
    </w:rPr>
  </w:style>
  <w:style w:type="character" w:customStyle="1" w:styleId="PlainTextChar">
    <w:name w:val="Plain Text Char"/>
    <w:link w:val="PlainText"/>
    <w:uiPriority w:val="99"/>
    <w:semiHidden/>
    <w:rsid w:val="00D02445"/>
    <w:rPr>
      <w:rFonts w:ascii="Consolas" w:hAnsi="Consolas"/>
      <w:sz w:val="21"/>
      <w:szCs w:val="21"/>
    </w:rPr>
  </w:style>
  <w:style w:type="paragraph" w:styleId="FootnoteText">
    <w:name w:val="footnote text"/>
    <w:basedOn w:val="Normal"/>
    <w:link w:val="FootnoteTextChar"/>
    <w:uiPriority w:val="99"/>
    <w:semiHidden/>
    <w:unhideWhenUsed/>
    <w:rsid w:val="00D27718"/>
    <w:rPr>
      <w:sz w:val="20"/>
      <w:szCs w:val="20"/>
    </w:rPr>
  </w:style>
  <w:style w:type="character" w:customStyle="1" w:styleId="FootnoteTextChar">
    <w:name w:val="Footnote Text Char"/>
    <w:link w:val="FootnoteText"/>
    <w:uiPriority w:val="99"/>
    <w:semiHidden/>
    <w:rsid w:val="00D27718"/>
    <w:rPr>
      <w:lang w:val="en-GB" w:eastAsia="en-US"/>
    </w:rPr>
  </w:style>
  <w:style w:type="character" w:styleId="FootnoteReference">
    <w:name w:val="footnote reference"/>
    <w:uiPriority w:val="99"/>
    <w:semiHidden/>
    <w:unhideWhenUsed/>
    <w:rsid w:val="00D27718"/>
    <w:rPr>
      <w:vertAlign w:val="superscript"/>
    </w:rPr>
  </w:style>
  <w:style w:type="paragraph" w:customStyle="1" w:styleId="Maintitle">
    <w:name w:val="Main title"/>
    <w:basedOn w:val="Normal"/>
    <w:link w:val="MaintitleChar"/>
    <w:qFormat/>
    <w:rsid w:val="001C4ECA"/>
    <w:pPr>
      <w:spacing w:before="120" w:after="240"/>
    </w:pPr>
    <w:rPr>
      <w:rFonts w:ascii="Rockwell" w:hAnsi="Rockwell"/>
      <w:b/>
      <w:sz w:val="28"/>
      <w:szCs w:val="28"/>
      <w:lang w:val="en-US"/>
    </w:rPr>
  </w:style>
  <w:style w:type="paragraph" w:customStyle="1" w:styleId="SubtitleWhyte">
    <w:name w:val="Subtitle Whyte"/>
    <w:basedOn w:val="Normal"/>
    <w:link w:val="SubtitleWhyteChar"/>
    <w:qFormat/>
    <w:rsid w:val="001C4ECA"/>
    <w:pPr>
      <w:spacing w:after="0"/>
      <w:jc w:val="both"/>
    </w:pPr>
    <w:rPr>
      <w:rFonts w:ascii="Rockwell" w:hAnsi="Rockwell" w:cs="Calibri"/>
      <w:b/>
      <w:sz w:val="24"/>
      <w:szCs w:val="24"/>
      <w:lang w:val="en-US"/>
    </w:rPr>
  </w:style>
  <w:style w:type="character" w:customStyle="1" w:styleId="MaintitleChar">
    <w:name w:val="Main title Char"/>
    <w:basedOn w:val="DefaultParagraphFont"/>
    <w:link w:val="Maintitle"/>
    <w:rsid w:val="001C4ECA"/>
    <w:rPr>
      <w:rFonts w:ascii="Rockwell" w:hAnsi="Rockwell"/>
      <w:b/>
      <w:sz w:val="28"/>
      <w:szCs w:val="28"/>
      <w:lang w:val="en-US" w:eastAsia="en-US"/>
    </w:rPr>
  </w:style>
  <w:style w:type="paragraph" w:customStyle="1" w:styleId="BulletsWhyte">
    <w:name w:val="Bullets Whyte"/>
    <w:basedOn w:val="Normal"/>
    <w:link w:val="BulletsWhyteChar"/>
    <w:qFormat/>
    <w:rsid w:val="001C4ECA"/>
    <w:pPr>
      <w:numPr>
        <w:numId w:val="4"/>
      </w:numPr>
      <w:spacing w:after="0"/>
      <w:jc w:val="both"/>
    </w:pPr>
    <w:rPr>
      <w:rFonts w:cs="Calibri"/>
    </w:rPr>
  </w:style>
  <w:style w:type="character" w:customStyle="1" w:styleId="SubtitleWhyteChar">
    <w:name w:val="Subtitle Whyte Char"/>
    <w:basedOn w:val="DefaultParagraphFont"/>
    <w:link w:val="SubtitleWhyte"/>
    <w:rsid w:val="001C4ECA"/>
    <w:rPr>
      <w:rFonts w:ascii="Rockwell" w:hAnsi="Rockwell" w:cs="Calibri"/>
      <w:b/>
      <w:sz w:val="24"/>
      <w:szCs w:val="24"/>
      <w:lang w:val="en-US" w:eastAsia="en-US"/>
    </w:rPr>
  </w:style>
  <w:style w:type="character" w:customStyle="1" w:styleId="BulletsWhyteChar">
    <w:name w:val="Bullets Whyte Char"/>
    <w:basedOn w:val="DefaultParagraphFont"/>
    <w:link w:val="BulletsWhyte"/>
    <w:rsid w:val="001C4ECA"/>
    <w:rPr>
      <w:rFonts w:cs="Calibri"/>
      <w:sz w:val="22"/>
      <w:szCs w:val="22"/>
      <w:lang w:val="fr-BE" w:eastAsia="en-US"/>
    </w:rPr>
  </w:style>
  <w:style w:type="paragraph" w:customStyle="1" w:styleId="Numberedsubtitle">
    <w:name w:val="Numbered subtitle"/>
    <w:basedOn w:val="SubtitleWhyte"/>
    <w:link w:val="NumberedsubtitleChar"/>
    <w:qFormat/>
    <w:rsid w:val="005B4159"/>
    <w:pPr>
      <w:numPr>
        <w:numId w:val="1"/>
      </w:numPr>
      <w:spacing w:after="240"/>
      <w:ind w:left="357" w:hanging="357"/>
    </w:pPr>
  </w:style>
  <w:style w:type="character" w:customStyle="1" w:styleId="NumberedsubtitleChar">
    <w:name w:val="Numbered subtitle Char"/>
    <w:basedOn w:val="SubtitleWhyteChar"/>
    <w:link w:val="Numberedsubtitle"/>
    <w:rsid w:val="005B4159"/>
    <w:rPr>
      <w:rFonts w:ascii="Rockwell" w:hAnsi="Rockwell" w:cs="Calibri"/>
      <w:b/>
      <w:sz w:val="24"/>
      <w:szCs w:val="24"/>
      <w:lang w:val="en-US" w:eastAsia="en-US"/>
    </w:rPr>
  </w:style>
  <w:style w:type="character" w:customStyle="1" w:styleId="Heading3Char">
    <w:name w:val="Heading 3 Char"/>
    <w:basedOn w:val="DefaultParagraphFont"/>
    <w:link w:val="Heading3"/>
    <w:uiPriority w:val="9"/>
    <w:semiHidden/>
    <w:rsid w:val="0061416B"/>
    <w:rPr>
      <w:rFonts w:asciiTheme="majorHAnsi" w:eastAsiaTheme="majorEastAsia" w:hAnsiTheme="majorHAnsi" w:cstheme="majorBidi"/>
      <w:color w:val="2E3B4D" w:themeColor="accent1" w:themeShade="7F"/>
      <w:sz w:val="24"/>
      <w:szCs w:val="24"/>
      <w:lang w:eastAsia="en-US"/>
    </w:rPr>
  </w:style>
  <w:style w:type="character" w:styleId="UnresolvedMention">
    <w:name w:val="Unresolved Mention"/>
    <w:basedOn w:val="DefaultParagraphFont"/>
    <w:uiPriority w:val="99"/>
    <w:semiHidden/>
    <w:unhideWhenUsed/>
    <w:rsid w:val="0061416B"/>
    <w:rPr>
      <w:color w:val="605E5C"/>
      <w:shd w:val="clear" w:color="auto" w:fill="E1DFDD"/>
    </w:rPr>
  </w:style>
  <w:style w:type="table" w:styleId="TableGrid">
    <w:name w:val="Table Grid"/>
    <w:basedOn w:val="TableNormal"/>
    <w:uiPriority w:val="59"/>
    <w:rsid w:val="006242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8143C"/>
    <w:rPr>
      <w:sz w:val="22"/>
      <w:szCs w:val="22"/>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Whyte Corporate Affairs">
      <a:dk1>
        <a:srgbClr val="000000"/>
      </a:dk1>
      <a:lt1>
        <a:sysClr val="window" lastClr="FFFFFF"/>
      </a:lt1>
      <a:dk2>
        <a:srgbClr val="373737"/>
      </a:dk2>
      <a:lt2>
        <a:srgbClr val="A0A0A0"/>
      </a:lt2>
      <a:accent1>
        <a:srgbClr val="5E789C"/>
      </a:accent1>
      <a:accent2>
        <a:srgbClr val="8A7595"/>
      </a:accent2>
      <a:accent3>
        <a:srgbClr val="2E4057"/>
      </a:accent3>
      <a:accent4>
        <a:srgbClr val="D95C59"/>
      </a:accent4>
      <a:accent5>
        <a:srgbClr val="93B7BE"/>
      </a:accent5>
      <a:accent6>
        <a:srgbClr val="4B3C46"/>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47dd77e-6809-4f7c-bc17-b4db06b9d4cb">
      <UserInfo>
        <DisplayName>Joris Bulteel - WHYTE</DisplayName>
        <AccountId>22</AccountId>
        <AccountType/>
      </UserInfo>
    </SharedWithUsers>
    <TaxCatchAll xmlns="147dd77e-6809-4f7c-bc17-b4db06b9d4cb" xsi:nil="true"/>
    <lcf76f155ced4ddcb4097134ff3c332f xmlns="43b70651-720d-4e2e-a03b-89031d8e8e3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7BDD9B365A3404DBC700AAB13D1E8B1" ma:contentTypeVersion="17" ma:contentTypeDescription="Create a new document." ma:contentTypeScope="" ma:versionID="e1bd5a0be182a486c69fb8795a5e2776">
  <xsd:schema xmlns:xsd="http://www.w3.org/2001/XMLSchema" xmlns:xs="http://www.w3.org/2001/XMLSchema" xmlns:p="http://schemas.microsoft.com/office/2006/metadata/properties" xmlns:ns2="43b70651-720d-4e2e-a03b-89031d8e8e35" xmlns:ns3="147dd77e-6809-4f7c-bc17-b4db06b9d4cb" targetNamespace="http://schemas.microsoft.com/office/2006/metadata/properties" ma:root="true" ma:fieldsID="af125425c406edb836355e437e76abca" ns2:_="" ns3:_="">
    <xsd:import namespace="43b70651-720d-4e2e-a03b-89031d8e8e35"/>
    <xsd:import namespace="147dd77e-6809-4f7c-bc17-b4db06b9d4c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b70651-720d-4e2e-a03b-89031d8e8e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cdd4e2-3e19-45a1-8ef5-1db569f14a2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7dd77e-6809-4f7c-bc17-b4db06b9d4c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382f768-ca1b-4f04-9a10-dc99c3948fcf}" ma:internalName="TaxCatchAll" ma:showField="CatchAllData" ma:web="147dd77e-6809-4f7c-bc17-b4db06b9d4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EB876F-56BE-46F4-831D-F698DFF7C427}">
  <ds:schemaRefs>
    <ds:schemaRef ds:uri="http://schemas.microsoft.com/office/2006/metadata/properties"/>
    <ds:schemaRef ds:uri="http://schemas.microsoft.com/office/infopath/2007/PartnerControls"/>
    <ds:schemaRef ds:uri="147dd77e-6809-4f7c-bc17-b4db06b9d4cb"/>
    <ds:schemaRef ds:uri="43b70651-720d-4e2e-a03b-89031d8e8e35"/>
  </ds:schemaRefs>
</ds:datastoreItem>
</file>

<file path=customXml/itemProps2.xml><?xml version="1.0" encoding="utf-8"?>
<ds:datastoreItem xmlns:ds="http://schemas.openxmlformats.org/officeDocument/2006/customXml" ds:itemID="{E190E015-73CD-40A3-A32B-74E30B392C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b70651-720d-4e2e-a03b-89031d8e8e35"/>
    <ds:schemaRef ds:uri="147dd77e-6809-4f7c-bc17-b4db06b9d4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B548DE-D2D8-4A57-8C46-B06962DFAE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1336</Words>
  <Characters>7620</Characters>
  <Application>Microsoft Office Word</Application>
  <DocSecurity>0</DocSecurity>
  <Lines>63</Lines>
  <Paragraphs>17</Paragraphs>
  <ScaleCrop>false</ScaleCrop>
  <Company>Fleximus</Company>
  <LinksUpToDate>false</LinksUpToDate>
  <CharactersWithSpaces>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Anneleen Van Houts - WHYTE</dc:creator>
  <cp:keywords/>
  <cp:lastModifiedBy>Schreurs nathalie (External)</cp:lastModifiedBy>
  <cp:revision>2</cp:revision>
  <cp:lastPrinted>2015-06-03T23:11:00Z</cp:lastPrinted>
  <dcterms:created xsi:type="dcterms:W3CDTF">2026-11-04T16:32:00Z</dcterms:created>
  <dcterms:modified xsi:type="dcterms:W3CDTF">2026-11-04T16:32:00Z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0x010100B7BDD9B365A3404DBC700AAB13D1E8B1</vt:lpwstr>
  </property>
  <property fmtid="{D5CDD505-2E9C-101B-9397-08002B2CF9AE}" pid="4" name="MediaServiceImageTags">
    <vt:lpwstr/>
  </property>
  <property fmtid="{D5CDD505-2E9C-101B-9397-08002B2CF9AE}" pid="5" name="docLang">
    <vt:lpwstr>fr</vt:lpwstr>
  </property>
</Properties>
</file>