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982B2" w14:textId="33687774" w:rsidR="00171B19" w:rsidRDefault="00F82921" w:rsidP="009C56DA">
      <w:pPr>
        <w:rPr>
          <w:rStyle w:val="normaltextrun"/>
          <w:rFonts w:ascii="Calibri" w:hAnsi="Calibri" w:cs="Calibri"/>
          <w:b/>
          <w:bCs/>
          <w:sz w:val="32"/>
          <w:szCs w:val="32"/>
        </w:rPr>
      </w:pPr>
      <w:r>
        <w:rPr>
          <w:rStyle w:val="normaltextrun"/>
          <w:rFonts w:ascii="Calibri" w:hAnsi="Calibri" w:cs="Calibri"/>
          <w:b/>
          <w:bCs/>
          <w:sz w:val="32"/>
          <w:szCs w:val="32"/>
        </w:rPr>
        <w:t>FOOTBALL</w:t>
      </w:r>
      <w:r w:rsidR="00171B19">
        <w:rPr>
          <w:rStyle w:val="normaltextrun"/>
          <w:rFonts w:ascii="Calibri" w:hAnsi="Calibri" w:cs="Calibri"/>
          <w:b/>
          <w:bCs/>
          <w:sz w:val="32"/>
          <w:szCs w:val="32"/>
        </w:rPr>
        <w:t xml:space="preserve"> COACH &amp; YOUTH WORKER</w:t>
      </w:r>
    </w:p>
    <w:p w14:paraId="057F4ED8" w14:textId="7EB73981" w:rsidR="00171B19" w:rsidRDefault="00171B19" w:rsidP="00C435FC">
      <w:pPr>
        <w:rPr>
          <w:b/>
          <w:bCs/>
        </w:rPr>
      </w:pPr>
      <w:r w:rsidRPr="00473FE3">
        <w:rPr>
          <w:b/>
          <w:bCs/>
          <w:noProof/>
        </w:rPr>
        <mc:AlternateContent>
          <mc:Choice Requires="wps">
            <w:drawing>
              <wp:anchor distT="45720" distB="45720" distL="114300" distR="114300" simplePos="0" relativeHeight="251659264" behindDoc="0" locked="0" layoutInCell="1" allowOverlap="1" wp14:anchorId="131BCFBA" wp14:editId="4E184658">
                <wp:simplePos x="0" y="0"/>
                <wp:positionH relativeFrom="margin">
                  <wp:posOffset>2644140</wp:posOffset>
                </wp:positionH>
                <wp:positionV relativeFrom="paragraph">
                  <wp:posOffset>316230</wp:posOffset>
                </wp:positionV>
                <wp:extent cx="3021330" cy="1668780"/>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021330" cy="1668780"/>
                        </a:xfrm>
                        <a:prstGeom prst="rect">
                          <a:avLst/>
                        </a:prstGeom>
                        <a:noFill/>
                        <a:ln w="9525">
                          <a:noFill/>
                          <a:miter/>
                        </a:ln>
                      </wps:spPr>
                      <wps:txbx>
                        <w:txbxContent>
                          <w:p w14:paraId="63B7CDDD" w14:textId="77777777" w:rsidR="000D448D" w:rsidRDefault="006324E9" w:rsidP="007E6F6E">
                            <w:pPr>
                              <w:rPr>
                                <w:rFonts w:ascii="Calibri" w:hAnsi="Calibri" w:cs="Calibri"/>
                                <w:b/>
                                <w:bCs/>
                                <w:lang w:val="en-US"/>
                              </w:rPr>
                            </w:pPr>
                            <w:r>
                              <w:rPr>
                                <w:rFonts w:ascii="Calibri" w:hAnsi="Calibri" w:cs="Calibri"/>
                                <w:b/>
                                <w:bCs/>
                                <w:lang w:val="en-US"/>
                              </w:rPr>
                              <w:t>Harpurhey, Manchester</w:t>
                            </w:r>
                          </w:p>
                          <w:p w14:paraId="1D618283" w14:textId="4D6BE722" w:rsidR="000D448D" w:rsidRDefault="006324E9" w:rsidP="007E6F6E">
                            <w:pPr>
                              <w:rPr>
                                <w:rFonts w:ascii="Calibri" w:hAnsi="Calibri" w:cs="Calibri"/>
                                <w:b/>
                                <w:bCs/>
                                <w:lang w:val="en-US"/>
                              </w:rPr>
                            </w:pPr>
                            <w:r>
                              <w:rPr>
                                <w:rFonts w:ascii="Calibri" w:hAnsi="Calibri" w:cs="Calibri"/>
                                <w:b/>
                                <w:bCs/>
                                <w:lang w:val="en-US"/>
                              </w:rPr>
                              <w:t xml:space="preserve">Salary </w:t>
                            </w:r>
                            <w:r>
                              <w:rPr>
                                <w:rFonts w:ascii="Calibri" w:hAnsi="Calibri" w:cs="Calibri"/>
                                <w:b/>
                                <w:bCs/>
                                <w:color w:val="000000"/>
                                <w:lang w:val="en-US"/>
                              </w:rPr>
                              <w:t>£12</w:t>
                            </w:r>
                            <w:r w:rsidR="009246C9">
                              <w:rPr>
                                <w:rFonts w:ascii="Calibri" w:hAnsi="Calibri" w:cs="Calibri"/>
                                <w:b/>
                                <w:bCs/>
                                <w:color w:val="000000"/>
                                <w:lang w:val="en-US"/>
                              </w:rPr>
                              <w:t>.60</w:t>
                            </w:r>
                            <w:r>
                              <w:rPr>
                                <w:rFonts w:ascii="Calibri" w:hAnsi="Calibri" w:cs="Calibri"/>
                                <w:b/>
                                <w:bCs/>
                                <w:color w:val="000000"/>
                                <w:lang w:val="en-US"/>
                              </w:rPr>
                              <w:t xml:space="preserve"> </w:t>
                            </w:r>
                            <w:r>
                              <w:rPr>
                                <w:rFonts w:ascii="Calibri" w:hAnsi="Calibri" w:cs="Calibri"/>
                                <w:b/>
                                <w:bCs/>
                                <w:lang w:val="en-US"/>
                              </w:rPr>
                              <w:t>per hour</w:t>
                            </w:r>
                          </w:p>
                          <w:p w14:paraId="40D88C4B" w14:textId="7B75B738" w:rsidR="000D448D" w:rsidRDefault="006975EA" w:rsidP="007E6F6E">
                            <w:pPr>
                              <w:rPr>
                                <w:rFonts w:ascii="Calibri" w:hAnsi="Calibri" w:cs="Calibri"/>
                                <w:b/>
                                <w:bCs/>
                                <w:color w:val="000000"/>
                                <w:lang w:val="en-US"/>
                              </w:rPr>
                            </w:pPr>
                            <w:r>
                              <w:rPr>
                                <w:rFonts w:ascii="Calibri" w:hAnsi="Calibri" w:cs="Calibri"/>
                                <w:b/>
                                <w:bCs/>
                                <w:color w:val="000000"/>
                                <w:lang w:val="en-US"/>
                              </w:rPr>
                              <w:t>17</w:t>
                            </w:r>
                            <w:r w:rsidR="009246C9">
                              <w:rPr>
                                <w:rFonts w:ascii="Calibri" w:hAnsi="Calibri" w:cs="Calibri"/>
                                <w:b/>
                                <w:bCs/>
                                <w:color w:val="000000"/>
                                <w:lang w:val="en-US"/>
                              </w:rPr>
                              <w:t xml:space="preserve"> </w:t>
                            </w:r>
                            <w:r w:rsidR="006324E9">
                              <w:rPr>
                                <w:rFonts w:ascii="Calibri" w:hAnsi="Calibri" w:cs="Calibri"/>
                                <w:b/>
                                <w:bCs/>
                                <w:color w:val="000000"/>
                                <w:lang w:val="en-US"/>
                              </w:rPr>
                              <w:t>hours per week (</w:t>
                            </w:r>
                            <w:r>
                              <w:rPr>
                                <w:rFonts w:ascii="Calibri" w:hAnsi="Calibri" w:cs="Calibri"/>
                                <w:b/>
                                <w:bCs/>
                                <w:color w:val="000000"/>
                                <w:lang w:val="en-US"/>
                              </w:rPr>
                              <w:t>Wednesday 3.15pm to 9.15pm, Thursday 3pm to 7.45pm, Friday 3.15pm to 9.15pm)</w:t>
                            </w:r>
                          </w:p>
                          <w:p w14:paraId="4E8AF5A2" w14:textId="0D5089D2" w:rsidR="000D448D" w:rsidRDefault="006324E9" w:rsidP="007E6F6E">
                            <w:pPr>
                              <w:rPr>
                                <w:rFonts w:ascii="Calibri" w:hAnsi="Calibri" w:cs="Calibri"/>
                                <w:b/>
                                <w:bCs/>
                                <w:lang w:val="en-US"/>
                              </w:rPr>
                            </w:pPr>
                            <w:r>
                              <w:rPr>
                                <w:rFonts w:ascii="Calibri" w:hAnsi="Calibri" w:cs="Calibri"/>
                                <w:b/>
                                <w:bCs/>
                                <w:lang w:val="en-US"/>
                              </w:rPr>
                              <w:t xml:space="preserve">Reports to: </w:t>
                            </w:r>
                            <w:r w:rsidR="009246C9">
                              <w:rPr>
                                <w:rFonts w:ascii="Calibri" w:hAnsi="Calibri" w:cs="Calibri"/>
                                <w:b/>
                                <w:bCs/>
                                <w:color w:val="000000"/>
                                <w:lang w:val="en-US"/>
                              </w:rPr>
                              <w:t>Seniors Manager</w:t>
                            </w:r>
                          </w:p>
                          <w:p w14:paraId="43FE2044" w14:textId="77777777" w:rsidR="000D448D" w:rsidRDefault="006324E9" w:rsidP="007E6F6E">
                            <w:pPr>
                              <w:rPr>
                                <w:rFonts w:ascii="Calibri" w:hAnsi="Calibri" w:cs="Calibri"/>
                                <w:lang w:val="en-US"/>
                              </w:rPr>
                            </w:pPr>
                            <w:r>
                              <w:rPr>
                                <w:rFonts w:ascii="Calibri" w:hAnsi="Calibri" w:cs="Calibri"/>
                                <w:lang w:val="en-US"/>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131BCFBA" id="Text Box 2" o:spid="_x0000_s1026" style="position:absolute;margin-left:208.2pt;margin-top:24.9pt;width:237.9pt;height:131.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" filled="f" stroked="f">
                <v:textbox>
                  <w:txbxContent>
                    <w:p w14:paraId="63B7CDDD" w14:textId="77777777" w:rsidR="000D448D" w:rsidRDefault="006324E9" w:rsidP="007E6F6E">
                      <w:pPr>
                        <w:rPr>
                          <w:rFonts w:ascii="Calibri" w:hAnsi="Calibri" w:cs="Calibri"/>
                          <w:b/>
                          <w:bCs/>
                          <w:lang w:val="en-US"/>
                        </w:rPr>
                      </w:pPr>
                      <w:r>
                        <w:rPr>
                          <w:rFonts w:ascii="Calibri" w:hAnsi="Calibri" w:cs="Calibri"/>
                          <w:b/>
                          <w:bCs/>
                          <w:lang w:val="en-US"/>
                        </w:rPr>
                        <w:t>Harpurhey, Manchester</w:t>
                      </w:r>
                    </w:p>
                    <w:p w14:paraId="1D618283" w14:textId="4D6BE722" w:rsidR="000D448D" w:rsidRDefault="006324E9" w:rsidP="007E6F6E">
                      <w:pPr>
                        <w:rPr>
                          <w:rFonts w:ascii="Calibri" w:hAnsi="Calibri" w:cs="Calibri"/>
                          <w:b/>
                          <w:bCs/>
                          <w:lang w:val="en-US"/>
                        </w:rPr>
                      </w:pPr>
                      <w:r>
                        <w:rPr>
                          <w:rFonts w:ascii="Calibri" w:hAnsi="Calibri" w:cs="Calibri"/>
                          <w:b/>
                          <w:bCs/>
                          <w:lang w:val="en-US"/>
                        </w:rPr>
                        <w:t xml:space="preserve">Salary </w:t>
                      </w:r>
                      <w:r>
                        <w:rPr>
                          <w:rFonts w:ascii="Calibri" w:hAnsi="Calibri" w:cs="Calibri"/>
                          <w:b/>
                          <w:bCs/>
                          <w:color w:val="000000"/>
                          <w:lang w:val="en-US"/>
                        </w:rPr>
                        <w:t>£12</w:t>
                      </w:r>
                      <w:r w:rsidR="009246C9">
                        <w:rPr>
                          <w:rFonts w:ascii="Calibri" w:hAnsi="Calibri" w:cs="Calibri"/>
                          <w:b/>
                          <w:bCs/>
                          <w:color w:val="000000"/>
                          <w:lang w:val="en-US"/>
                        </w:rPr>
                        <w:t>.60</w:t>
                      </w:r>
                      <w:r>
                        <w:rPr>
                          <w:rFonts w:ascii="Calibri" w:hAnsi="Calibri" w:cs="Calibri"/>
                          <w:b/>
                          <w:bCs/>
                          <w:color w:val="000000"/>
                          <w:lang w:val="en-US"/>
                        </w:rPr>
                        <w:t xml:space="preserve"> </w:t>
                      </w:r>
                      <w:r>
                        <w:rPr>
                          <w:rFonts w:ascii="Calibri" w:hAnsi="Calibri" w:cs="Calibri"/>
                          <w:b/>
                          <w:bCs/>
                          <w:lang w:val="en-US"/>
                        </w:rPr>
                        <w:t>per hour</w:t>
                      </w:r>
                    </w:p>
                    <w:p w14:paraId="40D88C4B" w14:textId="7B75B738" w:rsidR="000D448D" w:rsidRDefault="006975EA" w:rsidP="007E6F6E">
                      <w:pPr>
                        <w:rPr>
                          <w:rFonts w:ascii="Calibri" w:hAnsi="Calibri" w:cs="Calibri"/>
                          <w:b/>
                          <w:bCs/>
                          <w:color w:val="000000"/>
                          <w:lang w:val="en-US"/>
                        </w:rPr>
                      </w:pPr>
                      <w:r>
                        <w:rPr>
                          <w:rFonts w:ascii="Calibri" w:hAnsi="Calibri" w:cs="Calibri"/>
                          <w:b/>
                          <w:bCs/>
                          <w:color w:val="000000"/>
                          <w:lang w:val="en-US"/>
                        </w:rPr>
                        <w:t>17</w:t>
                      </w:r>
                      <w:r w:rsidR="009246C9">
                        <w:rPr>
                          <w:rFonts w:ascii="Calibri" w:hAnsi="Calibri" w:cs="Calibri"/>
                          <w:b/>
                          <w:bCs/>
                          <w:color w:val="000000"/>
                          <w:lang w:val="en-US"/>
                        </w:rPr>
                        <w:t xml:space="preserve"> </w:t>
                      </w:r>
                      <w:r w:rsidR="006324E9">
                        <w:rPr>
                          <w:rFonts w:ascii="Calibri" w:hAnsi="Calibri" w:cs="Calibri"/>
                          <w:b/>
                          <w:bCs/>
                          <w:color w:val="000000"/>
                          <w:lang w:val="en-US"/>
                        </w:rPr>
                        <w:t>hours per week (</w:t>
                      </w:r>
                      <w:r>
                        <w:rPr>
                          <w:rFonts w:ascii="Calibri" w:hAnsi="Calibri" w:cs="Calibri"/>
                          <w:b/>
                          <w:bCs/>
                          <w:color w:val="000000"/>
                          <w:lang w:val="en-US"/>
                        </w:rPr>
                        <w:t>Wednesday 3.15pm to 9.15pm, Thursday 3pm to 7.45pm, Friday 3.15pm to 9.15pm)</w:t>
                      </w:r>
                    </w:p>
                    <w:p w14:paraId="4E8AF5A2" w14:textId="0D5089D2" w:rsidR="000D448D" w:rsidRDefault="006324E9" w:rsidP="007E6F6E">
                      <w:pPr>
                        <w:rPr>
                          <w:rFonts w:ascii="Calibri" w:hAnsi="Calibri" w:cs="Calibri"/>
                          <w:b/>
                          <w:bCs/>
                          <w:lang w:val="en-US"/>
                        </w:rPr>
                      </w:pPr>
                      <w:r>
                        <w:rPr>
                          <w:rFonts w:ascii="Calibri" w:hAnsi="Calibri" w:cs="Calibri"/>
                          <w:b/>
                          <w:bCs/>
                          <w:lang w:val="en-US"/>
                        </w:rPr>
                        <w:t xml:space="preserve">Reports to: </w:t>
                      </w:r>
                      <w:r w:rsidR="009246C9">
                        <w:rPr>
                          <w:rFonts w:ascii="Calibri" w:hAnsi="Calibri" w:cs="Calibri"/>
                          <w:b/>
                          <w:bCs/>
                          <w:color w:val="000000"/>
                          <w:lang w:val="en-US"/>
                        </w:rPr>
                        <w:t>Seniors Manager</w:t>
                      </w:r>
                    </w:p>
                    <w:p w14:paraId="43FE2044" w14:textId="77777777" w:rsidR="000D448D" w:rsidRDefault="006324E9" w:rsidP="007E6F6E">
                      <w:pPr>
                        <w:rPr>
                          <w:rFonts w:ascii="Calibri" w:hAnsi="Calibri" w:cs="Calibri"/>
                          <w:lang w:val="en-US"/>
                        </w:rPr>
                      </w:pPr>
                      <w:r>
                        <w:rPr>
                          <w:rFonts w:ascii="Calibri" w:hAnsi="Calibri" w:cs="Calibri"/>
                          <w:lang w:val="en-US"/>
                        </w:rPr>
                        <w:t> </w:t>
                      </w:r>
                    </w:p>
                  </w:txbxContent>
                </v:textbox>
                <w10:wrap type="topAndBottom" anchorx="margin"/>
              </v:rect>
            </w:pict>
          </mc:Fallback>
        </mc:AlternateContent>
      </w:r>
      <w:r w:rsidR="00473FE3" w:rsidRPr="00473FE3">
        <w:rPr>
          <w:noProof/>
        </w:rPr>
        <w:drawing>
          <wp:anchor distT="0" distB="0" distL="114300" distR="114300" simplePos="0" relativeHeight="251660288" behindDoc="0" locked="0" layoutInCell="1" allowOverlap="1" wp14:anchorId="7B8B0665" wp14:editId="2676E70D">
            <wp:simplePos x="0" y="0"/>
            <wp:positionH relativeFrom="column">
              <wp:posOffset>-181302</wp:posOffset>
            </wp:positionH>
            <wp:positionV relativeFrom="paragraph">
              <wp:posOffset>240772</wp:posOffset>
            </wp:positionV>
            <wp:extent cx="2609850" cy="1476375"/>
            <wp:effectExtent l="0" t="0" r="0" b="9525"/>
            <wp:wrapTopAndBottom/>
            <wp:docPr id="4" name="Picture 4" descr="A picture containing text, sky, outdoor, cargo contai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ky, outdoor, cargo container&#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9850" cy="1476375"/>
                    </a:xfrm>
                    <a:prstGeom prst="rect">
                      <a:avLst/>
                    </a:prstGeom>
                    <a:noFill/>
                    <a:ln>
                      <a:noFill/>
                    </a:ln>
                  </pic:spPr>
                </pic:pic>
              </a:graphicData>
            </a:graphic>
          </wp:anchor>
        </w:drawing>
      </w:r>
    </w:p>
    <w:p w14:paraId="47CF05E4" w14:textId="35E3F6C9" w:rsidR="00C435FC" w:rsidRPr="007525E8" w:rsidRDefault="00C435FC" w:rsidP="00C435FC">
      <w:pPr>
        <w:rPr>
          <w:b/>
          <w:bCs/>
        </w:rPr>
      </w:pPr>
      <w:r w:rsidRPr="007525E8">
        <w:rPr>
          <w:b/>
          <w:bCs/>
        </w:rPr>
        <w:t>Why work for Manchester Youth Zone</w:t>
      </w:r>
    </w:p>
    <w:p w14:paraId="6C21C5C8" w14:textId="77777777" w:rsidR="00C435FC" w:rsidRDefault="00C435FC" w:rsidP="00C435FC">
      <w:pPr>
        <w:pStyle w:val="ListParagraph"/>
        <w:numPr>
          <w:ilvl w:val="0"/>
          <w:numId w:val="10"/>
        </w:numPr>
        <w:spacing w:after="160" w:line="259" w:lineRule="auto"/>
      </w:pPr>
      <w:r>
        <w:t>Annual leave entitlement of 33 days (pro-rata)</w:t>
      </w:r>
    </w:p>
    <w:p w14:paraId="66AD6E35" w14:textId="77777777" w:rsidR="00C435FC" w:rsidRDefault="00C435FC" w:rsidP="00C435FC">
      <w:pPr>
        <w:pStyle w:val="ListParagraph"/>
        <w:numPr>
          <w:ilvl w:val="0"/>
          <w:numId w:val="10"/>
        </w:numPr>
        <w:spacing w:after="160" w:line="259" w:lineRule="auto"/>
      </w:pPr>
      <w:r>
        <w:t>We are committed to training and developing our staff, that will include a full induction and access to internal and external training opportunities</w:t>
      </w:r>
    </w:p>
    <w:p w14:paraId="2669DE77" w14:textId="77777777" w:rsidR="00C435FC" w:rsidRDefault="00C435FC" w:rsidP="00C435FC">
      <w:pPr>
        <w:pStyle w:val="ListParagraph"/>
        <w:numPr>
          <w:ilvl w:val="0"/>
          <w:numId w:val="10"/>
        </w:numPr>
        <w:spacing w:after="160" w:line="259" w:lineRule="auto"/>
      </w:pPr>
      <w:r>
        <w:t>We care about your wellbeing – Access to our EAP, an extra holiday day for your birthday, and onsite gym and sports facilities</w:t>
      </w:r>
    </w:p>
    <w:p w14:paraId="468854B2" w14:textId="77777777" w:rsidR="00C435FC" w:rsidRDefault="00C435FC" w:rsidP="00C435FC">
      <w:pPr>
        <w:pStyle w:val="ListParagraph"/>
        <w:numPr>
          <w:ilvl w:val="0"/>
          <w:numId w:val="10"/>
        </w:numPr>
        <w:spacing w:after="160" w:line="259" w:lineRule="auto"/>
      </w:pPr>
      <w:r>
        <w:t>5% pension contribution</w:t>
      </w:r>
    </w:p>
    <w:p w14:paraId="772605DB" w14:textId="77777777" w:rsidR="00C435FC" w:rsidRPr="00A61860" w:rsidRDefault="00C435FC" w:rsidP="00C435FC">
      <w:pPr>
        <w:pStyle w:val="ListParagraph"/>
        <w:numPr>
          <w:ilvl w:val="0"/>
          <w:numId w:val="10"/>
        </w:numPr>
        <w:spacing w:after="160" w:line="259" w:lineRule="auto"/>
        <w:rPr>
          <w:rStyle w:val="normaltextrun"/>
        </w:rPr>
      </w:pPr>
      <w:r>
        <w:t>You will be part of our mission to positively impact the lives of young people in North Manchester</w:t>
      </w:r>
    </w:p>
    <w:p w14:paraId="77FAE7D8" w14:textId="1A11E1AD" w:rsidR="008D30A3" w:rsidRDefault="5EEBB938" w:rsidP="37F62E80">
      <w:pPr>
        <w:spacing w:after="0"/>
      </w:pPr>
      <w:r w:rsidRPr="37F62E80">
        <w:rPr>
          <w:rFonts w:ascii="Calibri" w:eastAsia="Calibri" w:hAnsi="Calibri" w:cs="Calibri"/>
        </w:rPr>
        <w:t xml:space="preserve">The Manchester Youth Zone first opened to young people in 2012 as an independent charity. Located in Harpurhey enables the Manchester Youth Zone to reach those young people who need “Somewhere to go, something to do and someone to talk to”. At Manchester Youth Zone, we have a shared </w:t>
      </w:r>
      <w:r w:rsidRPr="37F62E80">
        <w:rPr>
          <w:rFonts w:ascii="Calibri" w:eastAsia="Calibri" w:hAnsi="Calibri" w:cs="Calibri"/>
          <w:b/>
          <w:bCs/>
          <w:color w:val="31849B" w:themeColor="accent5" w:themeShade="BF"/>
        </w:rPr>
        <w:t>purpose</w:t>
      </w:r>
      <w:r w:rsidRPr="37F62E80">
        <w:rPr>
          <w:rFonts w:ascii="Calibri" w:eastAsia="Calibri" w:hAnsi="Calibri" w:cs="Calibri"/>
        </w:rPr>
        <w:t xml:space="preserve"> to create </w:t>
      </w:r>
      <w:r w:rsidRPr="37F62E80">
        <w:rPr>
          <w:rFonts w:ascii="Calibri" w:eastAsia="Calibri" w:hAnsi="Calibri" w:cs="Calibri"/>
          <w:b/>
          <w:bCs/>
          <w:color w:val="31849B" w:themeColor="accent5" w:themeShade="BF"/>
        </w:rPr>
        <w:t xml:space="preserve">passion </w:t>
      </w:r>
      <w:r w:rsidRPr="37F62E80">
        <w:rPr>
          <w:rFonts w:ascii="Calibri" w:eastAsia="Calibri" w:hAnsi="Calibri" w:cs="Calibri"/>
        </w:rPr>
        <w:t xml:space="preserve">and </w:t>
      </w:r>
      <w:r w:rsidRPr="37F62E80">
        <w:rPr>
          <w:rFonts w:ascii="Calibri" w:eastAsia="Calibri" w:hAnsi="Calibri" w:cs="Calibri"/>
          <w:b/>
          <w:bCs/>
          <w:color w:val="31849B" w:themeColor="accent5" w:themeShade="BF"/>
        </w:rPr>
        <w:t>pathways</w:t>
      </w:r>
      <w:r w:rsidRPr="37F62E80">
        <w:rPr>
          <w:rFonts w:ascii="Calibri" w:eastAsia="Calibri" w:hAnsi="Calibri" w:cs="Calibri"/>
        </w:rPr>
        <w:t xml:space="preserve"> for every young person we work with, we do this through providing a safe and welcoming environment, high quality youth work and promoting inclusion, resilience and aspirations. </w:t>
      </w:r>
    </w:p>
    <w:p w14:paraId="389AE09D" w14:textId="36CD5AC2" w:rsidR="008D30A3" w:rsidRDefault="5EEBB938" w:rsidP="37F62E80">
      <w:pPr>
        <w:spacing w:after="0"/>
      </w:pPr>
      <w:r w:rsidRPr="37F62E80">
        <w:rPr>
          <w:rFonts w:ascii="Segoe UI" w:eastAsia="Segoe UI" w:hAnsi="Segoe UI" w:cs="Segoe UI"/>
          <w:sz w:val="18"/>
          <w:szCs w:val="18"/>
        </w:rPr>
        <w:t xml:space="preserve"> </w:t>
      </w:r>
    </w:p>
    <w:p w14:paraId="10597C26" w14:textId="38F5577C" w:rsidR="008D30A3" w:rsidRDefault="5EEBB938" w:rsidP="37F62E80">
      <w:pPr>
        <w:shd w:val="clear" w:color="auto" w:fill="FFFFFF" w:themeFill="background1"/>
        <w:spacing w:after="0"/>
      </w:pPr>
      <w:r w:rsidRPr="37F62E80">
        <w:rPr>
          <w:rFonts w:ascii="Calibri" w:eastAsia="Calibri" w:hAnsi="Calibri" w:cs="Calibri"/>
          <w:color w:val="000000" w:themeColor="text1"/>
        </w:rPr>
        <w:t xml:space="preserve">We work with young people aged 8-19 and up to 25 for those with additional needs offering provision during the day (including weekends) for targeted young people, each evening for universal provision and residential provision for specific programmes. The Manchester Youth Zone has an excellent reputation in a number of areas including safeguarding, working with young people who are “at risk” of criminal exploitation, mentoring and employment skills. We have invested strongly in partnership working, becoming a community asset responding to the needs of young people and the local community of North Manchester.   </w:t>
      </w:r>
    </w:p>
    <w:p w14:paraId="5E587A8E" w14:textId="162C7000" w:rsidR="008D30A3" w:rsidRDefault="008D30A3" w:rsidP="37F62E80">
      <w:pPr>
        <w:spacing w:after="0"/>
        <w:rPr>
          <w:rStyle w:val="normaltextrun"/>
          <w:rFonts w:ascii="Calibri" w:hAnsi="Calibri" w:cs="Calibri"/>
          <w:noProof/>
          <w:lang w:eastAsia="en-GB"/>
        </w:rPr>
      </w:pPr>
    </w:p>
    <w:p w14:paraId="4B407977" w14:textId="49463F50" w:rsidR="37F62E80" w:rsidRDefault="37F62E80" w:rsidP="37F62E80">
      <w:pPr>
        <w:rPr>
          <w:rStyle w:val="normaltextrun"/>
          <w:rFonts w:ascii="Calibri" w:hAnsi="Calibri" w:cs="Calibri"/>
        </w:rPr>
      </w:pPr>
    </w:p>
    <w:p w14:paraId="381FDD5C" w14:textId="532F74E2" w:rsidR="37F62E80" w:rsidRDefault="37F62E80" w:rsidP="37F62E80">
      <w:pPr>
        <w:rPr>
          <w:rStyle w:val="normaltextrun"/>
          <w:rFonts w:ascii="Calibri" w:hAnsi="Calibri" w:cs="Calibri"/>
        </w:rPr>
      </w:pPr>
    </w:p>
    <w:p w14:paraId="4AE18D46" w14:textId="77777777" w:rsidR="006975EA" w:rsidRDefault="006975EA" w:rsidP="37F62E80">
      <w:pPr>
        <w:rPr>
          <w:rStyle w:val="normaltextrun"/>
          <w:rFonts w:ascii="Calibri" w:hAnsi="Calibri" w:cs="Calibri"/>
        </w:rPr>
      </w:pPr>
    </w:p>
    <w:p w14:paraId="2C2CD39C" w14:textId="6F5D0367" w:rsidR="00B267D4" w:rsidRPr="003463EC" w:rsidRDefault="00B267D4" w:rsidP="008D30A3">
      <w:pPr>
        <w:spacing w:after="0"/>
        <w:ind w:right="-46"/>
        <w:rPr>
          <w:rFonts w:cstheme="minorHAnsi"/>
          <w:b/>
          <w:bCs/>
          <w:sz w:val="23"/>
          <w:szCs w:val="23"/>
        </w:rPr>
      </w:pPr>
      <w:r w:rsidRPr="003463EC">
        <w:rPr>
          <w:rFonts w:cstheme="minorHAnsi"/>
          <w:b/>
          <w:bCs/>
          <w:sz w:val="23"/>
          <w:szCs w:val="23"/>
        </w:rPr>
        <w:lastRenderedPageBreak/>
        <w:t>Job Description</w:t>
      </w:r>
    </w:p>
    <w:p w14:paraId="2539FD34" w14:textId="29C0F0B7" w:rsidR="006975EA" w:rsidRPr="006975EA" w:rsidRDefault="00EB5CCE" w:rsidP="006975EA">
      <w:pPr>
        <w:pStyle w:val="Style1"/>
        <w:ind w:right="95"/>
        <w:rPr>
          <w:rFonts w:asciiTheme="minorHAnsi" w:hAnsiTheme="minorHAnsi" w:cstheme="minorHAnsi"/>
          <w:color w:val="auto"/>
          <w:sz w:val="23"/>
          <w:szCs w:val="23"/>
        </w:rPr>
      </w:pPr>
      <w:r w:rsidRPr="00B267D4">
        <w:rPr>
          <w:rFonts w:asciiTheme="minorHAnsi" w:hAnsiTheme="minorHAnsi" w:cstheme="minorHAnsi"/>
          <w:color w:val="auto"/>
          <w:sz w:val="23"/>
          <w:szCs w:val="23"/>
        </w:rPr>
        <w:t xml:space="preserve">We’re looking for </w:t>
      </w:r>
      <w:r w:rsidR="00080B0F">
        <w:rPr>
          <w:rFonts w:asciiTheme="minorHAnsi" w:hAnsiTheme="minorHAnsi" w:cstheme="minorHAnsi"/>
          <w:color w:val="auto"/>
          <w:sz w:val="23"/>
          <w:szCs w:val="23"/>
        </w:rPr>
        <w:t xml:space="preserve">a </w:t>
      </w:r>
      <w:r w:rsidR="00F82921">
        <w:rPr>
          <w:rFonts w:asciiTheme="minorHAnsi" w:hAnsiTheme="minorHAnsi" w:cstheme="minorHAnsi"/>
          <w:color w:val="auto"/>
          <w:sz w:val="23"/>
          <w:szCs w:val="23"/>
        </w:rPr>
        <w:t>Football</w:t>
      </w:r>
      <w:r w:rsidR="00080B0F">
        <w:rPr>
          <w:rFonts w:asciiTheme="minorHAnsi" w:hAnsiTheme="minorHAnsi" w:cstheme="minorHAnsi"/>
          <w:color w:val="auto"/>
          <w:sz w:val="23"/>
          <w:szCs w:val="23"/>
        </w:rPr>
        <w:t xml:space="preserve"> Coach with a passion for </w:t>
      </w:r>
      <w:r w:rsidR="00F82921">
        <w:rPr>
          <w:rFonts w:asciiTheme="minorHAnsi" w:hAnsiTheme="minorHAnsi" w:cstheme="minorHAnsi"/>
          <w:color w:val="auto"/>
          <w:sz w:val="23"/>
          <w:szCs w:val="23"/>
        </w:rPr>
        <w:t>football</w:t>
      </w:r>
      <w:r w:rsidR="00085A90">
        <w:rPr>
          <w:rFonts w:asciiTheme="minorHAnsi" w:hAnsiTheme="minorHAnsi" w:cstheme="minorHAnsi"/>
          <w:color w:val="auto"/>
          <w:sz w:val="23"/>
          <w:szCs w:val="23"/>
        </w:rPr>
        <w:t xml:space="preserve"> and multi-sport</w:t>
      </w:r>
      <w:r w:rsidR="00080B0F">
        <w:rPr>
          <w:rFonts w:asciiTheme="minorHAnsi" w:hAnsiTheme="minorHAnsi" w:cstheme="minorHAnsi"/>
          <w:color w:val="auto"/>
          <w:sz w:val="23"/>
          <w:szCs w:val="23"/>
        </w:rPr>
        <w:t xml:space="preserve"> and excellent </w:t>
      </w:r>
      <w:r w:rsidRPr="00B267D4">
        <w:rPr>
          <w:rFonts w:asciiTheme="minorHAnsi" w:hAnsiTheme="minorHAnsi" w:cstheme="minorHAnsi"/>
          <w:color w:val="auto"/>
          <w:sz w:val="23"/>
          <w:szCs w:val="23"/>
        </w:rPr>
        <w:t xml:space="preserve">communication skills able to deliver </w:t>
      </w:r>
      <w:r w:rsidR="00F82921">
        <w:rPr>
          <w:rFonts w:asciiTheme="minorHAnsi" w:hAnsiTheme="minorHAnsi" w:cstheme="minorHAnsi"/>
          <w:color w:val="auto"/>
          <w:sz w:val="23"/>
          <w:szCs w:val="23"/>
        </w:rPr>
        <w:t>football</w:t>
      </w:r>
      <w:r w:rsidR="000E3BB2">
        <w:rPr>
          <w:rFonts w:asciiTheme="minorHAnsi" w:hAnsiTheme="minorHAnsi" w:cstheme="minorHAnsi"/>
          <w:color w:val="auto"/>
          <w:sz w:val="23"/>
          <w:szCs w:val="23"/>
        </w:rPr>
        <w:t xml:space="preserve"> sessions and a</w:t>
      </w:r>
      <w:r w:rsidRPr="00B267D4">
        <w:rPr>
          <w:rFonts w:asciiTheme="minorHAnsi" w:hAnsiTheme="minorHAnsi" w:cstheme="minorHAnsi"/>
          <w:color w:val="auto"/>
          <w:sz w:val="23"/>
          <w:szCs w:val="23"/>
        </w:rPr>
        <w:t xml:space="preserve"> rang</w:t>
      </w:r>
      <w:r w:rsidR="00787905">
        <w:rPr>
          <w:rFonts w:asciiTheme="minorHAnsi" w:hAnsiTheme="minorHAnsi" w:cstheme="minorHAnsi"/>
          <w:color w:val="auto"/>
          <w:sz w:val="23"/>
          <w:szCs w:val="23"/>
        </w:rPr>
        <w:t>e of</w:t>
      </w:r>
      <w:r w:rsidR="000E3BB2">
        <w:rPr>
          <w:rFonts w:asciiTheme="minorHAnsi" w:hAnsiTheme="minorHAnsi" w:cstheme="minorHAnsi"/>
          <w:color w:val="auto"/>
          <w:sz w:val="23"/>
          <w:szCs w:val="23"/>
        </w:rPr>
        <w:t xml:space="preserve"> other</w:t>
      </w:r>
      <w:r w:rsidR="00787905">
        <w:rPr>
          <w:rFonts w:asciiTheme="minorHAnsi" w:hAnsiTheme="minorHAnsi" w:cstheme="minorHAnsi"/>
          <w:color w:val="auto"/>
          <w:sz w:val="23"/>
          <w:szCs w:val="23"/>
        </w:rPr>
        <w:t xml:space="preserve"> </w:t>
      </w:r>
      <w:r w:rsidRPr="00B267D4">
        <w:rPr>
          <w:rFonts w:asciiTheme="minorHAnsi" w:hAnsiTheme="minorHAnsi" w:cstheme="minorHAnsi"/>
          <w:color w:val="auto"/>
          <w:sz w:val="23"/>
          <w:szCs w:val="23"/>
        </w:rPr>
        <w:t xml:space="preserve">exciting activities to </w:t>
      </w:r>
      <w:r w:rsidR="00D61CC8">
        <w:rPr>
          <w:rFonts w:asciiTheme="minorHAnsi" w:hAnsiTheme="minorHAnsi" w:cstheme="minorHAnsi"/>
          <w:color w:val="auto"/>
          <w:sz w:val="23"/>
          <w:szCs w:val="23"/>
        </w:rPr>
        <w:t>young people</w:t>
      </w:r>
      <w:r w:rsidRPr="00B267D4">
        <w:rPr>
          <w:rFonts w:asciiTheme="minorHAnsi" w:hAnsiTheme="minorHAnsi" w:cstheme="minorHAnsi"/>
          <w:color w:val="auto"/>
          <w:sz w:val="23"/>
          <w:szCs w:val="23"/>
        </w:rPr>
        <w:t xml:space="preserve"> that </w:t>
      </w:r>
      <w:r w:rsidR="00A13DE9">
        <w:rPr>
          <w:rFonts w:asciiTheme="minorHAnsi" w:hAnsiTheme="minorHAnsi" w:cstheme="minorHAnsi"/>
          <w:color w:val="auto"/>
          <w:sz w:val="23"/>
          <w:szCs w:val="23"/>
        </w:rPr>
        <w:t xml:space="preserve">challenge, stimulate and provide them with new opportunities.  </w:t>
      </w:r>
      <w:r w:rsidR="00C734BA">
        <w:rPr>
          <w:rFonts w:asciiTheme="minorHAnsi" w:hAnsiTheme="minorHAnsi" w:cstheme="minorHAnsi"/>
          <w:color w:val="auto"/>
          <w:sz w:val="23"/>
          <w:szCs w:val="23"/>
        </w:rPr>
        <w:t xml:space="preserve">Our </w:t>
      </w:r>
      <w:r w:rsidR="00F82921">
        <w:rPr>
          <w:rFonts w:asciiTheme="minorHAnsi" w:hAnsiTheme="minorHAnsi" w:cstheme="minorHAnsi"/>
          <w:color w:val="auto"/>
          <w:sz w:val="23"/>
          <w:szCs w:val="23"/>
        </w:rPr>
        <w:t>3G Pitch</w:t>
      </w:r>
      <w:r w:rsidR="00C734BA">
        <w:rPr>
          <w:rFonts w:asciiTheme="minorHAnsi" w:hAnsiTheme="minorHAnsi" w:cstheme="minorHAnsi"/>
          <w:color w:val="auto"/>
          <w:sz w:val="23"/>
          <w:szCs w:val="23"/>
        </w:rPr>
        <w:t xml:space="preserve"> is one of the most popular spaces in our centre, and as such </w:t>
      </w:r>
      <w:r w:rsidR="00DA72BB">
        <w:rPr>
          <w:rFonts w:asciiTheme="minorHAnsi" w:hAnsiTheme="minorHAnsi" w:cstheme="minorHAnsi"/>
          <w:color w:val="auto"/>
          <w:sz w:val="23"/>
          <w:szCs w:val="23"/>
        </w:rPr>
        <w:t xml:space="preserve">is an integral part of our delivery. </w:t>
      </w:r>
    </w:p>
    <w:p w14:paraId="6F8EF9BA" w14:textId="6632F26A" w:rsidR="00B267D4" w:rsidRPr="00B267D4" w:rsidRDefault="00B267D4" w:rsidP="00B267D4">
      <w:pPr>
        <w:ind w:right="-46"/>
        <w:rPr>
          <w:rFonts w:cstheme="minorHAnsi"/>
          <w:b/>
          <w:bCs/>
          <w:sz w:val="23"/>
          <w:szCs w:val="23"/>
        </w:rPr>
      </w:pPr>
      <w:r w:rsidRPr="00B267D4">
        <w:rPr>
          <w:rFonts w:cstheme="minorHAnsi"/>
          <w:b/>
          <w:bCs/>
          <w:sz w:val="23"/>
          <w:szCs w:val="23"/>
        </w:rPr>
        <w:t>Key Duties</w:t>
      </w:r>
    </w:p>
    <w:p w14:paraId="0CF4956F" w14:textId="499D284A" w:rsidR="00B267D4" w:rsidRPr="00670818" w:rsidRDefault="00B267D4" w:rsidP="36B97E83">
      <w:pPr>
        <w:numPr>
          <w:ilvl w:val="0"/>
          <w:numId w:val="1"/>
        </w:numPr>
        <w:spacing w:after="100" w:line="240" w:lineRule="auto"/>
        <w:ind w:left="357" w:right="96" w:hanging="357"/>
        <w:rPr>
          <w:rFonts w:eastAsia="Calibri"/>
        </w:rPr>
      </w:pPr>
      <w:r w:rsidRPr="36B97E83">
        <w:rPr>
          <w:rFonts w:eastAsia="Calibri"/>
        </w:rPr>
        <w:t xml:space="preserve">To work directly with </w:t>
      </w:r>
      <w:r w:rsidR="00670818" w:rsidRPr="36B97E83">
        <w:rPr>
          <w:rFonts w:eastAsia="Calibri"/>
        </w:rPr>
        <w:t>young people</w:t>
      </w:r>
      <w:r w:rsidRPr="36B97E83">
        <w:rPr>
          <w:rFonts w:eastAsia="Calibri"/>
        </w:rPr>
        <w:t xml:space="preserve"> aged</w:t>
      </w:r>
      <w:r w:rsidR="00670818" w:rsidRPr="36B97E83">
        <w:rPr>
          <w:rFonts w:eastAsia="Calibri"/>
        </w:rPr>
        <w:t xml:space="preserve"> </w:t>
      </w:r>
      <w:r w:rsidR="67B1017A" w:rsidRPr="36B97E83">
        <w:rPr>
          <w:rFonts w:eastAsia="Calibri"/>
        </w:rPr>
        <w:t>8</w:t>
      </w:r>
      <w:r w:rsidR="00670818" w:rsidRPr="36B97E83">
        <w:rPr>
          <w:rFonts w:eastAsia="Calibri"/>
        </w:rPr>
        <w:t>-19 (</w:t>
      </w:r>
      <w:r w:rsidR="00494479" w:rsidRPr="36B97E83">
        <w:rPr>
          <w:rFonts w:eastAsia="Calibri"/>
        </w:rPr>
        <w:t xml:space="preserve">up to </w:t>
      </w:r>
      <w:r w:rsidR="00670818" w:rsidRPr="36B97E83">
        <w:rPr>
          <w:rFonts w:eastAsia="Calibri"/>
        </w:rPr>
        <w:t>25 with additional needs)</w:t>
      </w:r>
      <w:r w:rsidR="00494479" w:rsidRPr="36B97E83">
        <w:rPr>
          <w:rFonts w:eastAsia="Calibri"/>
        </w:rPr>
        <w:t xml:space="preserve"> </w:t>
      </w:r>
      <w:r w:rsidRPr="36B97E83">
        <w:rPr>
          <w:rFonts w:eastAsia="Calibri"/>
        </w:rPr>
        <w:t xml:space="preserve">to facilitate safe, fun and </w:t>
      </w:r>
      <w:r w:rsidR="00494479" w:rsidRPr="36B97E83">
        <w:rPr>
          <w:rFonts w:eastAsia="Calibri"/>
        </w:rPr>
        <w:t>structured</w:t>
      </w:r>
      <w:r w:rsidRPr="36B97E83">
        <w:rPr>
          <w:rFonts w:eastAsia="Calibri"/>
        </w:rPr>
        <w:t xml:space="preserve"> </w:t>
      </w:r>
      <w:r w:rsidR="00F82921" w:rsidRPr="36B97E83">
        <w:rPr>
          <w:rFonts w:eastAsia="Calibri"/>
        </w:rPr>
        <w:t>football</w:t>
      </w:r>
      <w:r w:rsidR="00156BAB" w:rsidRPr="36B97E83">
        <w:rPr>
          <w:rFonts w:eastAsia="Calibri"/>
        </w:rPr>
        <w:t xml:space="preserve"> sessions</w:t>
      </w:r>
      <w:r w:rsidRPr="36B97E83">
        <w:rPr>
          <w:rFonts w:eastAsia="Calibri"/>
        </w:rPr>
        <w:t xml:space="preserve"> within the Youth Zone.</w:t>
      </w:r>
    </w:p>
    <w:p w14:paraId="1E158770" w14:textId="7368CCC2" w:rsidR="00B267D4" w:rsidRPr="00240FBB" w:rsidRDefault="00B267D4" w:rsidP="003F2A81">
      <w:pPr>
        <w:numPr>
          <w:ilvl w:val="0"/>
          <w:numId w:val="1"/>
        </w:numPr>
        <w:spacing w:after="100" w:line="240" w:lineRule="auto"/>
        <w:ind w:left="357" w:right="96" w:hanging="357"/>
        <w:rPr>
          <w:rFonts w:eastAsia="Calibri" w:cstheme="minorHAnsi"/>
        </w:rPr>
      </w:pPr>
      <w:r w:rsidRPr="00240FBB">
        <w:rPr>
          <w:rFonts w:eastAsia="Calibri" w:cstheme="minorHAnsi"/>
        </w:rPr>
        <w:t>To take on responsibility for programming</w:t>
      </w:r>
      <w:r w:rsidR="00373081" w:rsidRPr="00240FBB">
        <w:rPr>
          <w:rFonts w:eastAsia="Calibri" w:cstheme="minorHAnsi"/>
        </w:rPr>
        <w:t xml:space="preserve"> within the </w:t>
      </w:r>
      <w:r w:rsidR="00ED2968">
        <w:rPr>
          <w:rFonts w:eastAsia="Calibri" w:cstheme="minorHAnsi"/>
        </w:rPr>
        <w:t>sports</w:t>
      </w:r>
      <w:r w:rsidR="00373081" w:rsidRPr="00240FBB">
        <w:rPr>
          <w:rFonts w:eastAsia="Calibri" w:cstheme="minorHAnsi"/>
        </w:rPr>
        <w:t xml:space="preserve"> area</w:t>
      </w:r>
      <w:r w:rsidR="00ED2968">
        <w:rPr>
          <w:rFonts w:eastAsia="Calibri" w:cstheme="minorHAnsi"/>
        </w:rPr>
        <w:t>s</w:t>
      </w:r>
      <w:r w:rsidR="00373081" w:rsidRPr="00240FBB">
        <w:rPr>
          <w:rFonts w:eastAsia="Calibri" w:cstheme="minorHAnsi"/>
        </w:rPr>
        <w:t xml:space="preserve">, </w:t>
      </w:r>
      <w:r w:rsidRPr="00240FBB">
        <w:rPr>
          <w:rFonts w:eastAsia="Calibri" w:cstheme="minorHAnsi"/>
        </w:rPr>
        <w:t xml:space="preserve">bringing new ideas and developing resources to ensure that </w:t>
      </w:r>
      <w:r w:rsidR="00472DE3">
        <w:rPr>
          <w:rFonts w:eastAsia="Calibri" w:cstheme="minorHAnsi"/>
        </w:rPr>
        <w:t>young people</w:t>
      </w:r>
      <w:r w:rsidRPr="00240FBB">
        <w:rPr>
          <w:rFonts w:eastAsia="Calibri" w:cstheme="minorHAnsi"/>
        </w:rPr>
        <w:t xml:space="preserve"> can engage in diverse and engaging activities during</w:t>
      </w:r>
      <w:r w:rsidR="00472DE3">
        <w:rPr>
          <w:rFonts w:eastAsia="Calibri" w:cstheme="minorHAnsi"/>
        </w:rPr>
        <w:t xml:space="preserve"> youth</w:t>
      </w:r>
      <w:r w:rsidRPr="00240FBB">
        <w:rPr>
          <w:rFonts w:eastAsia="Calibri" w:cstheme="minorHAnsi"/>
        </w:rPr>
        <w:t xml:space="preserve"> work sessions </w:t>
      </w:r>
    </w:p>
    <w:p w14:paraId="3AF98B6F" w14:textId="53DA2B91" w:rsidR="00B267D4" w:rsidRPr="00240FBB" w:rsidRDefault="00B267D4" w:rsidP="003F2A81">
      <w:pPr>
        <w:numPr>
          <w:ilvl w:val="0"/>
          <w:numId w:val="1"/>
        </w:numPr>
        <w:spacing w:after="100" w:line="240" w:lineRule="auto"/>
        <w:ind w:left="357" w:right="96" w:hanging="357"/>
        <w:rPr>
          <w:rFonts w:eastAsia="Calibri" w:cstheme="minorHAnsi"/>
        </w:rPr>
      </w:pPr>
      <w:r w:rsidRPr="00240FBB">
        <w:rPr>
          <w:rFonts w:eastAsia="Calibri" w:cstheme="minorHAnsi"/>
        </w:rPr>
        <w:t xml:space="preserve">Deliver </w:t>
      </w:r>
      <w:r w:rsidR="003F2A81" w:rsidRPr="00240FBB">
        <w:rPr>
          <w:rFonts w:eastAsia="Calibri" w:cstheme="minorHAnsi"/>
        </w:rPr>
        <w:t xml:space="preserve">high-quality </w:t>
      </w:r>
      <w:r w:rsidR="00ED2968">
        <w:rPr>
          <w:rFonts w:eastAsia="Calibri" w:cstheme="minorHAnsi"/>
        </w:rPr>
        <w:t>sports-</w:t>
      </w:r>
      <w:r w:rsidR="00ED2968" w:rsidRPr="00240FBB">
        <w:rPr>
          <w:rFonts w:eastAsia="Calibri" w:cstheme="minorHAnsi"/>
        </w:rPr>
        <w:t>offer,</w:t>
      </w:r>
      <w:r w:rsidRPr="00240FBB">
        <w:rPr>
          <w:rFonts w:eastAsia="Calibri" w:cstheme="minorHAnsi"/>
        </w:rPr>
        <w:t xml:space="preserve"> which is safe, fun, challenging and developmental. This will include planning and delivery of a regular programme of activities, special events and trips, team development and competitions/ showcases, and contribute towards the planning, </w:t>
      </w:r>
      <w:r w:rsidR="003F2A81" w:rsidRPr="00240FBB">
        <w:rPr>
          <w:rFonts w:eastAsia="Calibri" w:cstheme="minorHAnsi"/>
        </w:rPr>
        <w:t>delivery,</w:t>
      </w:r>
      <w:r w:rsidRPr="00240FBB">
        <w:rPr>
          <w:rFonts w:eastAsia="Calibri" w:cstheme="minorHAnsi"/>
        </w:rPr>
        <w:t xml:space="preserve"> and evaluation of specific projects.</w:t>
      </w:r>
    </w:p>
    <w:p w14:paraId="12670090" w14:textId="125F514F" w:rsidR="00B267D4" w:rsidRPr="00240FBB" w:rsidRDefault="00B267D4" w:rsidP="003F2A81">
      <w:pPr>
        <w:numPr>
          <w:ilvl w:val="0"/>
          <w:numId w:val="1"/>
        </w:numPr>
        <w:spacing w:after="100" w:line="240" w:lineRule="auto"/>
        <w:ind w:left="357" w:right="96" w:hanging="357"/>
        <w:rPr>
          <w:rFonts w:eastAsia="Calibri" w:cstheme="minorHAnsi"/>
        </w:rPr>
      </w:pPr>
      <w:r w:rsidRPr="00240FBB">
        <w:rPr>
          <w:rFonts w:eastAsia="Calibri" w:cstheme="minorHAnsi"/>
        </w:rPr>
        <w:t xml:space="preserve">Encourage the participation of </w:t>
      </w:r>
      <w:r w:rsidR="00472DE3">
        <w:rPr>
          <w:rFonts w:eastAsia="Calibri" w:cstheme="minorHAnsi"/>
        </w:rPr>
        <w:t>young people</w:t>
      </w:r>
      <w:r w:rsidRPr="00240FBB">
        <w:rPr>
          <w:rFonts w:eastAsia="Calibri" w:cstheme="minorHAnsi"/>
        </w:rPr>
        <w:t xml:space="preserve"> and that their ideas contribute fully </w:t>
      </w:r>
      <w:r w:rsidR="003F2A81" w:rsidRPr="00240FBB">
        <w:rPr>
          <w:rFonts w:eastAsia="Calibri" w:cstheme="minorHAnsi"/>
        </w:rPr>
        <w:t>to</w:t>
      </w:r>
      <w:r w:rsidRPr="00240FBB">
        <w:rPr>
          <w:rFonts w:eastAsia="Calibri" w:cstheme="minorHAnsi"/>
        </w:rPr>
        <w:t xml:space="preserve"> the planning, delivery and evaluation of sessions, </w:t>
      </w:r>
      <w:r w:rsidR="003F2A81" w:rsidRPr="00240FBB">
        <w:rPr>
          <w:rFonts w:eastAsia="Calibri" w:cstheme="minorHAnsi"/>
        </w:rPr>
        <w:t>projects,</w:t>
      </w:r>
      <w:r w:rsidRPr="00240FBB">
        <w:rPr>
          <w:rFonts w:eastAsia="Calibri" w:cstheme="minorHAnsi"/>
        </w:rPr>
        <w:t xml:space="preserve"> and activities.</w:t>
      </w:r>
    </w:p>
    <w:p w14:paraId="148D429F" w14:textId="55FBB358" w:rsidR="00B267D4" w:rsidRPr="00240FBB" w:rsidRDefault="00B267D4" w:rsidP="003F2A81">
      <w:pPr>
        <w:numPr>
          <w:ilvl w:val="0"/>
          <w:numId w:val="1"/>
        </w:numPr>
        <w:spacing w:after="100" w:line="240" w:lineRule="auto"/>
        <w:ind w:left="357" w:right="96" w:hanging="357"/>
        <w:rPr>
          <w:rFonts w:eastAsia="Calibri" w:cstheme="minorHAnsi"/>
        </w:rPr>
      </w:pPr>
      <w:r w:rsidRPr="00240FBB">
        <w:rPr>
          <w:rFonts w:eastAsia="Calibri" w:cstheme="minorHAnsi"/>
        </w:rPr>
        <w:t xml:space="preserve">To establish positive and engaging relationships with </w:t>
      </w:r>
      <w:r w:rsidR="00560C53">
        <w:rPr>
          <w:rFonts w:eastAsia="Calibri" w:cstheme="minorHAnsi"/>
        </w:rPr>
        <w:t>young people</w:t>
      </w:r>
      <w:r w:rsidRPr="00240FBB">
        <w:rPr>
          <w:rFonts w:eastAsia="Calibri" w:cstheme="minorHAnsi"/>
        </w:rPr>
        <w:t xml:space="preserve"> from a range of backgrounds and provide interventions that achieve outcomes including helping them develop</w:t>
      </w:r>
      <w:r w:rsidR="00560C53">
        <w:rPr>
          <w:rFonts w:eastAsia="Calibri" w:cstheme="minorHAnsi"/>
        </w:rPr>
        <w:t xml:space="preserve"> positive </w:t>
      </w:r>
      <w:r w:rsidR="00E9692A">
        <w:rPr>
          <w:rFonts w:eastAsia="Calibri" w:cstheme="minorHAnsi"/>
        </w:rPr>
        <w:t>peer relationships, engagement in new activities, personal development</w:t>
      </w:r>
      <w:r w:rsidRPr="00240FBB">
        <w:rPr>
          <w:rFonts w:eastAsia="Calibri" w:cstheme="minorHAnsi"/>
        </w:rPr>
        <w:t xml:space="preserve">, improved self-esteem, positive self-identity, </w:t>
      </w:r>
      <w:r w:rsidR="004B5D27">
        <w:rPr>
          <w:rFonts w:eastAsia="Calibri" w:cstheme="minorHAnsi"/>
        </w:rPr>
        <w:t xml:space="preserve">acquisition of new skills, and developing wider networks of support.  </w:t>
      </w:r>
    </w:p>
    <w:p w14:paraId="0A418AFB" w14:textId="00116768" w:rsidR="00B267D4" w:rsidRPr="00240FBB" w:rsidRDefault="00B267D4" w:rsidP="003F2A81">
      <w:pPr>
        <w:numPr>
          <w:ilvl w:val="0"/>
          <w:numId w:val="1"/>
        </w:numPr>
        <w:spacing w:after="100" w:line="240" w:lineRule="auto"/>
        <w:ind w:left="357" w:right="96" w:hanging="357"/>
        <w:rPr>
          <w:rFonts w:eastAsia="Calibri" w:cstheme="minorHAnsi"/>
        </w:rPr>
      </w:pPr>
      <w:r w:rsidRPr="00240FBB">
        <w:rPr>
          <w:rFonts w:eastAsia="Calibri" w:cstheme="minorHAnsi"/>
        </w:rPr>
        <w:t>To provide safe good quality one-one mentoring support for</w:t>
      </w:r>
      <w:r w:rsidR="00401FFC">
        <w:rPr>
          <w:rFonts w:eastAsia="Calibri" w:cstheme="minorHAnsi"/>
        </w:rPr>
        <w:t xml:space="preserve"> young people who require additional support outside of youth work sessions where required.  </w:t>
      </w:r>
    </w:p>
    <w:p w14:paraId="0F7D8206" w14:textId="04D7DC87" w:rsidR="00B267D4" w:rsidRPr="00240FBB" w:rsidRDefault="00B267D4" w:rsidP="003F2A81">
      <w:pPr>
        <w:numPr>
          <w:ilvl w:val="0"/>
          <w:numId w:val="1"/>
        </w:numPr>
        <w:spacing w:after="100" w:line="240" w:lineRule="auto"/>
        <w:ind w:left="357" w:right="96" w:hanging="357"/>
        <w:rPr>
          <w:rFonts w:eastAsia="Calibri" w:cstheme="minorHAnsi"/>
        </w:rPr>
      </w:pPr>
      <w:r w:rsidRPr="00240FBB">
        <w:rPr>
          <w:rFonts w:eastAsia="Calibri" w:cstheme="minorHAnsi"/>
        </w:rPr>
        <w:t xml:space="preserve">To be able to use your own initiative to flexibly meet the needs of </w:t>
      </w:r>
      <w:r w:rsidR="00401FFC">
        <w:rPr>
          <w:rFonts w:eastAsia="Calibri" w:cstheme="minorHAnsi"/>
        </w:rPr>
        <w:t>young people</w:t>
      </w:r>
      <w:r w:rsidRPr="00240FBB">
        <w:rPr>
          <w:rFonts w:eastAsia="Calibri" w:cstheme="minorHAnsi"/>
        </w:rPr>
        <w:t xml:space="preserve">, adapting sessions where required to ensure inclusion </w:t>
      </w:r>
    </w:p>
    <w:p w14:paraId="5CF1D48E" w14:textId="77777777" w:rsidR="00B267D4" w:rsidRPr="00240FBB" w:rsidRDefault="00B267D4" w:rsidP="003F2A81">
      <w:pPr>
        <w:numPr>
          <w:ilvl w:val="0"/>
          <w:numId w:val="1"/>
        </w:numPr>
        <w:spacing w:after="100" w:line="240" w:lineRule="auto"/>
        <w:ind w:left="357" w:right="96" w:hanging="357"/>
        <w:rPr>
          <w:rFonts w:eastAsia="Calibri" w:cstheme="minorHAnsi"/>
        </w:rPr>
      </w:pPr>
      <w:r w:rsidRPr="00240FBB">
        <w:rPr>
          <w:rFonts w:eastAsia="Calibri" w:cstheme="minorHAnsi"/>
        </w:rPr>
        <w:t>Effectively communicate at all levels both in terms of spoken conversations, planning and leading sessions, and developing short reports where required</w:t>
      </w:r>
    </w:p>
    <w:p w14:paraId="44742427" w14:textId="77777777" w:rsidR="00B267D4" w:rsidRPr="00240FBB" w:rsidRDefault="00B267D4" w:rsidP="003F2A81">
      <w:pPr>
        <w:numPr>
          <w:ilvl w:val="0"/>
          <w:numId w:val="1"/>
        </w:numPr>
        <w:spacing w:after="100" w:line="240" w:lineRule="auto"/>
        <w:ind w:left="357" w:right="96" w:hanging="357"/>
        <w:rPr>
          <w:rFonts w:eastAsia="Calibri" w:cstheme="minorHAnsi"/>
        </w:rPr>
      </w:pPr>
      <w:r w:rsidRPr="00240FBB">
        <w:rPr>
          <w:rFonts w:eastAsia="Calibri" w:cstheme="minorHAnsi"/>
        </w:rPr>
        <w:t>Ensure all recordings are well written for internal use and to be used to inform reports for external funders and interested parties.</w:t>
      </w:r>
    </w:p>
    <w:p w14:paraId="369BBA78" w14:textId="77777777" w:rsidR="00B267D4" w:rsidRDefault="00B267D4" w:rsidP="003F2A81">
      <w:pPr>
        <w:numPr>
          <w:ilvl w:val="0"/>
          <w:numId w:val="1"/>
        </w:numPr>
        <w:spacing w:after="100" w:line="240" w:lineRule="auto"/>
        <w:ind w:left="357" w:right="96" w:hanging="357"/>
        <w:rPr>
          <w:rFonts w:eastAsia="Calibri" w:cstheme="minorHAnsi"/>
        </w:rPr>
      </w:pPr>
      <w:r w:rsidRPr="00240FBB">
        <w:rPr>
          <w:rFonts w:eastAsia="Calibri" w:cstheme="minorHAnsi"/>
        </w:rPr>
        <w:t>Maintain Salesforce with up-to-date information on young people who you have worked with (training provided)</w:t>
      </w:r>
    </w:p>
    <w:p w14:paraId="1AACA771" w14:textId="01FF57E4" w:rsidR="006975EA" w:rsidRPr="00240FBB" w:rsidRDefault="006975EA" w:rsidP="003F2A81">
      <w:pPr>
        <w:numPr>
          <w:ilvl w:val="0"/>
          <w:numId w:val="1"/>
        </w:numPr>
        <w:spacing w:after="100" w:line="240" w:lineRule="auto"/>
        <w:ind w:left="357" w:right="96" w:hanging="357"/>
        <w:rPr>
          <w:rFonts w:eastAsia="Calibri" w:cstheme="minorHAnsi"/>
        </w:rPr>
      </w:pPr>
      <w:r>
        <w:rPr>
          <w:rFonts w:eastAsia="Calibri" w:cstheme="minorHAnsi"/>
        </w:rPr>
        <w:t xml:space="preserve">To complete </w:t>
      </w:r>
      <w:proofErr w:type="spellStart"/>
      <w:r>
        <w:rPr>
          <w:rFonts w:eastAsia="Calibri" w:cstheme="minorHAnsi"/>
        </w:rPr>
        <w:t>MeAPPS</w:t>
      </w:r>
      <w:proofErr w:type="spellEnd"/>
      <w:r>
        <w:rPr>
          <w:rFonts w:eastAsia="Calibri" w:cstheme="minorHAnsi"/>
        </w:rPr>
        <w:t>, case studies, impact stories and session plans as instructed by management.</w:t>
      </w:r>
    </w:p>
    <w:p w14:paraId="0F4D6051" w14:textId="77777777" w:rsidR="00B267D4" w:rsidRPr="00240FBB" w:rsidRDefault="00B267D4" w:rsidP="003F2A81">
      <w:pPr>
        <w:numPr>
          <w:ilvl w:val="0"/>
          <w:numId w:val="1"/>
        </w:numPr>
        <w:spacing w:after="100" w:line="240" w:lineRule="auto"/>
        <w:ind w:left="357" w:right="96" w:hanging="357"/>
        <w:rPr>
          <w:rFonts w:eastAsia="Calibri" w:cstheme="minorHAnsi"/>
        </w:rPr>
      </w:pPr>
      <w:r w:rsidRPr="00240FBB">
        <w:rPr>
          <w:rFonts w:eastAsia="Calibri" w:cstheme="minorHAnsi"/>
        </w:rPr>
        <w:t>To work effectively and positively alongside colleagues including staff, volunteers and young leaders. Ensure that all volunteers and trainee staff are made to feel an integral and valued part of Manchester Youth Zone family.</w:t>
      </w:r>
    </w:p>
    <w:p w14:paraId="2674CB49" w14:textId="77777777" w:rsidR="00B267D4" w:rsidRPr="00240FBB" w:rsidRDefault="00B267D4" w:rsidP="003F2A81">
      <w:pPr>
        <w:numPr>
          <w:ilvl w:val="0"/>
          <w:numId w:val="1"/>
        </w:numPr>
        <w:spacing w:after="100" w:line="240" w:lineRule="auto"/>
        <w:ind w:left="357" w:right="96" w:hanging="357"/>
        <w:rPr>
          <w:rFonts w:eastAsia="Calibri" w:cstheme="minorHAnsi"/>
        </w:rPr>
      </w:pPr>
      <w:r w:rsidRPr="00240FBB">
        <w:rPr>
          <w:rFonts w:eastAsia="Calibri" w:cstheme="minorHAnsi"/>
        </w:rPr>
        <w:t>Undertake regular training and development relevant to the role.</w:t>
      </w:r>
    </w:p>
    <w:p w14:paraId="69A76A69" w14:textId="00DA2AAF" w:rsidR="00B267D4" w:rsidRPr="00240FBB" w:rsidRDefault="00B267D4" w:rsidP="003F2A81">
      <w:pPr>
        <w:numPr>
          <w:ilvl w:val="0"/>
          <w:numId w:val="1"/>
        </w:numPr>
        <w:spacing w:after="100" w:line="240" w:lineRule="auto"/>
        <w:ind w:left="357" w:right="96" w:hanging="357"/>
        <w:rPr>
          <w:rFonts w:eastAsia="Calibri" w:cstheme="minorHAnsi"/>
        </w:rPr>
      </w:pPr>
      <w:r w:rsidRPr="00240FBB">
        <w:rPr>
          <w:rFonts w:eastAsia="Calibri" w:cstheme="minorHAnsi"/>
        </w:rPr>
        <w:t xml:space="preserve">Actively address any bullying, </w:t>
      </w:r>
      <w:r w:rsidR="003F2A81" w:rsidRPr="00240FBB">
        <w:rPr>
          <w:rFonts w:eastAsia="Calibri" w:cstheme="minorHAnsi"/>
        </w:rPr>
        <w:t>harassment,</w:t>
      </w:r>
      <w:r w:rsidRPr="00240FBB">
        <w:rPr>
          <w:rFonts w:eastAsia="Calibri" w:cstheme="minorHAnsi"/>
        </w:rPr>
        <w:t xml:space="preserve"> or discrimination, promoting cohesion, inclusion, and positive relationships.</w:t>
      </w:r>
    </w:p>
    <w:p w14:paraId="56AA3581" w14:textId="77777777" w:rsidR="00B267D4" w:rsidRPr="00240FBB" w:rsidRDefault="00B267D4" w:rsidP="003F2A81">
      <w:pPr>
        <w:numPr>
          <w:ilvl w:val="0"/>
          <w:numId w:val="1"/>
        </w:numPr>
        <w:spacing w:after="100" w:line="240" w:lineRule="auto"/>
        <w:ind w:left="357" w:right="96" w:hanging="357"/>
        <w:rPr>
          <w:rFonts w:eastAsia="Calibri" w:cstheme="minorHAnsi"/>
        </w:rPr>
      </w:pPr>
      <w:r w:rsidRPr="00240FBB">
        <w:rPr>
          <w:rFonts w:eastAsia="Calibri" w:cstheme="minorHAnsi"/>
        </w:rPr>
        <w:t>To understand and adhere to MYZ policies and procedures at all times with particular emphasis on equal opportunities, positive behaviour management, health and safety and safeguarding.</w:t>
      </w:r>
    </w:p>
    <w:p w14:paraId="5AD37D43" w14:textId="6CD9B57F" w:rsidR="00B267D4" w:rsidRPr="00240FBB" w:rsidRDefault="00B267D4" w:rsidP="003F2A81">
      <w:pPr>
        <w:numPr>
          <w:ilvl w:val="0"/>
          <w:numId w:val="1"/>
        </w:numPr>
        <w:spacing w:after="100" w:line="240" w:lineRule="auto"/>
        <w:ind w:left="357" w:right="96" w:hanging="357"/>
        <w:rPr>
          <w:rFonts w:eastAsia="Calibri" w:cstheme="minorHAnsi"/>
        </w:rPr>
      </w:pPr>
      <w:r w:rsidRPr="00240FBB">
        <w:rPr>
          <w:rFonts w:eastAsia="Calibri" w:cstheme="minorHAnsi"/>
        </w:rPr>
        <w:lastRenderedPageBreak/>
        <w:t>Promote and safeguard the welfare of children and young people at all times, managing any safeguarding issues should they arise</w:t>
      </w:r>
      <w:r w:rsidR="003F2A81" w:rsidRPr="00240FBB">
        <w:rPr>
          <w:rFonts w:eastAsia="Calibri" w:cstheme="minorHAnsi"/>
        </w:rPr>
        <w:t xml:space="preserve"> (training provided).</w:t>
      </w:r>
    </w:p>
    <w:p w14:paraId="7E7966A7" w14:textId="77777777" w:rsidR="00B267D4" w:rsidRPr="00240FBB" w:rsidRDefault="00B267D4" w:rsidP="003F2A81">
      <w:pPr>
        <w:numPr>
          <w:ilvl w:val="0"/>
          <w:numId w:val="1"/>
        </w:numPr>
        <w:spacing w:after="100" w:line="240" w:lineRule="auto"/>
        <w:ind w:left="357" w:right="96" w:hanging="357"/>
        <w:rPr>
          <w:rFonts w:eastAsia="Times New Roman" w:cstheme="minorHAnsi"/>
        </w:rPr>
      </w:pPr>
      <w:r w:rsidRPr="00240FBB">
        <w:rPr>
          <w:rFonts w:eastAsia="Calibri" w:cstheme="minorHAnsi"/>
        </w:rPr>
        <w:t>To be an active member of the team and operate in line with the Charity’s expectations, values and principles.  Work a flexible pattern including evenings and weekends in line with the role/team requirements.</w:t>
      </w:r>
    </w:p>
    <w:p w14:paraId="1264036A" w14:textId="77777777" w:rsidR="00B267D4" w:rsidRPr="00240FBB" w:rsidRDefault="00B267D4" w:rsidP="003F2A81">
      <w:pPr>
        <w:numPr>
          <w:ilvl w:val="0"/>
          <w:numId w:val="1"/>
        </w:numPr>
        <w:spacing w:after="100" w:line="240" w:lineRule="auto"/>
        <w:ind w:left="357" w:right="96" w:hanging="357"/>
        <w:rPr>
          <w:rFonts w:eastAsia="Times New Roman" w:cstheme="minorHAnsi"/>
        </w:rPr>
      </w:pPr>
      <w:r w:rsidRPr="00240FBB">
        <w:rPr>
          <w:rFonts w:cstheme="minorHAnsi"/>
          <w:bCs/>
        </w:rPr>
        <w:t>Carry out any other duties as may be reasonably determined by your line manager.</w:t>
      </w:r>
    </w:p>
    <w:p w14:paraId="21E3BEF8" w14:textId="45EC7DB3" w:rsidR="00B267D4" w:rsidRDefault="00B267D4" w:rsidP="003F2A81">
      <w:pPr>
        <w:numPr>
          <w:ilvl w:val="0"/>
          <w:numId w:val="1"/>
        </w:numPr>
        <w:spacing w:after="100" w:line="240" w:lineRule="auto"/>
        <w:ind w:left="357" w:right="96" w:hanging="357"/>
        <w:rPr>
          <w:rFonts w:eastAsia="Calibri" w:cstheme="minorHAnsi"/>
        </w:rPr>
      </w:pPr>
      <w:r w:rsidRPr="00240FBB">
        <w:rPr>
          <w:rFonts w:eastAsia="Calibri" w:cstheme="minorHAnsi"/>
        </w:rPr>
        <w:t xml:space="preserve">Promote a positive image of MYZ through professionalism and good conduct with all our stakeholders and the </w:t>
      </w:r>
      <w:r w:rsidR="00240FBB" w:rsidRPr="00240FBB">
        <w:rPr>
          <w:rFonts w:eastAsia="Calibri" w:cstheme="minorHAnsi"/>
        </w:rPr>
        <w:t>public</w:t>
      </w:r>
      <w:r w:rsidRPr="00240FBB">
        <w:rPr>
          <w:rFonts w:eastAsia="Calibri" w:cstheme="minorHAnsi"/>
        </w:rPr>
        <w:t>.</w:t>
      </w:r>
    </w:p>
    <w:p w14:paraId="1CD7A5AE" w14:textId="77777777" w:rsidR="00240FBB" w:rsidRDefault="00240FBB" w:rsidP="00240FBB">
      <w:pPr>
        <w:spacing w:after="100" w:line="240" w:lineRule="auto"/>
        <w:ind w:right="96"/>
        <w:rPr>
          <w:rFonts w:eastAsia="Calibri" w:cstheme="minorHAnsi"/>
        </w:rPr>
      </w:pPr>
    </w:p>
    <w:p w14:paraId="2E41526E" w14:textId="77777777" w:rsidR="00240FBB" w:rsidRPr="00240FBB" w:rsidRDefault="00240FBB" w:rsidP="00240FBB">
      <w:pPr>
        <w:spacing w:after="100" w:line="240" w:lineRule="auto"/>
        <w:ind w:right="96"/>
        <w:rPr>
          <w:rFonts w:eastAsia="Calibri" w:cstheme="minorHAnsi"/>
        </w:rPr>
      </w:pPr>
    </w:p>
    <w:tbl>
      <w:tblPr>
        <w:tblStyle w:val="TableGrid"/>
        <w:tblW w:w="10916" w:type="dxa"/>
        <w:tblInd w:w="-856" w:type="dxa"/>
        <w:tblLook w:val="04A0" w:firstRow="1" w:lastRow="0" w:firstColumn="1" w:lastColumn="0" w:noHBand="0" w:noVBand="1"/>
      </w:tblPr>
      <w:tblGrid>
        <w:gridCol w:w="6947"/>
        <w:gridCol w:w="1189"/>
        <w:gridCol w:w="1227"/>
        <w:gridCol w:w="1553"/>
      </w:tblGrid>
      <w:tr w:rsidR="009640F1" w:rsidRPr="00555493" w14:paraId="0A80AE4F" w14:textId="77777777" w:rsidTr="00555493">
        <w:tc>
          <w:tcPr>
            <w:tcW w:w="10916" w:type="dxa"/>
            <w:gridSpan w:val="4"/>
          </w:tcPr>
          <w:p w14:paraId="57DE6976" w14:textId="568744F1" w:rsidR="009640F1" w:rsidRPr="00555493" w:rsidRDefault="009640F1" w:rsidP="009640F1">
            <w:pPr>
              <w:spacing w:after="120"/>
              <w:ind w:right="95"/>
              <w:contextualSpacing/>
              <w:jc w:val="center"/>
              <w:rPr>
                <w:rFonts w:cstheme="minorHAnsi"/>
                <w:b/>
                <w:bCs/>
                <w:sz w:val="24"/>
                <w:szCs w:val="24"/>
              </w:rPr>
            </w:pPr>
            <w:r w:rsidRPr="00555493">
              <w:rPr>
                <w:rFonts w:cstheme="minorHAnsi"/>
                <w:b/>
                <w:bCs/>
                <w:sz w:val="24"/>
                <w:szCs w:val="24"/>
              </w:rPr>
              <w:t>PERSON SPECIFICATION</w:t>
            </w:r>
          </w:p>
        </w:tc>
      </w:tr>
      <w:tr w:rsidR="00555493" w:rsidRPr="00555493" w14:paraId="5F45C8D2" w14:textId="77777777" w:rsidTr="005C7A61">
        <w:tc>
          <w:tcPr>
            <w:tcW w:w="6947" w:type="dxa"/>
          </w:tcPr>
          <w:p w14:paraId="05ABC965" w14:textId="77777777" w:rsidR="009640F1" w:rsidRPr="00555493" w:rsidRDefault="009640F1" w:rsidP="006513E4">
            <w:pPr>
              <w:spacing w:after="120"/>
              <w:ind w:right="95"/>
              <w:contextualSpacing/>
              <w:rPr>
                <w:rFonts w:cstheme="minorHAnsi"/>
                <w:sz w:val="24"/>
                <w:szCs w:val="24"/>
              </w:rPr>
            </w:pPr>
          </w:p>
        </w:tc>
        <w:tc>
          <w:tcPr>
            <w:tcW w:w="1189" w:type="dxa"/>
          </w:tcPr>
          <w:p w14:paraId="2A59E01D" w14:textId="4C5D0DE7" w:rsidR="009640F1" w:rsidRPr="00555493" w:rsidRDefault="00DC103B" w:rsidP="006513E4">
            <w:pPr>
              <w:spacing w:after="120"/>
              <w:ind w:right="95"/>
              <w:contextualSpacing/>
              <w:rPr>
                <w:rFonts w:cstheme="minorHAnsi"/>
                <w:sz w:val="24"/>
                <w:szCs w:val="24"/>
              </w:rPr>
            </w:pPr>
            <w:r w:rsidRPr="00555493">
              <w:rPr>
                <w:rFonts w:cstheme="minorHAnsi"/>
                <w:sz w:val="24"/>
                <w:szCs w:val="24"/>
              </w:rPr>
              <w:t>Essential</w:t>
            </w:r>
          </w:p>
        </w:tc>
        <w:tc>
          <w:tcPr>
            <w:tcW w:w="1227" w:type="dxa"/>
          </w:tcPr>
          <w:p w14:paraId="54F789C2" w14:textId="43DE8D50" w:rsidR="009640F1" w:rsidRPr="00555493" w:rsidRDefault="00DC103B" w:rsidP="006513E4">
            <w:pPr>
              <w:spacing w:after="120"/>
              <w:ind w:right="95"/>
              <w:contextualSpacing/>
              <w:rPr>
                <w:rFonts w:cstheme="minorHAnsi"/>
                <w:sz w:val="24"/>
                <w:szCs w:val="24"/>
              </w:rPr>
            </w:pPr>
            <w:r w:rsidRPr="00555493">
              <w:rPr>
                <w:rFonts w:cstheme="minorHAnsi"/>
                <w:sz w:val="24"/>
                <w:szCs w:val="24"/>
              </w:rPr>
              <w:t>Desirable</w:t>
            </w:r>
          </w:p>
        </w:tc>
        <w:tc>
          <w:tcPr>
            <w:tcW w:w="1553" w:type="dxa"/>
          </w:tcPr>
          <w:p w14:paraId="376CAD6C" w14:textId="732A418C" w:rsidR="009640F1" w:rsidRPr="00555493" w:rsidRDefault="00DC103B" w:rsidP="006513E4">
            <w:pPr>
              <w:spacing w:after="120"/>
              <w:ind w:right="95"/>
              <w:contextualSpacing/>
              <w:rPr>
                <w:rFonts w:cstheme="minorHAnsi"/>
                <w:sz w:val="24"/>
                <w:szCs w:val="24"/>
              </w:rPr>
            </w:pPr>
            <w:r w:rsidRPr="00555493">
              <w:rPr>
                <w:rFonts w:cstheme="minorHAnsi"/>
                <w:sz w:val="24"/>
                <w:szCs w:val="24"/>
              </w:rPr>
              <w:t>Identified</w:t>
            </w:r>
            <w:r w:rsidR="00555493" w:rsidRPr="00555493">
              <w:rPr>
                <w:rFonts w:cstheme="minorHAnsi"/>
                <w:sz w:val="24"/>
                <w:szCs w:val="24"/>
              </w:rPr>
              <w:t xml:space="preserve"> by</w:t>
            </w:r>
          </w:p>
        </w:tc>
      </w:tr>
      <w:tr w:rsidR="00555493" w:rsidRPr="00555493" w14:paraId="10602121" w14:textId="77777777" w:rsidTr="005C7A61">
        <w:tc>
          <w:tcPr>
            <w:tcW w:w="6947" w:type="dxa"/>
          </w:tcPr>
          <w:p w14:paraId="13361029" w14:textId="0992B3FA" w:rsidR="009640F1" w:rsidRPr="00555493" w:rsidRDefault="00DC103B" w:rsidP="006513E4">
            <w:pPr>
              <w:spacing w:after="120"/>
              <w:ind w:right="95"/>
              <w:contextualSpacing/>
              <w:rPr>
                <w:rFonts w:cstheme="minorHAnsi"/>
                <w:b/>
                <w:bCs/>
                <w:sz w:val="24"/>
                <w:szCs w:val="24"/>
              </w:rPr>
            </w:pPr>
            <w:r w:rsidRPr="00555493">
              <w:rPr>
                <w:rFonts w:cstheme="minorHAnsi"/>
                <w:b/>
                <w:bCs/>
                <w:sz w:val="24"/>
                <w:szCs w:val="24"/>
              </w:rPr>
              <w:t>Skills &amp; Attributes</w:t>
            </w:r>
          </w:p>
        </w:tc>
        <w:tc>
          <w:tcPr>
            <w:tcW w:w="1189" w:type="dxa"/>
          </w:tcPr>
          <w:p w14:paraId="1C16AFA4" w14:textId="77777777" w:rsidR="009640F1" w:rsidRPr="00555493" w:rsidRDefault="009640F1" w:rsidP="006513E4">
            <w:pPr>
              <w:spacing w:after="120"/>
              <w:ind w:right="95"/>
              <w:contextualSpacing/>
              <w:rPr>
                <w:rFonts w:cstheme="minorHAnsi"/>
                <w:sz w:val="24"/>
                <w:szCs w:val="24"/>
              </w:rPr>
            </w:pPr>
          </w:p>
        </w:tc>
        <w:tc>
          <w:tcPr>
            <w:tcW w:w="1227" w:type="dxa"/>
          </w:tcPr>
          <w:p w14:paraId="2D5CE9A4" w14:textId="77777777" w:rsidR="009640F1" w:rsidRPr="00555493" w:rsidRDefault="009640F1" w:rsidP="006513E4">
            <w:pPr>
              <w:spacing w:after="120"/>
              <w:ind w:right="95"/>
              <w:contextualSpacing/>
              <w:rPr>
                <w:rFonts w:cstheme="minorHAnsi"/>
                <w:sz w:val="24"/>
                <w:szCs w:val="24"/>
              </w:rPr>
            </w:pPr>
          </w:p>
        </w:tc>
        <w:tc>
          <w:tcPr>
            <w:tcW w:w="1553" w:type="dxa"/>
          </w:tcPr>
          <w:p w14:paraId="607C01DB" w14:textId="77777777" w:rsidR="009640F1" w:rsidRPr="00555493" w:rsidRDefault="009640F1" w:rsidP="006513E4">
            <w:pPr>
              <w:spacing w:after="120"/>
              <w:ind w:right="95"/>
              <w:contextualSpacing/>
              <w:rPr>
                <w:rFonts w:cstheme="minorHAnsi"/>
                <w:sz w:val="24"/>
                <w:szCs w:val="24"/>
              </w:rPr>
            </w:pPr>
          </w:p>
        </w:tc>
      </w:tr>
      <w:tr w:rsidR="00555493" w:rsidRPr="00555493" w14:paraId="7B94F0F1" w14:textId="77777777" w:rsidTr="005C7A61">
        <w:tc>
          <w:tcPr>
            <w:tcW w:w="6947" w:type="dxa"/>
          </w:tcPr>
          <w:p w14:paraId="52E3980C" w14:textId="2F0C68DF" w:rsidR="009640F1" w:rsidRPr="00555493" w:rsidRDefault="00DC103B" w:rsidP="006513E4">
            <w:pPr>
              <w:spacing w:after="120"/>
              <w:ind w:right="95"/>
              <w:contextualSpacing/>
              <w:rPr>
                <w:rFonts w:cstheme="minorHAnsi"/>
                <w:sz w:val="24"/>
                <w:szCs w:val="24"/>
              </w:rPr>
            </w:pPr>
            <w:r w:rsidRPr="00555493">
              <w:rPr>
                <w:rFonts w:cstheme="minorHAnsi"/>
                <w:sz w:val="24"/>
                <w:szCs w:val="24"/>
              </w:rPr>
              <w:t>A</w:t>
            </w:r>
            <w:r w:rsidR="00CE32C8">
              <w:rPr>
                <w:rFonts w:cstheme="minorHAnsi"/>
                <w:sz w:val="24"/>
                <w:szCs w:val="24"/>
              </w:rPr>
              <w:t xml:space="preserve"> level 2 or above youth work qualification or equivalent</w:t>
            </w:r>
          </w:p>
        </w:tc>
        <w:tc>
          <w:tcPr>
            <w:tcW w:w="1189" w:type="dxa"/>
          </w:tcPr>
          <w:p w14:paraId="004CF2E2" w14:textId="77777777" w:rsidR="009640F1" w:rsidRPr="00555493" w:rsidRDefault="009640F1" w:rsidP="006513E4">
            <w:pPr>
              <w:spacing w:after="120"/>
              <w:ind w:right="95"/>
              <w:contextualSpacing/>
              <w:rPr>
                <w:rFonts w:cstheme="minorHAnsi"/>
                <w:sz w:val="24"/>
                <w:szCs w:val="24"/>
              </w:rPr>
            </w:pPr>
          </w:p>
        </w:tc>
        <w:tc>
          <w:tcPr>
            <w:tcW w:w="1227" w:type="dxa"/>
          </w:tcPr>
          <w:p w14:paraId="230E7882" w14:textId="69EFADDA" w:rsidR="009640F1" w:rsidRPr="00555493" w:rsidRDefault="00DC103B" w:rsidP="006513E4">
            <w:pPr>
              <w:spacing w:after="120"/>
              <w:ind w:right="95"/>
              <w:contextualSpacing/>
              <w:rPr>
                <w:rFonts w:cstheme="minorHAnsi"/>
                <w:sz w:val="24"/>
                <w:szCs w:val="24"/>
              </w:rPr>
            </w:pPr>
            <w:r w:rsidRPr="00555493">
              <w:rPr>
                <w:rFonts w:cstheme="minorHAnsi"/>
                <w:sz w:val="24"/>
                <w:szCs w:val="24"/>
              </w:rPr>
              <w:t>Y</w:t>
            </w:r>
            <w:r w:rsidR="00555493" w:rsidRPr="00555493">
              <w:rPr>
                <w:rFonts w:cstheme="minorHAnsi"/>
                <w:sz w:val="24"/>
                <w:szCs w:val="24"/>
              </w:rPr>
              <w:t>**</w:t>
            </w:r>
          </w:p>
        </w:tc>
        <w:tc>
          <w:tcPr>
            <w:tcW w:w="1553" w:type="dxa"/>
          </w:tcPr>
          <w:p w14:paraId="7D31D3BD" w14:textId="25DC482D" w:rsidR="009640F1" w:rsidRPr="00555493" w:rsidRDefault="009436FC" w:rsidP="006513E4">
            <w:pPr>
              <w:spacing w:after="120"/>
              <w:ind w:right="95"/>
              <w:contextualSpacing/>
              <w:rPr>
                <w:rFonts w:cstheme="minorHAnsi"/>
                <w:sz w:val="24"/>
                <w:szCs w:val="24"/>
              </w:rPr>
            </w:pPr>
            <w:r w:rsidRPr="00555493">
              <w:rPr>
                <w:rFonts w:cstheme="minorHAnsi"/>
                <w:sz w:val="24"/>
                <w:szCs w:val="24"/>
              </w:rPr>
              <w:t>CV</w:t>
            </w:r>
          </w:p>
        </w:tc>
      </w:tr>
      <w:tr w:rsidR="00555493" w:rsidRPr="00555493" w14:paraId="7ABEC8EF" w14:textId="77777777" w:rsidTr="005C7A61">
        <w:tc>
          <w:tcPr>
            <w:tcW w:w="6947" w:type="dxa"/>
          </w:tcPr>
          <w:p w14:paraId="3C7D8095" w14:textId="08DCC010" w:rsidR="009640F1" w:rsidRPr="00555493" w:rsidRDefault="00536F93" w:rsidP="006513E4">
            <w:pPr>
              <w:spacing w:after="120"/>
              <w:ind w:right="95"/>
              <w:contextualSpacing/>
              <w:rPr>
                <w:rFonts w:cstheme="minorHAnsi"/>
                <w:sz w:val="24"/>
                <w:szCs w:val="24"/>
              </w:rPr>
            </w:pPr>
            <w:r w:rsidRPr="00555493">
              <w:rPr>
                <w:rFonts w:cstheme="minorHAnsi"/>
                <w:sz w:val="24"/>
                <w:szCs w:val="24"/>
              </w:rPr>
              <w:t>Relevant coaching</w:t>
            </w:r>
            <w:r w:rsidR="00F21224" w:rsidRPr="00555493">
              <w:rPr>
                <w:rFonts w:cstheme="minorHAnsi"/>
                <w:sz w:val="24"/>
                <w:szCs w:val="24"/>
              </w:rPr>
              <w:t xml:space="preserve"> </w:t>
            </w:r>
            <w:r w:rsidR="00ED2968">
              <w:rPr>
                <w:rFonts w:cstheme="minorHAnsi"/>
                <w:sz w:val="24"/>
                <w:szCs w:val="24"/>
              </w:rPr>
              <w:t>qualification**</w:t>
            </w:r>
            <w:r w:rsidR="00555493" w:rsidRPr="00555493">
              <w:rPr>
                <w:rFonts w:cstheme="minorHAnsi"/>
                <w:sz w:val="24"/>
                <w:szCs w:val="24"/>
              </w:rPr>
              <w:t xml:space="preserve"> OR </w:t>
            </w:r>
          </w:p>
          <w:p w14:paraId="1BEC5459" w14:textId="1A38868E" w:rsidR="00555493" w:rsidRPr="00555493" w:rsidRDefault="00555493" w:rsidP="006513E4">
            <w:pPr>
              <w:spacing w:after="120"/>
              <w:ind w:right="95"/>
              <w:contextualSpacing/>
              <w:rPr>
                <w:rFonts w:cstheme="minorHAnsi"/>
                <w:sz w:val="24"/>
                <w:szCs w:val="24"/>
              </w:rPr>
            </w:pPr>
            <w:r w:rsidRPr="00555493">
              <w:rPr>
                <w:rFonts w:cstheme="minorHAnsi"/>
                <w:sz w:val="24"/>
                <w:szCs w:val="24"/>
              </w:rPr>
              <w:t>Proven track record in delivering high quality sessions in similar settings</w:t>
            </w:r>
          </w:p>
        </w:tc>
        <w:tc>
          <w:tcPr>
            <w:tcW w:w="1189" w:type="dxa"/>
          </w:tcPr>
          <w:p w14:paraId="546CAB7A" w14:textId="33F3204D" w:rsidR="009640F1" w:rsidRPr="00555493" w:rsidRDefault="00F82921" w:rsidP="006513E4">
            <w:pPr>
              <w:spacing w:after="120"/>
              <w:ind w:right="95"/>
              <w:contextualSpacing/>
              <w:rPr>
                <w:rFonts w:cstheme="minorHAnsi"/>
                <w:sz w:val="24"/>
                <w:szCs w:val="24"/>
              </w:rPr>
            </w:pPr>
            <w:r>
              <w:rPr>
                <w:rFonts w:cstheme="minorHAnsi"/>
                <w:sz w:val="24"/>
                <w:szCs w:val="24"/>
              </w:rPr>
              <w:t>Y</w:t>
            </w:r>
          </w:p>
        </w:tc>
        <w:tc>
          <w:tcPr>
            <w:tcW w:w="1227" w:type="dxa"/>
          </w:tcPr>
          <w:p w14:paraId="67FB5CA8" w14:textId="54574B5D" w:rsidR="009640F1" w:rsidRPr="00555493" w:rsidRDefault="009640F1" w:rsidP="006513E4">
            <w:pPr>
              <w:spacing w:after="120"/>
              <w:ind w:right="95"/>
              <w:contextualSpacing/>
              <w:rPr>
                <w:rFonts w:cstheme="minorHAnsi"/>
                <w:sz w:val="24"/>
                <w:szCs w:val="24"/>
              </w:rPr>
            </w:pPr>
          </w:p>
        </w:tc>
        <w:tc>
          <w:tcPr>
            <w:tcW w:w="1553" w:type="dxa"/>
          </w:tcPr>
          <w:p w14:paraId="20EAB254" w14:textId="77777777" w:rsidR="009640F1" w:rsidRPr="00555493" w:rsidRDefault="00F21224" w:rsidP="006513E4">
            <w:pPr>
              <w:spacing w:after="120"/>
              <w:ind w:right="95"/>
              <w:contextualSpacing/>
              <w:rPr>
                <w:rFonts w:cstheme="minorHAnsi"/>
                <w:sz w:val="24"/>
                <w:szCs w:val="24"/>
              </w:rPr>
            </w:pPr>
            <w:r w:rsidRPr="00555493">
              <w:rPr>
                <w:rFonts w:cstheme="minorHAnsi"/>
                <w:sz w:val="24"/>
                <w:szCs w:val="24"/>
              </w:rPr>
              <w:t>CV</w:t>
            </w:r>
          </w:p>
          <w:p w14:paraId="311E841B" w14:textId="426E1C4A" w:rsidR="00555493" w:rsidRPr="00555493" w:rsidRDefault="00555493" w:rsidP="006513E4">
            <w:pPr>
              <w:spacing w:after="120"/>
              <w:ind w:right="95"/>
              <w:contextualSpacing/>
              <w:rPr>
                <w:rFonts w:cstheme="minorHAnsi"/>
                <w:sz w:val="24"/>
                <w:szCs w:val="24"/>
              </w:rPr>
            </w:pPr>
            <w:r w:rsidRPr="00555493">
              <w:rPr>
                <w:rFonts w:cstheme="minorHAnsi"/>
                <w:sz w:val="24"/>
                <w:szCs w:val="24"/>
              </w:rPr>
              <w:t>References</w:t>
            </w:r>
          </w:p>
        </w:tc>
      </w:tr>
      <w:tr w:rsidR="00871592" w:rsidRPr="00555493" w14:paraId="419195D9" w14:textId="77777777" w:rsidTr="00555493">
        <w:tc>
          <w:tcPr>
            <w:tcW w:w="10916" w:type="dxa"/>
            <w:gridSpan w:val="4"/>
          </w:tcPr>
          <w:p w14:paraId="29CD3C5D" w14:textId="3A9FB960" w:rsidR="00871592" w:rsidRPr="00555493" w:rsidRDefault="00871592" w:rsidP="006513E4">
            <w:pPr>
              <w:spacing w:after="120"/>
              <w:ind w:right="95"/>
              <w:contextualSpacing/>
              <w:rPr>
                <w:rFonts w:cstheme="minorHAnsi"/>
                <w:b/>
                <w:bCs/>
                <w:sz w:val="24"/>
                <w:szCs w:val="24"/>
              </w:rPr>
            </w:pPr>
            <w:r w:rsidRPr="00555493">
              <w:rPr>
                <w:rFonts w:cstheme="minorHAnsi"/>
                <w:b/>
                <w:bCs/>
                <w:sz w:val="24"/>
                <w:szCs w:val="24"/>
              </w:rPr>
              <w:t>Experience</w:t>
            </w:r>
          </w:p>
        </w:tc>
      </w:tr>
      <w:tr w:rsidR="00555493" w:rsidRPr="00555493" w14:paraId="26F7C2DA" w14:textId="77777777" w:rsidTr="005C7A61">
        <w:tc>
          <w:tcPr>
            <w:tcW w:w="6947" w:type="dxa"/>
          </w:tcPr>
          <w:p w14:paraId="092E8C6A" w14:textId="77EF9A2A" w:rsidR="009640F1" w:rsidRPr="00555493" w:rsidRDefault="006A715D" w:rsidP="006513E4">
            <w:pPr>
              <w:spacing w:after="120"/>
              <w:ind w:right="95"/>
              <w:contextualSpacing/>
              <w:rPr>
                <w:rFonts w:cstheme="minorHAnsi"/>
                <w:sz w:val="24"/>
                <w:szCs w:val="24"/>
              </w:rPr>
            </w:pPr>
            <w:r w:rsidRPr="00555493">
              <w:rPr>
                <w:rFonts w:cstheme="minorHAnsi"/>
                <w:sz w:val="24"/>
                <w:szCs w:val="24"/>
              </w:rPr>
              <w:t xml:space="preserve">Working with </w:t>
            </w:r>
            <w:r w:rsidR="009C5C80">
              <w:rPr>
                <w:rFonts w:cstheme="minorHAnsi"/>
                <w:sz w:val="24"/>
                <w:szCs w:val="24"/>
              </w:rPr>
              <w:t>young people aged 11-19</w:t>
            </w:r>
            <w:r w:rsidRPr="00555493">
              <w:rPr>
                <w:rFonts w:cstheme="minorHAnsi"/>
                <w:sz w:val="24"/>
                <w:szCs w:val="24"/>
              </w:rPr>
              <w:t>years</w:t>
            </w:r>
            <w:r w:rsidR="009C5C80">
              <w:rPr>
                <w:rFonts w:cstheme="minorHAnsi"/>
                <w:sz w:val="24"/>
                <w:szCs w:val="24"/>
              </w:rPr>
              <w:t xml:space="preserve"> (up to 25)</w:t>
            </w:r>
            <w:r w:rsidRPr="00555493">
              <w:rPr>
                <w:rFonts w:cstheme="minorHAnsi"/>
                <w:sz w:val="24"/>
                <w:szCs w:val="24"/>
              </w:rPr>
              <w:t xml:space="preserve"> from a diverse range of backgrounds</w:t>
            </w:r>
          </w:p>
        </w:tc>
        <w:tc>
          <w:tcPr>
            <w:tcW w:w="1189" w:type="dxa"/>
          </w:tcPr>
          <w:p w14:paraId="59CD652B" w14:textId="5E02DBA3" w:rsidR="009640F1" w:rsidRPr="00555493" w:rsidRDefault="006A715D" w:rsidP="006513E4">
            <w:pPr>
              <w:spacing w:after="120"/>
              <w:ind w:right="95"/>
              <w:contextualSpacing/>
              <w:rPr>
                <w:rFonts w:cstheme="minorHAnsi"/>
                <w:sz w:val="24"/>
                <w:szCs w:val="24"/>
              </w:rPr>
            </w:pPr>
            <w:r w:rsidRPr="00555493">
              <w:rPr>
                <w:rFonts w:cstheme="minorHAnsi"/>
                <w:sz w:val="24"/>
                <w:szCs w:val="24"/>
              </w:rPr>
              <w:t>Y</w:t>
            </w:r>
          </w:p>
        </w:tc>
        <w:tc>
          <w:tcPr>
            <w:tcW w:w="1227" w:type="dxa"/>
          </w:tcPr>
          <w:p w14:paraId="37AF1856" w14:textId="77777777" w:rsidR="009640F1" w:rsidRPr="00555493" w:rsidRDefault="009640F1" w:rsidP="006513E4">
            <w:pPr>
              <w:spacing w:after="120"/>
              <w:ind w:right="95"/>
              <w:contextualSpacing/>
              <w:rPr>
                <w:rFonts w:cstheme="minorHAnsi"/>
                <w:sz w:val="24"/>
                <w:szCs w:val="24"/>
              </w:rPr>
            </w:pPr>
          </w:p>
        </w:tc>
        <w:tc>
          <w:tcPr>
            <w:tcW w:w="1553" w:type="dxa"/>
          </w:tcPr>
          <w:p w14:paraId="11F51195" w14:textId="77777777" w:rsidR="009640F1" w:rsidRPr="00555493" w:rsidRDefault="006A715D" w:rsidP="006513E4">
            <w:pPr>
              <w:spacing w:after="120"/>
              <w:ind w:right="95"/>
              <w:contextualSpacing/>
              <w:rPr>
                <w:rFonts w:cstheme="minorHAnsi"/>
                <w:sz w:val="24"/>
                <w:szCs w:val="24"/>
              </w:rPr>
            </w:pPr>
            <w:r w:rsidRPr="00555493">
              <w:rPr>
                <w:rFonts w:cstheme="minorHAnsi"/>
                <w:sz w:val="24"/>
                <w:szCs w:val="24"/>
              </w:rPr>
              <w:t>CV</w:t>
            </w:r>
          </w:p>
          <w:p w14:paraId="53455C6E" w14:textId="523283EE" w:rsidR="006A715D" w:rsidRPr="00555493" w:rsidRDefault="006A715D" w:rsidP="006513E4">
            <w:pPr>
              <w:spacing w:after="120"/>
              <w:ind w:right="95"/>
              <w:contextualSpacing/>
              <w:rPr>
                <w:rFonts w:cstheme="minorHAnsi"/>
                <w:sz w:val="24"/>
                <w:szCs w:val="24"/>
              </w:rPr>
            </w:pPr>
            <w:r w:rsidRPr="00555493">
              <w:rPr>
                <w:rFonts w:cstheme="minorHAnsi"/>
                <w:sz w:val="24"/>
                <w:szCs w:val="24"/>
              </w:rPr>
              <w:t>Interview</w:t>
            </w:r>
          </w:p>
        </w:tc>
      </w:tr>
      <w:tr w:rsidR="00555493" w:rsidRPr="00555493" w14:paraId="1F005439" w14:textId="77777777" w:rsidTr="005C7A61">
        <w:tc>
          <w:tcPr>
            <w:tcW w:w="6947" w:type="dxa"/>
          </w:tcPr>
          <w:p w14:paraId="09FAE556" w14:textId="31D41B77" w:rsidR="009640F1" w:rsidRPr="00555493" w:rsidRDefault="006A715D" w:rsidP="006513E4">
            <w:pPr>
              <w:spacing w:after="120"/>
              <w:ind w:right="95"/>
              <w:contextualSpacing/>
              <w:rPr>
                <w:rFonts w:cstheme="minorHAnsi"/>
                <w:sz w:val="24"/>
                <w:szCs w:val="24"/>
              </w:rPr>
            </w:pPr>
            <w:r w:rsidRPr="00555493">
              <w:rPr>
                <w:rFonts w:cstheme="minorHAnsi"/>
                <w:sz w:val="24"/>
                <w:szCs w:val="24"/>
              </w:rPr>
              <w:t>Working with children</w:t>
            </w:r>
            <w:r w:rsidR="00F42778">
              <w:rPr>
                <w:rFonts w:cstheme="minorHAnsi"/>
                <w:sz w:val="24"/>
                <w:szCs w:val="24"/>
              </w:rPr>
              <w:t xml:space="preserve"> and young people</w:t>
            </w:r>
            <w:r w:rsidRPr="00555493">
              <w:rPr>
                <w:rFonts w:cstheme="minorHAnsi"/>
                <w:sz w:val="24"/>
                <w:szCs w:val="24"/>
              </w:rPr>
              <w:t xml:space="preserve"> who have experienced trauma or adversity through child focussed trauma responsive interventions*</w:t>
            </w:r>
          </w:p>
        </w:tc>
        <w:tc>
          <w:tcPr>
            <w:tcW w:w="1189" w:type="dxa"/>
          </w:tcPr>
          <w:p w14:paraId="793CDA4C" w14:textId="77777777" w:rsidR="009640F1" w:rsidRPr="00555493" w:rsidRDefault="009640F1" w:rsidP="006513E4">
            <w:pPr>
              <w:spacing w:after="120"/>
              <w:ind w:right="95"/>
              <w:contextualSpacing/>
              <w:rPr>
                <w:rFonts w:cstheme="minorHAnsi"/>
                <w:sz w:val="24"/>
                <w:szCs w:val="24"/>
              </w:rPr>
            </w:pPr>
          </w:p>
        </w:tc>
        <w:tc>
          <w:tcPr>
            <w:tcW w:w="1227" w:type="dxa"/>
          </w:tcPr>
          <w:p w14:paraId="2E8F8F72" w14:textId="21DC0EAB" w:rsidR="009640F1" w:rsidRPr="00555493" w:rsidRDefault="006A715D" w:rsidP="006513E4">
            <w:pPr>
              <w:spacing w:after="120"/>
              <w:ind w:right="95"/>
              <w:contextualSpacing/>
              <w:rPr>
                <w:rFonts w:cstheme="minorHAnsi"/>
                <w:sz w:val="24"/>
                <w:szCs w:val="24"/>
              </w:rPr>
            </w:pPr>
            <w:r w:rsidRPr="00555493">
              <w:rPr>
                <w:rFonts w:cstheme="minorHAnsi"/>
                <w:sz w:val="24"/>
                <w:szCs w:val="24"/>
              </w:rPr>
              <w:t>Y</w:t>
            </w:r>
          </w:p>
        </w:tc>
        <w:tc>
          <w:tcPr>
            <w:tcW w:w="1553" w:type="dxa"/>
          </w:tcPr>
          <w:p w14:paraId="547EC960" w14:textId="56BAA807" w:rsidR="009640F1" w:rsidRPr="00555493" w:rsidRDefault="006A715D" w:rsidP="006513E4">
            <w:pPr>
              <w:spacing w:after="120"/>
              <w:ind w:right="95"/>
              <w:contextualSpacing/>
              <w:rPr>
                <w:rFonts w:cstheme="minorHAnsi"/>
                <w:sz w:val="24"/>
                <w:szCs w:val="24"/>
              </w:rPr>
            </w:pPr>
            <w:r w:rsidRPr="00555493">
              <w:rPr>
                <w:rFonts w:cstheme="minorHAnsi"/>
                <w:sz w:val="24"/>
                <w:szCs w:val="24"/>
              </w:rPr>
              <w:t>Interview</w:t>
            </w:r>
          </w:p>
        </w:tc>
      </w:tr>
      <w:tr w:rsidR="00555493" w:rsidRPr="00555493" w14:paraId="3CE7BD50" w14:textId="77777777" w:rsidTr="005C7A61">
        <w:tc>
          <w:tcPr>
            <w:tcW w:w="6947" w:type="dxa"/>
          </w:tcPr>
          <w:p w14:paraId="6AABDB35" w14:textId="46459B8D" w:rsidR="009640F1" w:rsidRPr="00555493" w:rsidRDefault="00EF4836" w:rsidP="006513E4">
            <w:pPr>
              <w:spacing w:after="120"/>
              <w:ind w:right="95"/>
              <w:contextualSpacing/>
              <w:rPr>
                <w:rFonts w:cstheme="minorHAnsi"/>
                <w:sz w:val="24"/>
                <w:szCs w:val="24"/>
              </w:rPr>
            </w:pPr>
            <w:r w:rsidRPr="00555493">
              <w:rPr>
                <w:rFonts w:cstheme="minorHAnsi"/>
                <w:sz w:val="24"/>
                <w:szCs w:val="24"/>
              </w:rPr>
              <w:t xml:space="preserve">Planning and leading </w:t>
            </w:r>
            <w:r w:rsidR="00B67AB0">
              <w:rPr>
                <w:rFonts w:cstheme="minorHAnsi"/>
                <w:sz w:val="24"/>
                <w:szCs w:val="24"/>
              </w:rPr>
              <w:t>football</w:t>
            </w:r>
            <w:r w:rsidRPr="00555493">
              <w:rPr>
                <w:rFonts w:cstheme="minorHAnsi"/>
                <w:sz w:val="24"/>
                <w:szCs w:val="24"/>
              </w:rPr>
              <w:t xml:space="preserve"> sessions</w:t>
            </w:r>
          </w:p>
        </w:tc>
        <w:tc>
          <w:tcPr>
            <w:tcW w:w="1189" w:type="dxa"/>
          </w:tcPr>
          <w:p w14:paraId="5E056B8D" w14:textId="0B4D3EC6" w:rsidR="009640F1" w:rsidRPr="00555493" w:rsidRDefault="00EF4836" w:rsidP="006513E4">
            <w:pPr>
              <w:spacing w:after="120"/>
              <w:ind w:right="95"/>
              <w:contextualSpacing/>
              <w:rPr>
                <w:rFonts w:cstheme="minorHAnsi"/>
                <w:sz w:val="24"/>
                <w:szCs w:val="24"/>
              </w:rPr>
            </w:pPr>
            <w:r w:rsidRPr="00555493">
              <w:rPr>
                <w:rFonts w:cstheme="minorHAnsi"/>
                <w:sz w:val="24"/>
                <w:szCs w:val="24"/>
              </w:rPr>
              <w:t>Y</w:t>
            </w:r>
          </w:p>
        </w:tc>
        <w:tc>
          <w:tcPr>
            <w:tcW w:w="1227" w:type="dxa"/>
          </w:tcPr>
          <w:p w14:paraId="10FBDE43" w14:textId="77777777" w:rsidR="009640F1" w:rsidRPr="00555493" w:rsidRDefault="009640F1" w:rsidP="006513E4">
            <w:pPr>
              <w:spacing w:after="120"/>
              <w:ind w:right="95"/>
              <w:contextualSpacing/>
              <w:rPr>
                <w:rFonts w:cstheme="minorHAnsi"/>
                <w:sz w:val="24"/>
                <w:szCs w:val="24"/>
              </w:rPr>
            </w:pPr>
          </w:p>
        </w:tc>
        <w:tc>
          <w:tcPr>
            <w:tcW w:w="1553" w:type="dxa"/>
          </w:tcPr>
          <w:p w14:paraId="449916EE" w14:textId="77777777" w:rsidR="009640F1" w:rsidRPr="00555493" w:rsidRDefault="00863D67" w:rsidP="006513E4">
            <w:pPr>
              <w:spacing w:after="120"/>
              <w:ind w:right="95"/>
              <w:contextualSpacing/>
              <w:rPr>
                <w:rFonts w:cstheme="minorHAnsi"/>
                <w:sz w:val="24"/>
                <w:szCs w:val="24"/>
              </w:rPr>
            </w:pPr>
            <w:r w:rsidRPr="00555493">
              <w:rPr>
                <w:rFonts w:cstheme="minorHAnsi"/>
                <w:sz w:val="24"/>
                <w:szCs w:val="24"/>
              </w:rPr>
              <w:t>CV</w:t>
            </w:r>
          </w:p>
          <w:p w14:paraId="298A623E" w14:textId="1F9BEDD9" w:rsidR="00863D67" w:rsidRPr="00555493" w:rsidRDefault="00863D67" w:rsidP="006513E4">
            <w:pPr>
              <w:spacing w:after="120"/>
              <w:ind w:right="95"/>
              <w:contextualSpacing/>
              <w:rPr>
                <w:rFonts w:cstheme="minorHAnsi"/>
                <w:sz w:val="24"/>
                <w:szCs w:val="24"/>
              </w:rPr>
            </w:pPr>
            <w:r w:rsidRPr="00555493">
              <w:rPr>
                <w:rFonts w:cstheme="minorHAnsi"/>
                <w:sz w:val="24"/>
                <w:szCs w:val="24"/>
              </w:rPr>
              <w:t>Cover Letter</w:t>
            </w:r>
          </w:p>
        </w:tc>
      </w:tr>
      <w:tr w:rsidR="00555493" w:rsidRPr="00555493" w14:paraId="7A51D469" w14:textId="77777777" w:rsidTr="005C7A61">
        <w:tc>
          <w:tcPr>
            <w:tcW w:w="6947" w:type="dxa"/>
          </w:tcPr>
          <w:p w14:paraId="21568945" w14:textId="232AC21E" w:rsidR="009640F1" w:rsidRPr="00555493" w:rsidRDefault="00863D67" w:rsidP="006513E4">
            <w:pPr>
              <w:spacing w:after="120"/>
              <w:ind w:right="95"/>
              <w:contextualSpacing/>
              <w:rPr>
                <w:rFonts w:cstheme="minorHAnsi"/>
                <w:sz w:val="24"/>
                <w:szCs w:val="24"/>
              </w:rPr>
            </w:pPr>
            <w:r w:rsidRPr="00555493">
              <w:rPr>
                <w:rFonts w:cstheme="minorHAnsi"/>
                <w:sz w:val="24"/>
                <w:szCs w:val="24"/>
              </w:rPr>
              <w:t>Working effectively as part of a team</w:t>
            </w:r>
          </w:p>
        </w:tc>
        <w:tc>
          <w:tcPr>
            <w:tcW w:w="1189" w:type="dxa"/>
          </w:tcPr>
          <w:p w14:paraId="0FDCE26D" w14:textId="3A65CCBE" w:rsidR="009640F1" w:rsidRPr="00555493" w:rsidRDefault="00863D67" w:rsidP="006513E4">
            <w:pPr>
              <w:spacing w:after="120"/>
              <w:ind w:right="95"/>
              <w:contextualSpacing/>
              <w:rPr>
                <w:rFonts w:cstheme="minorHAnsi"/>
                <w:sz w:val="24"/>
                <w:szCs w:val="24"/>
              </w:rPr>
            </w:pPr>
            <w:r w:rsidRPr="00555493">
              <w:rPr>
                <w:rFonts w:cstheme="minorHAnsi"/>
                <w:sz w:val="24"/>
                <w:szCs w:val="24"/>
              </w:rPr>
              <w:t>Y</w:t>
            </w:r>
          </w:p>
        </w:tc>
        <w:tc>
          <w:tcPr>
            <w:tcW w:w="1227" w:type="dxa"/>
          </w:tcPr>
          <w:p w14:paraId="27E73894" w14:textId="77777777" w:rsidR="009640F1" w:rsidRPr="00555493" w:rsidRDefault="009640F1" w:rsidP="006513E4">
            <w:pPr>
              <w:spacing w:after="120"/>
              <w:ind w:right="95"/>
              <w:contextualSpacing/>
              <w:rPr>
                <w:rFonts w:cstheme="minorHAnsi"/>
                <w:sz w:val="24"/>
                <w:szCs w:val="24"/>
              </w:rPr>
            </w:pPr>
          </w:p>
        </w:tc>
        <w:tc>
          <w:tcPr>
            <w:tcW w:w="1553" w:type="dxa"/>
          </w:tcPr>
          <w:p w14:paraId="1E9C2218" w14:textId="77777777" w:rsidR="009640F1" w:rsidRPr="00555493" w:rsidRDefault="00863D67" w:rsidP="006513E4">
            <w:pPr>
              <w:spacing w:after="120"/>
              <w:ind w:right="95"/>
              <w:contextualSpacing/>
              <w:rPr>
                <w:rFonts w:cstheme="minorHAnsi"/>
                <w:sz w:val="24"/>
                <w:szCs w:val="24"/>
              </w:rPr>
            </w:pPr>
            <w:r w:rsidRPr="00555493">
              <w:rPr>
                <w:rFonts w:cstheme="minorHAnsi"/>
                <w:sz w:val="24"/>
                <w:szCs w:val="24"/>
              </w:rPr>
              <w:t>CV</w:t>
            </w:r>
          </w:p>
          <w:p w14:paraId="753CCB0D" w14:textId="77777777" w:rsidR="00863D67" w:rsidRPr="00555493" w:rsidRDefault="00863D67" w:rsidP="006513E4">
            <w:pPr>
              <w:spacing w:after="120"/>
              <w:ind w:right="95"/>
              <w:contextualSpacing/>
              <w:rPr>
                <w:rFonts w:cstheme="minorHAnsi"/>
                <w:sz w:val="24"/>
                <w:szCs w:val="24"/>
              </w:rPr>
            </w:pPr>
            <w:r w:rsidRPr="00555493">
              <w:rPr>
                <w:rFonts w:cstheme="minorHAnsi"/>
                <w:sz w:val="24"/>
                <w:szCs w:val="24"/>
              </w:rPr>
              <w:t>Cover Letter</w:t>
            </w:r>
          </w:p>
          <w:p w14:paraId="6C725C75" w14:textId="71948D77" w:rsidR="00863D67" w:rsidRPr="00555493" w:rsidRDefault="00863D67" w:rsidP="006513E4">
            <w:pPr>
              <w:spacing w:after="120"/>
              <w:ind w:right="95"/>
              <w:contextualSpacing/>
              <w:rPr>
                <w:rFonts w:cstheme="minorHAnsi"/>
                <w:sz w:val="24"/>
                <w:szCs w:val="24"/>
              </w:rPr>
            </w:pPr>
            <w:r w:rsidRPr="00555493">
              <w:rPr>
                <w:rFonts w:cstheme="minorHAnsi"/>
                <w:sz w:val="24"/>
                <w:szCs w:val="24"/>
              </w:rPr>
              <w:t>Interview</w:t>
            </w:r>
          </w:p>
        </w:tc>
      </w:tr>
      <w:tr w:rsidR="00555493" w:rsidRPr="00555493" w14:paraId="32181819" w14:textId="77777777" w:rsidTr="005C7A61">
        <w:tc>
          <w:tcPr>
            <w:tcW w:w="6947" w:type="dxa"/>
          </w:tcPr>
          <w:p w14:paraId="304EAD2B" w14:textId="2ED93312" w:rsidR="009640F1" w:rsidRPr="00555493" w:rsidRDefault="007E0346" w:rsidP="006513E4">
            <w:pPr>
              <w:spacing w:after="120"/>
              <w:ind w:right="95"/>
              <w:contextualSpacing/>
              <w:rPr>
                <w:rFonts w:cstheme="minorHAnsi"/>
                <w:sz w:val="24"/>
                <w:szCs w:val="24"/>
              </w:rPr>
            </w:pPr>
            <w:r w:rsidRPr="00555493">
              <w:rPr>
                <w:rFonts w:cstheme="minorHAnsi"/>
                <w:sz w:val="24"/>
                <w:szCs w:val="24"/>
              </w:rPr>
              <w:t xml:space="preserve">Working with large groups of </w:t>
            </w:r>
            <w:r w:rsidR="00F42778">
              <w:rPr>
                <w:rFonts w:cstheme="minorHAnsi"/>
                <w:sz w:val="24"/>
                <w:szCs w:val="24"/>
              </w:rPr>
              <w:t xml:space="preserve">young people </w:t>
            </w:r>
            <w:r w:rsidR="00144E8E" w:rsidRPr="00555493">
              <w:rPr>
                <w:rFonts w:cstheme="minorHAnsi"/>
                <w:sz w:val="24"/>
                <w:szCs w:val="24"/>
              </w:rPr>
              <w:t>and managing group dynamics</w:t>
            </w:r>
          </w:p>
        </w:tc>
        <w:tc>
          <w:tcPr>
            <w:tcW w:w="1189" w:type="dxa"/>
          </w:tcPr>
          <w:p w14:paraId="5556092F" w14:textId="207EE24A" w:rsidR="009640F1" w:rsidRPr="00555493" w:rsidRDefault="00144E8E" w:rsidP="006513E4">
            <w:pPr>
              <w:spacing w:after="120"/>
              <w:ind w:right="95"/>
              <w:contextualSpacing/>
              <w:rPr>
                <w:rFonts w:cstheme="minorHAnsi"/>
                <w:sz w:val="24"/>
                <w:szCs w:val="24"/>
              </w:rPr>
            </w:pPr>
            <w:r w:rsidRPr="00555493">
              <w:rPr>
                <w:rFonts w:cstheme="minorHAnsi"/>
                <w:sz w:val="24"/>
                <w:szCs w:val="24"/>
              </w:rPr>
              <w:t>Y</w:t>
            </w:r>
          </w:p>
        </w:tc>
        <w:tc>
          <w:tcPr>
            <w:tcW w:w="1227" w:type="dxa"/>
          </w:tcPr>
          <w:p w14:paraId="60AB439D" w14:textId="77777777" w:rsidR="009640F1" w:rsidRPr="00555493" w:rsidRDefault="009640F1" w:rsidP="006513E4">
            <w:pPr>
              <w:spacing w:after="120"/>
              <w:ind w:right="95"/>
              <w:contextualSpacing/>
              <w:rPr>
                <w:rFonts w:cstheme="minorHAnsi"/>
                <w:sz w:val="24"/>
                <w:szCs w:val="24"/>
              </w:rPr>
            </w:pPr>
          </w:p>
        </w:tc>
        <w:tc>
          <w:tcPr>
            <w:tcW w:w="1553" w:type="dxa"/>
          </w:tcPr>
          <w:p w14:paraId="254DBB53" w14:textId="4C4FFDAB" w:rsidR="009640F1" w:rsidRPr="00555493" w:rsidRDefault="00144E8E" w:rsidP="006513E4">
            <w:pPr>
              <w:spacing w:after="120"/>
              <w:ind w:right="95"/>
              <w:contextualSpacing/>
              <w:rPr>
                <w:rFonts w:cstheme="minorHAnsi"/>
                <w:sz w:val="24"/>
                <w:szCs w:val="24"/>
              </w:rPr>
            </w:pPr>
            <w:r w:rsidRPr="00555493">
              <w:rPr>
                <w:rFonts w:cstheme="minorHAnsi"/>
                <w:sz w:val="24"/>
                <w:szCs w:val="24"/>
              </w:rPr>
              <w:t>Interview</w:t>
            </w:r>
          </w:p>
        </w:tc>
      </w:tr>
      <w:tr w:rsidR="00555493" w:rsidRPr="00555493" w14:paraId="1AED642C" w14:textId="77777777" w:rsidTr="005C7A61">
        <w:tc>
          <w:tcPr>
            <w:tcW w:w="6947" w:type="dxa"/>
          </w:tcPr>
          <w:p w14:paraId="616152B8" w14:textId="12AA7E13" w:rsidR="009640F1" w:rsidRPr="00555493" w:rsidRDefault="00144E8E" w:rsidP="006513E4">
            <w:pPr>
              <w:spacing w:after="120"/>
              <w:ind w:right="95"/>
              <w:contextualSpacing/>
              <w:rPr>
                <w:rFonts w:cstheme="minorHAnsi"/>
                <w:sz w:val="24"/>
                <w:szCs w:val="24"/>
              </w:rPr>
            </w:pPr>
            <w:r w:rsidRPr="00555493">
              <w:rPr>
                <w:rFonts w:cstheme="minorHAnsi"/>
                <w:sz w:val="24"/>
                <w:szCs w:val="24"/>
              </w:rPr>
              <w:t>Safeguarding children and young people*</w:t>
            </w:r>
          </w:p>
        </w:tc>
        <w:tc>
          <w:tcPr>
            <w:tcW w:w="1189" w:type="dxa"/>
          </w:tcPr>
          <w:p w14:paraId="6DAF3C4D" w14:textId="3C1F2A67" w:rsidR="009640F1" w:rsidRPr="00555493" w:rsidRDefault="00144E8E" w:rsidP="006513E4">
            <w:pPr>
              <w:spacing w:after="120"/>
              <w:ind w:right="95"/>
              <w:contextualSpacing/>
              <w:rPr>
                <w:rFonts w:cstheme="minorHAnsi"/>
                <w:sz w:val="24"/>
                <w:szCs w:val="24"/>
              </w:rPr>
            </w:pPr>
            <w:r w:rsidRPr="00555493">
              <w:rPr>
                <w:rFonts w:cstheme="minorHAnsi"/>
                <w:sz w:val="24"/>
                <w:szCs w:val="24"/>
              </w:rPr>
              <w:t>Y</w:t>
            </w:r>
          </w:p>
        </w:tc>
        <w:tc>
          <w:tcPr>
            <w:tcW w:w="1227" w:type="dxa"/>
          </w:tcPr>
          <w:p w14:paraId="76A93F8B" w14:textId="77777777" w:rsidR="009640F1" w:rsidRPr="00555493" w:rsidRDefault="009640F1" w:rsidP="006513E4">
            <w:pPr>
              <w:spacing w:after="120"/>
              <w:ind w:right="95"/>
              <w:contextualSpacing/>
              <w:rPr>
                <w:rFonts w:cstheme="minorHAnsi"/>
                <w:sz w:val="24"/>
                <w:szCs w:val="24"/>
              </w:rPr>
            </w:pPr>
          </w:p>
        </w:tc>
        <w:tc>
          <w:tcPr>
            <w:tcW w:w="1553" w:type="dxa"/>
          </w:tcPr>
          <w:p w14:paraId="26437CA4" w14:textId="77777777" w:rsidR="009640F1" w:rsidRPr="00555493" w:rsidRDefault="00144E8E" w:rsidP="006513E4">
            <w:pPr>
              <w:spacing w:after="120"/>
              <w:ind w:right="95"/>
              <w:contextualSpacing/>
              <w:rPr>
                <w:rFonts w:cstheme="minorHAnsi"/>
                <w:sz w:val="24"/>
                <w:szCs w:val="24"/>
              </w:rPr>
            </w:pPr>
            <w:r w:rsidRPr="00555493">
              <w:rPr>
                <w:rFonts w:cstheme="minorHAnsi"/>
                <w:sz w:val="24"/>
                <w:szCs w:val="24"/>
              </w:rPr>
              <w:t>CV</w:t>
            </w:r>
          </w:p>
          <w:p w14:paraId="55F7B526" w14:textId="3673E8B7" w:rsidR="00144E8E" w:rsidRPr="00555493" w:rsidRDefault="00144E8E" w:rsidP="006513E4">
            <w:pPr>
              <w:spacing w:after="120"/>
              <w:ind w:right="95"/>
              <w:contextualSpacing/>
              <w:rPr>
                <w:rFonts w:cstheme="minorHAnsi"/>
                <w:sz w:val="24"/>
                <w:szCs w:val="24"/>
              </w:rPr>
            </w:pPr>
            <w:r w:rsidRPr="00555493">
              <w:rPr>
                <w:rFonts w:cstheme="minorHAnsi"/>
                <w:sz w:val="24"/>
                <w:szCs w:val="24"/>
              </w:rPr>
              <w:t>Interview</w:t>
            </w:r>
          </w:p>
        </w:tc>
      </w:tr>
      <w:tr w:rsidR="00871592" w:rsidRPr="00555493" w14:paraId="59E92661" w14:textId="77777777" w:rsidTr="00555493">
        <w:tc>
          <w:tcPr>
            <w:tcW w:w="10916" w:type="dxa"/>
            <w:gridSpan w:val="4"/>
          </w:tcPr>
          <w:p w14:paraId="164E6E46" w14:textId="4E190ABE" w:rsidR="00871592" w:rsidRPr="00555493" w:rsidRDefault="00871592" w:rsidP="006513E4">
            <w:pPr>
              <w:spacing w:after="120"/>
              <w:ind w:right="95"/>
              <w:contextualSpacing/>
              <w:rPr>
                <w:rFonts w:cstheme="minorHAnsi"/>
                <w:b/>
                <w:bCs/>
                <w:sz w:val="24"/>
                <w:szCs w:val="24"/>
              </w:rPr>
            </w:pPr>
            <w:r w:rsidRPr="00555493">
              <w:rPr>
                <w:rFonts w:cstheme="minorHAnsi"/>
                <w:b/>
                <w:bCs/>
                <w:sz w:val="24"/>
                <w:szCs w:val="24"/>
              </w:rPr>
              <w:t>Knowledge &amp; Understanding</w:t>
            </w:r>
          </w:p>
        </w:tc>
      </w:tr>
      <w:tr w:rsidR="00555493" w:rsidRPr="00555493" w14:paraId="31AB8571" w14:textId="77777777" w:rsidTr="005C7A61">
        <w:tc>
          <w:tcPr>
            <w:tcW w:w="6947" w:type="dxa"/>
          </w:tcPr>
          <w:p w14:paraId="607244DB" w14:textId="6DA8C58B" w:rsidR="009640F1" w:rsidRPr="00555493" w:rsidRDefault="0020088B" w:rsidP="006513E4">
            <w:pPr>
              <w:spacing w:after="120"/>
              <w:ind w:right="95"/>
              <w:contextualSpacing/>
              <w:rPr>
                <w:rFonts w:cstheme="minorHAnsi"/>
                <w:sz w:val="24"/>
                <w:szCs w:val="24"/>
              </w:rPr>
            </w:pPr>
            <w:r w:rsidRPr="00555493">
              <w:rPr>
                <w:rFonts w:cstheme="minorHAnsi"/>
                <w:sz w:val="24"/>
                <w:szCs w:val="24"/>
              </w:rPr>
              <w:t xml:space="preserve">National Occupational Standards for </w:t>
            </w:r>
            <w:r w:rsidR="000F51E6">
              <w:rPr>
                <w:rFonts w:cstheme="minorHAnsi"/>
                <w:sz w:val="24"/>
                <w:szCs w:val="24"/>
              </w:rPr>
              <w:t>Youth Work (2020) and how these should be implemented in a variety of youth work settings</w:t>
            </w:r>
            <w:r w:rsidRPr="00555493">
              <w:rPr>
                <w:rFonts w:cstheme="minorHAnsi"/>
                <w:sz w:val="24"/>
                <w:szCs w:val="24"/>
              </w:rPr>
              <w:t>*</w:t>
            </w:r>
          </w:p>
        </w:tc>
        <w:tc>
          <w:tcPr>
            <w:tcW w:w="1189" w:type="dxa"/>
          </w:tcPr>
          <w:p w14:paraId="1AC87BCC" w14:textId="77777777" w:rsidR="009640F1" w:rsidRPr="00555493" w:rsidRDefault="009640F1" w:rsidP="006513E4">
            <w:pPr>
              <w:spacing w:after="120"/>
              <w:ind w:right="95"/>
              <w:contextualSpacing/>
              <w:rPr>
                <w:rFonts w:cstheme="minorHAnsi"/>
                <w:sz w:val="24"/>
                <w:szCs w:val="24"/>
              </w:rPr>
            </w:pPr>
          </w:p>
        </w:tc>
        <w:tc>
          <w:tcPr>
            <w:tcW w:w="1227" w:type="dxa"/>
          </w:tcPr>
          <w:p w14:paraId="18420CB7" w14:textId="6C9D226C" w:rsidR="009640F1" w:rsidRPr="00555493" w:rsidRDefault="0020088B" w:rsidP="006513E4">
            <w:pPr>
              <w:spacing w:after="120"/>
              <w:ind w:right="95"/>
              <w:contextualSpacing/>
              <w:rPr>
                <w:rFonts w:cstheme="minorHAnsi"/>
                <w:sz w:val="24"/>
                <w:szCs w:val="24"/>
              </w:rPr>
            </w:pPr>
            <w:r w:rsidRPr="00555493">
              <w:rPr>
                <w:rFonts w:cstheme="minorHAnsi"/>
                <w:sz w:val="24"/>
                <w:szCs w:val="24"/>
              </w:rPr>
              <w:t>Y</w:t>
            </w:r>
          </w:p>
        </w:tc>
        <w:tc>
          <w:tcPr>
            <w:tcW w:w="1553" w:type="dxa"/>
          </w:tcPr>
          <w:p w14:paraId="5C2DD490" w14:textId="77777777" w:rsidR="009640F1" w:rsidRPr="00555493" w:rsidRDefault="0020088B" w:rsidP="006513E4">
            <w:pPr>
              <w:spacing w:after="120"/>
              <w:ind w:right="95"/>
              <w:contextualSpacing/>
              <w:rPr>
                <w:rFonts w:cstheme="minorHAnsi"/>
                <w:sz w:val="24"/>
                <w:szCs w:val="24"/>
              </w:rPr>
            </w:pPr>
            <w:r w:rsidRPr="00555493">
              <w:rPr>
                <w:rFonts w:cstheme="minorHAnsi"/>
                <w:sz w:val="24"/>
                <w:szCs w:val="24"/>
              </w:rPr>
              <w:t>CV</w:t>
            </w:r>
          </w:p>
          <w:p w14:paraId="38EE8686" w14:textId="71F4EFB5" w:rsidR="0020088B" w:rsidRPr="00555493" w:rsidRDefault="0020088B" w:rsidP="006513E4">
            <w:pPr>
              <w:spacing w:after="120"/>
              <w:ind w:right="95"/>
              <w:contextualSpacing/>
              <w:rPr>
                <w:rFonts w:cstheme="minorHAnsi"/>
                <w:sz w:val="24"/>
                <w:szCs w:val="24"/>
              </w:rPr>
            </w:pPr>
            <w:r w:rsidRPr="00555493">
              <w:rPr>
                <w:rFonts w:cstheme="minorHAnsi"/>
                <w:sz w:val="24"/>
                <w:szCs w:val="24"/>
              </w:rPr>
              <w:t>Interview</w:t>
            </w:r>
          </w:p>
        </w:tc>
      </w:tr>
      <w:tr w:rsidR="00555493" w:rsidRPr="00555493" w14:paraId="6C8B08F3" w14:textId="77777777" w:rsidTr="005C7A61">
        <w:tc>
          <w:tcPr>
            <w:tcW w:w="6947" w:type="dxa"/>
          </w:tcPr>
          <w:p w14:paraId="1C2B13D3" w14:textId="7E8FAB29" w:rsidR="009640F1" w:rsidRPr="00555493" w:rsidRDefault="00EF56A8" w:rsidP="006513E4">
            <w:pPr>
              <w:spacing w:after="120"/>
              <w:ind w:right="95"/>
              <w:contextualSpacing/>
              <w:rPr>
                <w:rFonts w:cstheme="minorHAnsi"/>
                <w:sz w:val="24"/>
                <w:szCs w:val="24"/>
              </w:rPr>
            </w:pPr>
            <w:r w:rsidRPr="00555493">
              <w:rPr>
                <w:rFonts w:cstheme="minorHAnsi"/>
                <w:sz w:val="24"/>
                <w:szCs w:val="24"/>
              </w:rPr>
              <w:t xml:space="preserve">How to engage with </w:t>
            </w:r>
            <w:r w:rsidR="000F51E6">
              <w:rPr>
                <w:rFonts w:cstheme="minorHAnsi"/>
                <w:sz w:val="24"/>
                <w:szCs w:val="24"/>
              </w:rPr>
              <w:t>young people</w:t>
            </w:r>
            <w:r w:rsidRPr="00555493">
              <w:rPr>
                <w:rFonts w:cstheme="minorHAnsi"/>
                <w:sz w:val="24"/>
                <w:szCs w:val="24"/>
              </w:rPr>
              <w:t xml:space="preserve"> effectively and understanding the issues affecting their lives</w:t>
            </w:r>
          </w:p>
        </w:tc>
        <w:tc>
          <w:tcPr>
            <w:tcW w:w="1189" w:type="dxa"/>
          </w:tcPr>
          <w:p w14:paraId="3BA43BFA" w14:textId="7426E512" w:rsidR="009640F1" w:rsidRPr="00555493" w:rsidRDefault="00EF56A8" w:rsidP="006513E4">
            <w:pPr>
              <w:spacing w:after="120"/>
              <w:ind w:right="95"/>
              <w:contextualSpacing/>
              <w:rPr>
                <w:rFonts w:cstheme="minorHAnsi"/>
                <w:sz w:val="24"/>
                <w:szCs w:val="24"/>
              </w:rPr>
            </w:pPr>
            <w:r w:rsidRPr="00555493">
              <w:rPr>
                <w:rFonts w:cstheme="minorHAnsi"/>
                <w:sz w:val="24"/>
                <w:szCs w:val="24"/>
              </w:rPr>
              <w:t>Y</w:t>
            </w:r>
          </w:p>
        </w:tc>
        <w:tc>
          <w:tcPr>
            <w:tcW w:w="1227" w:type="dxa"/>
          </w:tcPr>
          <w:p w14:paraId="269DB3BF" w14:textId="77777777" w:rsidR="009640F1" w:rsidRPr="00555493" w:rsidRDefault="009640F1" w:rsidP="006513E4">
            <w:pPr>
              <w:spacing w:after="120"/>
              <w:ind w:right="95"/>
              <w:contextualSpacing/>
              <w:rPr>
                <w:rFonts w:cstheme="minorHAnsi"/>
                <w:sz w:val="24"/>
                <w:szCs w:val="24"/>
              </w:rPr>
            </w:pPr>
          </w:p>
        </w:tc>
        <w:tc>
          <w:tcPr>
            <w:tcW w:w="1553" w:type="dxa"/>
          </w:tcPr>
          <w:p w14:paraId="35E35E07" w14:textId="77777777" w:rsidR="009640F1" w:rsidRPr="00555493" w:rsidRDefault="00EF56A8" w:rsidP="006513E4">
            <w:pPr>
              <w:spacing w:after="120"/>
              <w:ind w:right="95"/>
              <w:contextualSpacing/>
              <w:rPr>
                <w:rFonts w:cstheme="minorHAnsi"/>
                <w:sz w:val="24"/>
                <w:szCs w:val="24"/>
              </w:rPr>
            </w:pPr>
            <w:r w:rsidRPr="00555493">
              <w:rPr>
                <w:rFonts w:cstheme="minorHAnsi"/>
                <w:sz w:val="24"/>
                <w:szCs w:val="24"/>
              </w:rPr>
              <w:t>CV</w:t>
            </w:r>
          </w:p>
          <w:p w14:paraId="0B057CA2" w14:textId="1E29CF82" w:rsidR="00EF56A8" w:rsidRPr="00555493" w:rsidRDefault="00EF56A8" w:rsidP="006513E4">
            <w:pPr>
              <w:spacing w:after="120"/>
              <w:ind w:right="95"/>
              <w:contextualSpacing/>
              <w:rPr>
                <w:rFonts w:cstheme="minorHAnsi"/>
                <w:sz w:val="24"/>
                <w:szCs w:val="24"/>
              </w:rPr>
            </w:pPr>
            <w:r w:rsidRPr="00555493">
              <w:rPr>
                <w:rFonts w:cstheme="minorHAnsi"/>
                <w:sz w:val="24"/>
                <w:szCs w:val="24"/>
              </w:rPr>
              <w:t>Interview</w:t>
            </w:r>
          </w:p>
        </w:tc>
      </w:tr>
      <w:tr w:rsidR="00555493" w:rsidRPr="00555493" w14:paraId="7D15F6B2" w14:textId="77777777" w:rsidTr="005C7A61">
        <w:tc>
          <w:tcPr>
            <w:tcW w:w="6947" w:type="dxa"/>
          </w:tcPr>
          <w:p w14:paraId="2CE331AA" w14:textId="5AF2FEC2" w:rsidR="009640F1" w:rsidRPr="00555493" w:rsidRDefault="00F61585" w:rsidP="006513E4">
            <w:pPr>
              <w:spacing w:after="120"/>
              <w:ind w:right="95"/>
              <w:contextualSpacing/>
              <w:rPr>
                <w:rFonts w:cstheme="minorHAnsi"/>
                <w:sz w:val="24"/>
                <w:szCs w:val="24"/>
              </w:rPr>
            </w:pPr>
            <w:r w:rsidRPr="00555493">
              <w:rPr>
                <w:rFonts w:cstheme="minorHAnsi"/>
                <w:sz w:val="24"/>
                <w:szCs w:val="24"/>
              </w:rPr>
              <w:t>How to plan, deliver and evaluate high quality programmes of activity with an inclusive ethos</w:t>
            </w:r>
          </w:p>
        </w:tc>
        <w:tc>
          <w:tcPr>
            <w:tcW w:w="1189" w:type="dxa"/>
          </w:tcPr>
          <w:p w14:paraId="22F50314" w14:textId="37244CD7" w:rsidR="009640F1" w:rsidRPr="00555493" w:rsidRDefault="00F61585" w:rsidP="006513E4">
            <w:pPr>
              <w:spacing w:after="120"/>
              <w:ind w:right="95"/>
              <w:contextualSpacing/>
              <w:rPr>
                <w:rFonts w:cstheme="minorHAnsi"/>
                <w:sz w:val="24"/>
                <w:szCs w:val="24"/>
              </w:rPr>
            </w:pPr>
            <w:r w:rsidRPr="00555493">
              <w:rPr>
                <w:rFonts w:cstheme="minorHAnsi"/>
                <w:sz w:val="24"/>
                <w:szCs w:val="24"/>
              </w:rPr>
              <w:t>Y</w:t>
            </w:r>
          </w:p>
        </w:tc>
        <w:tc>
          <w:tcPr>
            <w:tcW w:w="1227" w:type="dxa"/>
          </w:tcPr>
          <w:p w14:paraId="2C83D236" w14:textId="77777777" w:rsidR="009640F1" w:rsidRPr="00555493" w:rsidRDefault="009640F1" w:rsidP="006513E4">
            <w:pPr>
              <w:spacing w:after="120"/>
              <w:ind w:right="95"/>
              <w:contextualSpacing/>
              <w:rPr>
                <w:rFonts w:cstheme="minorHAnsi"/>
                <w:sz w:val="24"/>
                <w:szCs w:val="24"/>
              </w:rPr>
            </w:pPr>
          </w:p>
        </w:tc>
        <w:tc>
          <w:tcPr>
            <w:tcW w:w="1553" w:type="dxa"/>
          </w:tcPr>
          <w:p w14:paraId="6A29CA99" w14:textId="77777777" w:rsidR="009640F1" w:rsidRPr="00555493" w:rsidRDefault="00F61585" w:rsidP="006513E4">
            <w:pPr>
              <w:spacing w:after="120"/>
              <w:ind w:right="95"/>
              <w:contextualSpacing/>
              <w:rPr>
                <w:rFonts w:cstheme="minorHAnsi"/>
                <w:sz w:val="24"/>
                <w:szCs w:val="24"/>
              </w:rPr>
            </w:pPr>
            <w:r w:rsidRPr="00555493">
              <w:rPr>
                <w:rFonts w:cstheme="minorHAnsi"/>
                <w:sz w:val="24"/>
                <w:szCs w:val="24"/>
              </w:rPr>
              <w:t>CV</w:t>
            </w:r>
          </w:p>
          <w:p w14:paraId="58242115" w14:textId="1C147128" w:rsidR="00F61585" w:rsidRPr="00555493" w:rsidRDefault="00F61585" w:rsidP="006513E4">
            <w:pPr>
              <w:spacing w:after="120"/>
              <w:ind w:right="95"/>
              <w:contextualSpacing/>
              <w:rPr>
                <w:rFonts w:cstheme="minorHAnsi"/>
                <w:sz w:val="24"/>
                <w:szCs w:val="24"/>
              </w:rPr>
            </w:pPr>
            <w:r w:rsidRPr="00555493">
              <w:rPr>
                <w:rFonts w:cstheme="minorHAnsi"/>
                <w:sz w:val="24"/>
                <w:szCs w:val="24"/>
              </w:rPr>
              <w:t>Interview</w:t>
            </w:r>
          </w:p>
        </w:tc>
      </w:tr>
      <w:tr w:rsidR="00555493" w:rsidRPr="00555493" w14:paraId="1E390082" w14:textId="77777777" w:rsidTr="005C7A61">
        <w:tc>
          <w:tcPr>
            <w:tcW w:w="6947" w:type="dxa"/>
          </w:tcPr>
          <w:p w14:paraId="4EA60339" w14:textId="1C2353E6" w:rsidR="009640F1" w:rsidRPr="00555493" w:rsidRDefault="002E72CA" w:rsidP="006513E4">
            <w:pPr>
              <w:spacing w:after="120"/>
              <w:ind w:right="95"/>
              <w:contextualSpacing/>
              <w:rPr>
                <w:rFonts w:cstheme="minorHAnsi"/>
                <w:sz w:val="24"/>
                <w:szCs w:val="24"/>
              </w:rPr>
            </w:pPr>
            <w:r w:rsidRPr="00555493">
              <w:rPr>
                <w:rFonts w:cstheme="minorHAnsi"/>
                <w:sz w:val="24"/>
                <w:szCs w:val="24"/>
              </w:rPr>
              <w:t xml:space="preserve">Ability to communicate effectively </w:t>
            </w:r>
            <w:r w:rsidR="0073053D" w:rsidRPr="00555493">
              <w:rPr>
                <w:rFonts w:cstheme="minorHAnsi"/>
                <w:sz w:val="24"/>
                <w:szCs w:val="24"/>
              </w:rPr>
              <w:t xml:space="preserve">with </w:t>
            </w:r>
            <w:r w:rsidR="000F51E6">
              <w:rPr>
                <w:rFonts w:cstheme="minorHAnsi"/>
                <w:sz w:val="24"/>
                <w:szCs w:val="24"/>
              </w:rPr>
              <w:t>young people</w:t>
            </w:r>
            <w:r w:rsidR="0073053D" w:rsidRPr="00555493">
              <w:rPr>
                <w:rFonts w:cstheme="minorHAnsi"/>
                <w:sz w:val="24"/>
                <w:szCs w:val="24"/>
              </w:rPr>
              <w:t>, parents/carers and colleagues by talking, listening and writing factual and accurate recordings and reports*</w:t>
            </w:r>
          </w:p>
        </w:tc>
        <w:tc>
          <w:tcPr>
            <w:tcW w:w="1189" w:type="dxa"/>
          </w:tcPr>
          <w:p w14:paraId="51D68596" w14:textId="6FC80BB1" w:rsidR="009640F1" w:rsidRPr="00555493" w:rsidRDefault="0073053D" w:rsidP="006513E4">
            <w:pPr>
              <w:spacing w:after="120"/>
              <w:ind w:right="95"/>
              <w:contextualSpacing/>
              <w:rPr>
                <w:rFonts w:cstheme="minorHAnsi"/>
                <w:sz w:val="24"/>
                <w:szCs w:val="24"/>
              </w:rPr>
            </w:pPr>
            <w:r w:rsidRPr="00555493">
              <w:rPr>
                <w:rFonts w:cstheme="minorHAnsi"/>
                <w:sz w:val="24"/>
                <w:szCs w:val="24"/>
              </w:rPr>
              <w:t>Y</w:t>
            </w:r>
          </w:p>
        </w:tc>
        <w:tc>
          <w:tcPr>
            <w:tcW w:w="1227" w:type="dxa"/>
          </w:tcPr>
          <w:p w14:paraId="2DCFAA34" w14:textId="77777777" w:rsidR="009640F1" w:rsidRPr="00555493" w:rsidRDefault="009640F1" w:rsidP="006513E4">
            <w:pPr>
              <w:spacing w:after="120"/>
              <w:ind w:right="95"/>
              <w:contextualSpacing/>
              <w:rPr>
                <w:rFonts w:cstheme="minorHAnsi"/>
                <w:sz w:val="24"/>
                <w:szCs w:val="24"/>
              </w:rPr>
            </w:pPr>
          </w:p>
        </w:tc>
        <w:tc>
          <w:tcPr>
            <w:tcW w:w="1553" w:type="dxa"/>
          </w:tcPr>
          <w:p w14:paraId="4EABB029" w14:textId="77777777" w:rsidR="009640F1" w:rsidRPr="00555493" w:rsidRDefault="0073053D" w:rsidP="006513E4">
            <w:pPr>
              <w:spacing w:after="120"/>
              <w:ind w:right="95"/>
              <w:contextualSpacing/>
              <w:rPr>
                <w:rFonts w:cstheme="minorHAnsi"/>
                <w:sz w:val="24"/>
                <w:szCs w:val="24"/>
              </w:rPr>
            </w:pPr>
            <w:r w:rsidRPr="00555493">
              <w:rPr>
                <w:rFonts w:cstheme="minorHAnsi"/>
                <w:sz w:val="24"/>
                <w:szCs w:val="24"/>
              </w:rPr>
              <w:t>CV</w:t>
            </w:r>
          </w:p>
          <w:p w14:paraId="12C15726" w14:textId="1CBA9DF1" w:rsidR="0073053D" w:rsidRPr="00555493" w:rsidRDefault="0073053D" w:rsidP="006513E4">
            <w:pPr>
              <w:spacing w:after="120"/>
              <w:ind w:right="95"/>
              <w:contextualSpacing/>
              <w:rPr>
                <w:rFonts w:cstheme="minorHAnsi"/>
                <w:sz w:val="24"/>
                <w:szCs w:val="24"/>
              </w:rPr>
            </w:pPr>
            <w:r w:rsidRPr="00555493">
              <w:rPr>
                <w:rFonts w:cstheme="minorHAnsi"/>
                <w:sz w:val="24"/>
                <w:szCs w:val="24"/>
              </w:rPr>
              <w:t>Interview</w:t>
            </w:r>
          </w:p>
        </w:tc>
      </w:tr>
      <w:tr w:rsidR="00555493" w:rsidRPr="00555493" w14:paraId="0678E062" w14:textId="77777777" w:rsidTr="005C7A61">
        <w:tc>
          <w:tcPr>
            <w:tcW w:w="6947" w:type="dxa"/>
          </w:tcPr>
          <w:p w14:paraId="0BD53B72" w14:textId="43E80E33" w:rsidR="009640F1" w:rsidRPr="00555493" w:rsidRDefault="00C0430A" w:rsidP="006513E4">
            <w:pPr>
              <w:spacing w:after="120"/>
              <w:ind w:right="95"/>
              <w:contextualSpacing/>
              <w:rPr>
                <w:rFonts w:cstheme="minorHAnsi"/>
                <w:sz w:val="24"/>
                <w:szCs w:val="24"/>
              </w:rPr>
            </w:pPr>
            <w:r w:rsidRPr="00555493">
              <w:rPr>
                <w:rFonts w:cstheme="minorHAnsi"/>
                <w:sz w:val="24"/>
                <w:szCs w:val="24"/>
              </w:rPr>
              <w:t>Health and safety, equality, inclusion</w:t>
            </w:r>
            <w:r w:rsidR="00986391" w:rsidRPr="00555493">
              <w:rPr>
                <w:rFonts w:cstheme="minorHAnsi"/>
                <w:sz w:val="24"/>
                <w:szCs w:val="24"/>
              </w:rPr>
              <w:t xml:space="preserve"> and diversity, safeguarding good practice and how these relate to children you work with</w:t>
            </w:r>
          </w:p>
        </w:tc>
        <w:tc>
          <w:tcPr>
            <w:tcW w:w="1189" w:type="dxa"/>
          </w:tcPr>
          <w:p w14:paraId="0E562B15" w14:textId="3875A081" w:rsidR="009640F1" w:rsidRPr="00555493" w:rsidRDefault="00986391" w:rsidP="006513E4">
            <w:pPr>
              <w:spacing w:after="120"/>
              <w:ind w:right="95"/>
              <w:contextualSpacing/>
              <w:rPr>
                <w:rFonts w:cstheme="minorHAnsi"/>
                <w:sz w:val="24"/>
                <w:szCs w:val="24"/>
              </w:rPr>
            </w:pPr>
            <w:r w:rsidRPr="00555493">
              <w:rPr>
                <w:rFonts w:cstheme="minorHAnsi"/>
                <w:sz w:val="24"/>
                <w:szCs w:val="24"/>
              </w:rPr>
              <w:t>Y</w:t>
            </w:r>
          </w:p>
        </w:tc>
        <w:tc>
          <w:tcPr>
            <w:tcW w:w="1227" w:type="dxa"/>
          </w:tcPr>
          <w:p w14:paraId="1ABF6D9E" w14:textId="77777777" w:rsidR="009640F1" w:rsidRPr="00555493" w:rsidRDefault="009640F1" w:rsidP="006513E4">
            <w:pPr>
              <w:spacing w:after="120"/>
              <w:ind w:right="95"/>
              <w:contextualSpacing/>
              <w:rPr>
                <w:rFonts w:cstheme="minorHAnsi"/>
                <w:sz w:val="24"/>
                <w:szCs w:val="24"/>
              </w:rPr>
            </w:pPr>
          </w:p>
        </w:tc>
        <w:tc>
          <w:tcPr>
            <w:tcW w:w="1553" w:type="dxa"/>
          </w:tcPr>
          <w:p w14:paraId="438C8B38" w14:textId="77777777" w:rsidR="009640F1" w:rsidRPr="00555493" w:rsidRDefault="00986391" w:rsidP="006513E4">
            <w:pPr>
              <w:spacing w:after="120"/>
              <w:ind w:right="95"/>
              <w:contextualSpacing/>
              <w:rPr>
                <w:rFonts w:cstheme="minorHAnsi"/>
                <w:sz w:val="24"/>
                <w:szCs w:val="24"/>
              </w:rPr>
            </w:pPr>
            <w:r w:rsidRPr="00555493">
              <w:rPr>
                <w:rFonts w:cstheme="minorHAnsi"/>
                <w:sz w:val="24"/>
                <w:szCs w:val="24"/>
              </w:rPr>
              <w:t>CV</w:t>
            </w:r>
          </w:p>
          <w:p w14:paraId="3CDD0796" w14:textId="733662F2" w:rsidR="00986391" w:rsidRPr="00555493" w:rsidRDefault="00986391" w:rsidP="006513E4">
            <w:pPr>
              <w:spacing w:after="120"/>
              <w:ind w:right="95"/>
              <w:contextualSpacing/>
              <w:rPr>
                <w:rFonts w:cstheme="minorHAnsi"/>
                <w:sz w:val="24"/>
                <w:szCs w:val="24"/>
              </w:rPr>
            </w:pPr>
            <w:r w:rsidRPr="00555493">
              <w:rPr>
                <w:rFonts w:cstheme="minorHAnsi"/>
                <w:sz w:val="24"/>
                <w:szCs w:val="24"/>
              </w:rPr>
              <w:t>Interview</w:t>
            </w:r>
          </w:p>
        </w:tc>
      </w:tr>
      <w:tr w:rsidR="00986391" w:rsidRPr="00555493" w14:paraId="7ED0B473" w14:textId="77777777" w:rsidTr="005C7A61">
        <w:tc>
          <w:tcPr>
            <w:tcW w:w="6947" w:type="dxa"/>
          </w:tcPr>
          <w:p w14:paraId="68357CCD" w14:textId="245963C9" w:rsidR="00986391" w:rsidRPr="00555493" w:rsidRDefault="00372264" w:rsidP="006513E4">
            <w:pPr>
              <w:spacing w:after="120"/>
              <w:ind w:right="95"/>
              <w:contextualSpacing/>
              <w:rPr>
                <w:rFonts w:cstheme="minorHAnsi"/>
                <w:sz w:val="24"/>
                <w:szCs w:val="24"/>
              </w:rPr>
            </w:pPr>
            <w:r w:rsidRPr="00555493">
              <w:rPr>
                <w:rFonts w:cstheme="minorHAnsi"/>
                <w:sz w:val="24"/>
                <w:szCs w:val="24"/>
              </w:rPr>
              <w:t xml:space="preserve">How to coach, encourage, motivate and support </w:t>
            </w:r>
            <w:r w:rsidR="005C7A61">
              <w:rPr>
                <w:rFonts w:cstheme="minorHAnsi"/>
                <w:sz w:val="24"/>
                <w:szCs w:val="24"/>
              </w:rPr>
              <w:t xml:space="preserve">children and </w:t>
            </w:r>
            <w:r w:rsidR="0020721F">
              <w:rPr>
                <w:rFonts w:cstheme="minorHAnsi"/>
                <w:sz w:val="24"/>
                <w:szCs w:val="24"/>
              </w:rPr>
              <w:t>young people</w:t>
            </w:r>
            <w:r w:rsidRPr="00555493">
              <w:rPr>
                <w:rFonts w:cstheme="minorHAnsi"/>
                <w:sz w:val="24"/>
                <w:szCs w:val="24"/>
              </w:rPr>
              <w:t xml:space="preserve"> to reach their full potential</w:t>
            </w:r>
          </w:p>
        </w:tc>
        <w:tc>
          <w:tcPr>
            <w:tcW w:w="1189" w:type="dxa"/>
          </w:tcPr>
          <w:p w14:paraId="6701B670" w14:textId="0623C387" w:rsidR="00986391" w:rsidRPr="00555493" w:rsidRDefault="00372264" w:rsidP="006513E4">
            <w:pPr>
              <w:spacing w:after="120"/>
              <w:ind w:right="95"/>
              <w:contextualSpacing/>
              <w:rPr>
                <w:rFonts w:cstheme="minorHAnsi"/>
                <w:sz w:val="24"/>
                <w:szCs w:val="24"/>
              </w:rPr>
            </w:pPr>
            <w:r w:rsidRPr="00555493">
              <w:rPr>
                <w:rFonts w:cstheme="minorHAnsi"/>
                <w:sz w:val="24"/>
                <w:szCs w:val="24"/>
              </w:rPr>
              <w:t>Y</w:t>
            </w:r>
          </w:p>
        </w:tc>
        <w:tc>
          <w:tcPr>
            <w:tcW w:w="1227" w:type="dxa"/>
          </w:tcPr>
          <w:p w14:paraId="47C0CB17" w14:textId="77777777" w:rsidR="00986391" w:rsidRPr="00555493" w:rsidRDefault="00986391" w:rsidP="006513E4">
            <w:pPr>
              <w:spacing w:after="120"/>
              <w:ind w:right="95"/>
              <w:contextualSpacing/>
              <w:rPr>
                <w:rFonts w:cstheme="minorHAnsi"/>
                <w:sz w:val="24"/>
                <w:szCs w:val="24"/>
              </w:rPr>
            </w:pPr>
          </w:p>
        </w:tc>
        <w:tc>
          <w:tcPr>
            <w:tcW w:w="1553" w:type="dxa"/>
          </w:tcPr>
          <w:p w14:paraId="4F536073" w14:textId="77777777" w:rsidR="00986391" w:rsidRPr="00555493" w:rsidRDefault="00372264" w:rsidP="006513E4">
            <w:pPr>
              <w:spacing w:after="120"/>
              <w:ind w:right="95"/>
              <w:contextualSpacing/>
              <w:rPr>
                <w:rFonts w:cstheme="minorHAnsi"/>
                <w:sz w:val="24"/>
                <w:szCs w:val="24"/>
              </w:rPr>
            </w:pPr>
            <w:r w:rsidRPr="00555493">
              <w:rPr>
                <w:rFonts w:cstheme="minorHAnsi"/>
                <w:sz w:val="24"/>
                <w:szCs w:val="24"/>
              </w:rPr>
              <w:t>CV</w:t>
            </w:r>
          </w:p>
          <w:p w14:paraId="4A3C1A7B" w14:textId="0288A3B5" w:rsidR="00372264" w:rsidRPr="00555493" w:rsidRDefault="00372264" w:rsidP="006513E4">
            <w:pPr>
              <w:spacing w:after="120"/>
              <w:ind w:right="95"/>
              <w:contextualSpacing/>
              <w:rPr>
                <w:rFonts w:cstheme="minorHAnsi"/>
                <w:sz w:val="24"/>
                <w:szCs w:val="24"/>
              </w:rPr>
            </w:pPr>
            <w:r w:rsidRPr="00555493">
              <w:rPr>
                <w:rFonts w:cstheme="minorHAnsi"/>
                <w:sz w:val="24"/>
                <w:szCs w:val="24"/>
              </w:rPr>
              <w:t>Interview</w:t>
            </w:r>
          </w:p>
        </w:tc>
      </w:tr>
      <w:tr w:rsidR="00986391" w:rsidRPr="00555493" w14:paraId="27D55C6A" w14:textId="77777777" w:rsidTr="005C7A61">
        <w:tc>
          <w:tcPr>
            <w:tcW w:w="6947" w:type="dxa"/>
          </w:tcPr>
          <w:p w14:paraId="75982FD6" w14:textId="04999A6C" w:rsidR="00986391" w:rsidRPr="00555493" w:rsidRDefault="00AF3C2D" w:rsidP="006513E4">
            <w:pPr>
              <w:spacing w:after="120"/>
              <w:ind w:right="95"/>
              <w:contextualSpacing/>
              <w:rPr>
                <w:rFonts w:cstheme="minorHAnsi"/>
                <w:sz w:val="24"/>
                <w:szCs w:val="24"/>
              </w:rPr>
            </w:pPr>
            <w:r w:rsidRPr="00555493">
              <w:rPr>
                <w:rFonts w:cstheme="minorHAnsi"/>
                <w:sz w:val="24"/>
                <w:szCs w:val="24"/>
              </w:rPr>
              <w:lastRenderedPageBreak/>
              <w:t xml:space="preserve">Effectively support and de-escalate </w:t>
            </w:r>
            <w:r w:rsidR="005C7A61">
              <w:rPr>
                <w:rFonts w:cstheme="minorHAnsi"/>
                <w:sz w:val="24"/>
                <w:szCs w:val="24"/>
              </w:rPr>
              <w:t xml:space="preserve">children and </w:t>
            </w:r>
            <w:r w:rsidR="0020721F">
              <w:rPr>
                <w:rFonts w:cstheme="minorHAnsi"/>
                <w:sz w:val="24"/>
                <w:szCs w:val="24"/>
              </w:rPr>
              <w:t>young people</w:t>
            </w:r>
            <w:r w:rsidRPr="00555493">
              <w:rPr>
                <w:rFonts w:cstheme="minorHAnsi"/>
                <w:sz w:val="24"/>
                <w:szCs w:val="24"/>
              </w:rPr>
              <w:t xml:space="preserve"> exhibiting challenging or anti-social behaviour</w:t>
            </w:r>
          </w:p>
        </w:tc>
        <w:tc>
          <w:tcPr>
            <w:tcW w:w="1189" w:type="dxa"/>
          </w:tcPr>
          <w:p w14:paraId="6A702A30" w14:textId="77777777" w:rsidR="00986391" w:rsidRPr="00555493" w:rsidRDefault="00986391" w:rsidP="006513E4">
            <w:pPr>
              <w:spacing w:after="120"/>
              <w:ind w:right="95"/>
              <w:contextualSpacing/>
              <w:rPr>
                <w:rFonts w:cstheme="minorHAnsi"/>
                <w:sz w:val="24"/>
                <w:szCs w:val="24"/>
              </w:rPr>
            </w:pPr>
          </w:p>
        </w:tc>
        <w:tc>
          <w:tcPr>
            <w:tcW w:w="1227" w:type="dxa"/>
          </w:tcPr>
          <w:p w14:paraId="6C0F609B" w14:textId="192E02BC" w:rsidR="00986391" w:rsidRPr="00555493" w:rsidRDefault="00AF3C2D" w:rsidP="006513E4">
            <w:pPr>
              <w:spacing w:after="120"/>
              <w:ind w:right="95"/>
              <w:contextualSpacing/>
              <w:rPr>
                <w:rFonts w:cstheme="minorHAnsi"/>
                <w:sz w:val="24"/>
                <w:szCs w:val="24"/>
              </w:rPr>
            </w:pPr>
            <w:r w:rsidRPr="00555493">
              <w:rPr>
                <w:rFonts w:cstheme="minorHAnsi"/>
                <w:sz w:val="24"/>
                <w:szCs w:val="24"/>
              </w:rPr>
              <w:t>Y</w:t>
            </w:r>
          </w:p>
        </w:tc>
        <w:tc>
          <w:tcPr>
            <w:tcW w:w="1553" w:type="dxa"/>
          </w:tcPr>
          <w:p w14:paraId="3DDA1292" w14:textId="77777777" w:rsidR="00986391" w:rsidRPr="00555493" w:rsidRDefault="00AF3C2D" w:rsidP="006513E4">
            <w:pPr>
              <w:spacing w:after="120"/>
              <w:ind w:right="95"/>
              <w:contextualSpacing/>
              <w:rPr>
                <w:rFonts w:cstheme="minorHAnsi"/>
                <w:sz w:val="24"/>
                <w:szCs w:val="24"/>
              </w:rPr>
            </w:pPr>
            <w:r w:rsidRPr="00555493">
              <w:rPr>
                <w:rFonts w:cstheme="minorHAnsi"/>
                <w:sz w:val="24"/>
                <w:szCs w:val="24"/>
              </w:rPr>
              <w:t>CV</w:t>
            </w:r>
          </w:p>
          <w:p w14:paraId="24FA0D1A" w14:textId="5E5DD359" w:rsidR="00AF3C2D" w:rsidRPr="00555493" w:rsidRDefault="00AF3C2D" w:rsidP="006513E4">
            <w:pPr>
              <w:spacing w:after="120"/>
              <w:ind w:right="95"/>
              <w:contextualSpacing/>
              <w:rPr>
                <w:rFonts w:cstheme="minorHAnsi"/>
                <w:sz w:val="24"/>
                <w:szCs w:val="24"/>
              </w:rPr>
            </w:pPr>
            <w:r w:rsidRPr="00555493">
              <w:rPr>
                <w:rFonts w:cstheme="minorHAnsi"/>
                <w:sz w:val="24"/>
                <w:szCs w:val="24"/>
              </w:rPr>
              <w:t>Interview</w:t>
            </w:r>
          </w:p>
        </w:tc>
      </w:tr>
      <w:tr w:rsidR="00555493" w:rsidRPr="00555493" w14:paraId="05BEF574" w14:textId="77777777" w:rsidTr="00555493">
        <w:tc>
          <w:tcPr>
            <w:tcW w:w="10916" w:type="dxa"/>
            <w:gridSpan w:val="4"/>
          </w:tcPr>
          <w:p w14:paraId="5DE71935" w14:textId="3972C10D" w:rsidR="00555493" w:rsidRPr="00555493" w:rsidRDefault="00555493" w:rsidP="006513E4">
            <w:pPr>
              <w:spacing w:after="120"/>
              <w:ind w:right="95"/>
              <w:contextualSpacing/>
              <w:rPr>
                <w:rFonts w:cstheme="minorHAnsi"/>
                <w:b/>
                <w:bCs/>
                <w:sz w:val="24"/>
                <w:szCs w:val="24"/>
              </w:rPr>
            </w:pPr>
            <w:r w:rsidRPr="00555493">
              <w:rPr>
                <w:rFonts w:cstheme="minorHAnsi"/>
                <w:b/>
                <w:bCs/>
                <w:sz w:val="24"/>
                <w:szCs w:val="24"/>
              </w:rPr>
              <w:t>Additional attributes</w:t>
            </w:r>
          </w:p>
        </w:tc>
      </w:tr>
      <w:tr w:rsidR="00372264" w:rsidRPr="00555493" w14:paraId="21A1AA2D" w14:textId="77777777" w:rsidTr="005C7A61">
        <w:tc>
          <w:tcPr>
            <w:tcW w:w="6947" w:type="dxa"/>
          </w:tcPr>
          <w:p w14:paraId="62710D3A" w14:textId="29FB1D3F" w:rsidR="00372264" w:rsidRPr="00555493" w:rsidRDefault="002C72DE" w:rsidP="006513E4">
            <w:pPr>
              <w:spacing w:after="120"/>
              <w:ind w:right="95"/>
              <w:contextualSpacing/>
              <w:rPr>
                <w:rFonts w:cstheme="minorHAnsi"/>
                <w:sz w:val="24"/>
                <w:szCs w:val="24"/>
              </w:rPr>
            </w:pPr>
            <w:r w:rsidRPr="00555493">
              <w:rPr>
                <w:rFonts w:cstheme="minorHAnsi"/>
                <w:sz w:val="24"/>
                <w:szCs w:val="24"/>
              </w:rPr>
              <w:t>Organised and efficient</w:t>
            </w:r>
          </w:p>
        </w:tc>
        <w:tc>
          <w:tcPr>
            <w:tcW w:w="1189" w:type="dxa"/>
          </w:tcPr>
          <w:p w14:paraId="26154D6E" w14:textId="219DBF46" w:rsidR="00372264" w:rsidRPr="00555493" w:rsidRDefault="002C72DE" w:rsidP="006513E4">
            <w:pPr>
              <w:spacing w:after="120"/>
              <w:ind w:right="95"/>
              <w:contextualSpacing/>
              <w:rPr>
                <w:rFonts w:cstheme="minorHAnsi"/>
                <w:sz w:val="24"/>
                <w:szCs w:val="24"/>
              </w:rPr>
            </w:pPr>
            <w:r w:rsidRPr="00555493">
              <w:rPr>
                <w:rFonts w:cstheme="minorHAnsi"/>
                <w:sz w:val="24"/>
                <w:szCs w:val="24"/>
              </w:rPr>
              <w:t>Y</w:t>
            </w:r>
          </w:p>
        </w:tc>
        <w:tc>
          <w:tcPr>
            <w:tcW w:w="1227" w:type="dxa"/>
          </w:tcPr>
          <w:p w14:paraId="1A482E5C" w14:textId="77777777" w:rsidR="00372264" w:rsidRPr="00555493" w:rsidRDefault="00372264" w:rsidP="006513E4">
            <w:pPr>
              <w:spacing w:after="120"/>
              <w:ind w:right="95"/>
              <w:contextualSpacing/>
              <w:rPr>
                <w:rFonts w:cstheme="minorHAnsi"/>
                <w:sz w:val="24"/>
                <w:szCs w:val="24"/>
              </w:rPr>
            </w:pPr>
          </w:p>
        </w:tc>
        <w:tc>
          <w:tcPr>
            <w:tcW w:w="1553" w:type="dxa"/>
          </w:tcPr>
          <w:p w14:paraId="5E29FED3" w14:textId="77777777" w:rsidR="00372264" w:rsidRPr="00555493" w:rsidRDefault="00555493" w:rsidP="006513E4">
            <w:pPr>
              <w:spacing w:after="120"/>
              <w:ind w:right="95"/>
              <w:contextualSpacing/>
              <w:rPr>
                <w:rFonts w:cstheme="minorHAnsi"/>
                <w:sz w:val="24"/>
                <w:szCs w:val="24"/>
              </w:rPr>
            </w:pPr>
            <w:r w:rsidRPr="00555493">
              <w:rPr>
                <w:rFonts w:cstheme="minorHAnsi"/>
                <w:sz w:val="24"/>
                <w:szCs w:val="24"/>
              </w:rPr>
              <w:t>CV</w:t>
            </w:r>
          </w:p>
          <w:p w14:paraId="5E273824" w14:textId="1E9A8CCF" w:rsidR="00555493" w:rsidRPr="00555493" w:rsidRDefault="00555493" w:rsidP="006513E4">
            <w:pPr>
              <w:spacing w:after="120"/>
              <w:ind w:right="95"/>
              <w:contextualSpacing/>
              <w:rPr>
                <w:rFonts w:cstheme="minorHAnsi"/>
                <w:sz w:val="24"/>
                <w:szCs w:val="24"/>
              </w:rPr>
            </w:pPr>
            <w:r w:rsidRPr="00555493">
              <w:rPr>
                <w:rFonts w:cstheme="minorHAnsi"/>
                <w:sz w:val="24"/>
                <w:szCs w:val="24"/>
              </w:rPr>
              <w:t>Interview</w:t>
            </w:r>
          </w:p>
        </w:tc>
      </w:tr>
      <w:tr w:rsidR="00372264" w:rsidRPr="00555493" w14:paraId="481AA3E3" w14:textId="77777777" w:rsidTr="005C7A61">
        <w:tc>
          <w:tcPr>
            <w:tcW w:w="6947" w:type="dxa"/>
          </w:tcPr>
          <w:p w14:paraId="5DCB878F" w14:textId="223B4112" w:rsidR="00372264" w:rsidRPr="00555493" w:rsidRDefault="002C72DE" w:rsidP="006513E4">
            <w:pPr>
              <w:spacing w:after="120"/>
              <w:ind w:right="95"/>
              <w:contextualSpacing/>
              <w:rPr>
                <w:rFonts w:cstheme="minorHAnsi"/>
                <w:sz w:val="24"/>
                <w:szCs w:val="24"/>
              </w:rPr>
            </w:pPr>
            <w:r w:rsidRPr="00555493">
              <w:rPr>
                <w:rFonts w:cstheme="minorHAnsi"/>
                <w:sz w:val="24"/>
                <w:szCs w:val="24"/>
              </w:rPr>
              <w:t>Excellent attention to detail</w:t>
            </w:r>
          </w:p>
        </w:tc>
        <w:tc>
          <w:tcPr>
            <w:tcW w:w="1189" w:type="dxa"/>
          </w:tcPr>
          <w:p w14:paraId="641C569C" w14:textId="563C2209" w:rsidR="00372264" w:rsidRPr="00555493" w:rsidRDefault="002C72DE" w:rsidP="006513E4">
            <w:pPr>
              <w:spacing w:after="120"/>
              <w:ind w:right="95"/>
              <w:contextualSpacing/>
              <w:rPr>
                <w:rFonts w:cstheme="minorHAnsi"/>
                <w:sz w:val="24"/>
                <w:szCs w:val="24"/>
              </w:rPr>
            </w:pPr>
            <w:r w:rsidRPr="00555493">
              <w:rPr>
                <w:rFonts w:cstheme="minorHAnsi"/>
                <w:sz w:val="24"/>
                <w:szCs w:val="24"/>
              </w:rPr>
              <w:t>Y</w:t>
            </w:r>
          </w:p>
        </w:tc>
        <w:tc>
          <w:tcPr>
            <w:tcW w:w="1227" w:type="dxa"/>
          </w:tcPr>
          <w:p w14:paraId="2E337A76" w14:textId="77777777" w:rsidR="00372264" w:rsidRPr="00555493" w:rsidRDefault="00372264" w:rsidP="006513E4">
            <w:pPr>
              <w:spacing w:after="120"/>
              <w:ind w:right="95"/>
              <w:contextualSpacing/>
              <w:rPr>
                <w:rFonts w:cstheme="minorHAnsi"/>
                <w:sz w:val="24"/>
                <w:szCs w:val="24"/>
              </w:rPr>
            </w:pPr>
          </w:p>
        </w:tc>
        <w:tc>
          <w:tcPr>
            <w:tcW w:w="1553" w:type="dxa"/>
          </w:tcPr>
          <w:p w14:paraId="07EDC7E7" w14:textId="1CC29EA4" w:rsidR="00372264" w:rsidRPr="00555493" w:rsidRDefault="00555493" w:rsidP="006513E4">
            <w:pPr>
              <w:spacing w:after="120"/>
              <w:ind w:right="95"/>
              <w:contextualSpacing/>
              <w:rPr>
                <w:rFonts w:cstheme="minorHAnsi"/>
                <w:sz w:val="24"/>
                <w:szCs w:val="24"/>
              </w:rPr>
            </w:pPr>
            <w:r w:rsidRPr="00555493">
              <w:rPr>
                <w:rFonts w:cstheme="minorHAnsi"/>
                <w:sz w:val="24"/>
                <w:szCs w:val="24"/>
              </w:rPr>
              <w:t>CV</w:t>
            </w:r>
          </w:p>
        </w:tc>
      </w:tr>
      <w:tr w:rsidR="002C72DE" w:rsidRPr="00555493" w14:paraId="0045F484" w14:textId="77777777" w:rsidTr="005C7A61">
        <w:tc>
          <w:tcPr>
            <w:tcW w:w="6947" w:type="dxa"/>
          </w:tcPr>
          <w:p w14:paraId="6B39F9FA" w14:textId="465E96AB" w:rsidR="002C72DE" w:rsidRPr="00555493" w:rsidRDefault="002C72DE" w:rsidP="006513E4">
            <w:pPr>
              <w:spacing w:after="120"/>
              <w:ind w:right="95"/>
              <w:contextualSpacing/>
              <w:rPr>
                <w:rFonts w:cstheme="minorHAnsi"/>
                <w:sz w:val="24"/>
                <w:szCs w:val="24"/>
              </w:rPr>
            </w:pPr>
            <w:r w:rsidRPr="00555493">
              <w:rPr>
                <w:rFonts w:cstheme="minorHAnsi"/>
                <w:sz w:val="24"/>
                <w:szCs w:val="24"/>
              </w:rPr>
              <w:t>Calm under pressure</w:t>
            </w:r>
          </w:p>
        </w:tc>
        <w:tc>
          <w:tcPr>
            <w:tcW w:w="1189" w:type="dxa"/>
          </w:tcPr>
          <w:p w14:paraId="2A37CBE1" w14:textId="35C6F796" w:rsidR="002C72DE" w:rsidRPr="00555493" w:rsidRDefault="002C72DE" w:rsidP="006513E4">
            <w:pPr>
              <w:spacing w:after="120"/>
              <w:ind w:right="95"/>
              <w:contextualSpacing/>
              <w:rPr>
                <w:rFonts w:cstheme="minorHAnsi"/>
                <w:sz w:val="24"/>
                <w:szCs w:val="24"/>
              </w:rPr>
            </w:pPr>
            <w:r w:rsidRPr="00555493">
              <w:rPr>
                <w:rFonts w:cstheme="minorHAnsi"/>
                <w:sz w:val="24"/>
                <w:szCs w:val="24"/>
              </w:rPr>
              <w:t>Y</w:t>
            </w:r>
          </w:p>
        </w:tc>
        <w:tc>
          <w:tcPr>
            <w:tcW w:w="1227" w:type="dxa"/>
          </w:tcPr>
          <w:p w14:paraId="39954B7C" w14:textId="77777777" w:rsidR="002C72DE" w:rsidRPr="00555493" w:rsidRDefault="002C72DE" w:rsidP="006513E4">
            <w:pPr>
              <w:spacing w:after="120"/>
              <w:ind w:right="95"/>
              <w:contextualSpacing/>
              <w:rPr>
                <w:rFonts w:cstheme="minorHAnsi"/>
                <w:sz w:val="24"/>
                <w:szCs w:val="24"/>
              </w:rPr>
            </w:pPr>
          </w:p>
        </w:tc>
        <w:tc>
          <w:tcPr>
            <w:tcW w:w="1553" w:type="dxa"/>
          </w:tcPr>
          <w:p w14:paraId="7A1D317B" w14:textId="77777777" w:rsidR="002C72DE" w:rsidRPr="00555493" w:rsidRDefault="00555493" w:rsidP="006513E4">
            <w:pPr>
              <w:spacing w:after="120"/>
              <w:ind w:right="95"/>
              <w:contextualSpacing/>
              <w:rPr>
                <w:rFonts w:cstheme="minorHAnsi"/>
                <w:sz w:val="24"/>
                <w:szCs w:val="24"/>
              </w:rPr>
            </w:pPr>
            <w:r w:rsidRPr="00555493">
              <w:rPr>
                <w:rFonts w:cstheme="minorHAnsi"/>
                <w:sz w:val="24"/>
                <w:szCs w:val="24"/>
              </w:rPr>
              <w:t>CV</w:t>
            </w:r>
          </w:p>
          <w:p w14:paraId="2F7D983C" w14:textId="2B893C5A" w:rsidR="00555493" w:rsidRPr="00555493" w:rsidRDefault="00555493" w:rsidP="006513E4">
            <w:pPr>
              <w:spacing w:after="120"/>
              <w:ind w:right="95"/>
              <w:contextualSpacing/>
              <w:rPr>
                <w:rFonts w:cstheme="minorHAnsi"/>
                <w:sz w:val="24"/>
                <w:szCs w:val="24"/>
              </w:rPr>
            </w:pPr>
            <w:r w:rsidRPr="00555493">
              <w:rPr>
                <w:rFonts w:cstheme="minorHAnsi"/>
                <w:sz w:val="24"/>
                <w:szCs w:val="24"/>
              </w:rPr>
              <w:t>Interview</w:t>
            </w:r>
          </w:p>
        </w:tc>
      </w:tr>
      <w:tr w:rsidR="002C72DE" w:rsidRPr="00555493" w14:paraId="7634C83F" w14:textId="77777777" w:rsidTr="005C7A61">
        <w:tc>
          <w:tcPr>
            <w:tcW w:w="6947" w:type="dxa"/>
          </w:tcPr>
          <w:p w14:paraId="4E220F6D" w14:textId="1AE94E99" w:rsidR="002C72DE" w:rsidRPr="00555493" w:rsidRDefault="002C72DE" w:rsidP="006513E4">
            <w:pPr>
              <w:spacing w:after="120"/>
              <w:ind w:right="95"/>
              <w:contextualSpacing/>
              <w:rPr>
                <w:rFonts w:cstheme="minorHAnsi"/>
                <w:sz w:val="24"/>
                <w:szCs w:val="24"/>
              </w:rPr>
            </w:pPr>
            <w:r w:rsidRPr="00555493">
              <w:rPr>
                <w:rFonts w:cstheme="minorHAnsi"/>
                <w:sz w:val="24"/>
                <w:szCs w:val="24"/>
              </w:rPr>
              <w:t>Commitment to personal &amp; professional development</w:t>
            </w:r>
          </w:p>
        </w:tc>
        <w:tc>
          <w:tcPr>
            <w:tcW w:w="1189" w:type="dxa"/>
          </w:tcPr>
          <w:p w14:paraId="0BB6B459" w14:textId="77777777" w:rsidR="002C72DE" w:rsidRPr="00555493" w:rsidRDefault="002C72DE" w:rsidP="006513E4">
            <w:pPr>
              <w:spacing w:after="120"/>
              <w:ind w:right="95"/>
              <w:contextualSpacing/>
              <w:rPr>
                <w:rFonts w:cstheme="minorHAnsi"/>
                <w:sz w:val="24"/>
                <w:szCs w:val="24"/>
              </w:rPr>
            </w:pPr>
          </w:p>
        </w:tc>
        <w:tc>
          <w:tcPr>
            <w:tcW w:w="1227" w:type="dxa"/>
          </w:tcPr>
          <w:p w14:paraId="7B317572" w14:textId="037915C8" w:rsidR="002C72DE" w:rsidRPr="00555493" w:rsidRDefault="002C72DE" w:rsidP="006513E4">
            <w:pPr>
              <w:spacing w:after="120"/>
              <w:ind w:right="95"/>
              <w:contextualSpacing/>
              <w:rPr>
                <w:rFonts w:cstheme="minorHAnsi"/>
                <w:sz w:val="24"/>
                <w:szCs w:val="24"/>
              </w:rPr>
            </w:pPr>
            <w:r w:rsidRPr="00555493">
              <w:rPr>
                <w:rFonts w:cstheme="minorHAnsi"/>
                <w:sz w:val="24"/>
                <w:szCs w:val="24"/>
              </w:rPr>
              <w:t>Y</w:t>
            </w:r>
          </w:p>
        </w:tc>
        <w:tc>
          <w:tcPr>
            <w:tcW w:w="1553" w:type="dxa"/>
          </w:tcPr>
          <w:p w14:paraId="3373A2AE" w14:textId="68247199" w:rsidR="002C72DE" w:rsidRPr="00555493" w:rsidRDefault="002C72DE" w:rsidP="006513E4">
            <w:pPr>
              <w:spacing w:after="120"/>
              <w:ind w:right="95"/>
              <w:contextualSpacing/>
              <w:rPr>
                <w:rFonts w:cstheme="minorHAnsi"/>
                <w:sz w:val="24"/>
                <w:szCs w:val="24"/>
              </w:rPr>
            </w:pPr>
            <w:r w:rsidRPr="00555493">
              <w:rPr>
                <w:rFonts w:cstheme="minorHAnsi"/>
                <w:sz w:val="24"/>
                <w:szCs w:val="24"/>
              </w:rPr>
              <w:t>Interview</w:t>
            </w:r>
          </w:p>
        </w:tc>
      </w:tr>
    </w:tbl>
    <w:p w14:paraId="5D2E252D" w14:textId="77777777" w:rsidR="006513E4" w:rsidRDefault="006513E4" w:rsidP="006513E4">
      <w:pPr>
        <w:spacing w:after="120"/>
        <w:ind w:right="95"/>
        <w:contextualSpacing/>
        <w:rPr>
          <w:rFonts w:cstheme="minorHAnsi"/>
          <w:sz w:val="23"/>
          <w:szCs w:val="23"/>
        </w:rPr>
      </w:pPr>
    </w:p>
    <w:p w14:paraId="3C3DC200" w14:textId="4B8C5FEE" w:rsidR="00555493" w:rsidRPr="00B267D4" w:rsidRDefault="00555493" w:rsidP="006513E4">
      <w:pPr>
        <w:spacing w:after="120"/>
        <w:ind w:right="95"/>
        <w:contextualSpacing/>
        <w:rPr>
          <w:rFonts w:cstheme="minorHAnsi"/>
          <w:sz w:val="23"/>
          <w:szCs w:val="23"/>
        </w:rPr>
      </w:pPr>
      <w:r>
        <w:rPr>
          <w:rFonts w:cstheme="minorHAnsi"/>
          <w:sz w:val="23"/>
          <w:szCs w:val="23"/>
        </w:rPr>
        <w:t>*</w:t>
      </w:r>
      <w:r w:rsidR="00ED2968">
        <w:rPr>
          <w:rFonts w:cstheme="minorHAnsi"/>
          <w:sz w:val="23"/>
          <w:szCs w:val="23"/>
        </w:rPr>
        <w:t>Training</w:t>
      </w:r>
      <w:r>
        <w:rPr>
          <w:rFonts w:cstheme="minorHAnsi"/>
          <w:sz w:val="23"/>
          <w:szCs w:val="23"/>
        </w:rPr>
        <w:t xml:space="preserve"> will be provided</w:t>
      </w:r>
      <w:r>
        <w:rPr>
          <w:rFonts w:cstheme="minorHAnsi"/>
          <w:sz w:val="23"/>
          <w:szCs w:val="23"/>
        </w:rPr>
        <w:tab/>
        <w:t>**</w:t>
      </w:r>
      <w:r w:rsidR="00ED2968">
        <w:rPr>
          <w:rFonts w:cstheme="minorHAnsi"/>
          <w:sz w:val="23"/>
          <w:szCs w:val="23"/>
        </w:rPr>
        <w:t>P</w:t>
      </w:r>
      <w:r>
        <w:rPr>
          <w:rFonts w:cstheme="minorHAnsi"/>
          <w:sz w:val="23"/>
          <w:szCs w:val="23"/>
        </w:rPr>
        <w:t>otential opportunity to complete qualification in future</w:t>
      </w:r>
    </w:p>
    <w:sectPr w:rsidR="00555493" w:rsidRPr="00B267D4" w:rsidSect="008E1C2C">
      <w:headerReference w:type="default" r:id="rId11"/>
      <w:footerReference w:type="default" r:id="rId12"/>
      <w:headerReference w:type="first" r:id="rId13"/>
      <w:footerReference w:type="first" r:id="rId14"/>
      <w:pgSz w:w="11906" w:h="16838"/>
      <w:pgMar w:top="1021" w:right="1440" w:bottom="130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AF5C6" w14:textId="77777777" w:rsidR="00010706" w:rsidRDefault="00010706" w:rsidP="00875838">
      <w:pPr>
        <w:spacing w:after="0" w:line="240" w:lineRule="auto"/>
      </w:pPr>
      <w:r>
        <w:separator/>
      </w:r>
    </w:p>
  </w:endnote>
  <w:endnote w:type="continuationSeparator" w:id="0">
    <w:p w14:paraId="1EA14A8F" w14:textId="77777777" w:rsidR="00010706" w:rsidRDefault="00010706" w:rsidP="00875838">
      <w:pPr>
        <w:spacing w:after="0" w:line="240" w:lineRule="auto"/>
      </w:pPr>
      <w:r>
        <w:continuationSeparator/>
      </w:r>
    </w:p>
  </w:endnote>
  <w:endnote w:type="continuationNotice" w:id="1">
    <w:p w14:paraId="60EFD8C3" w14:textId="77777777" w:rsidR="00010706" w:rsidRDefault="000107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821927"/>
      <w:docPartObj>
        <w:docPartGallery w:val="Page Numbers (Bottom of Page)"/>
        <w:docPartUnique/>
      </w:docPartObj>
    </w:sdtPr>
    <w:sdtEndPr>
      <w:rPr>
        <w:noProof/>
      </w:rPr>
    </w:sdtEndPr>
    <w:sdtContent>
      <w:p w14:paraId="4B9715D5" w14:textId="77777777" w:rsidR="008E1C2C" w:rsidRDefault="008E1C2C" w:rsidP="008E1C2C">
        <w:pPr>
          <w:pStyle w:val="Footer"/>
          <w:jc w:val="right"/>
          <w:rPr>
            <w:noProof/>
          </w:rPr>
        </w:pPr>
        <w:r>
          <w:fldChar w:fldCharType="begin"/>
        </w:r>
        <w:r>
          <w:instrText xml:space="preserve"> PAGE   \* MERGEFORMAT </w:instrText>
        </w:r>
        <w:r>
          <w:fldChar w:fldCharType="separate"/>
        </w:r>
        <w:r>
          <w:t>1</w:t>
        </w:r>
        <w:r>
          <w:rPr>
            <w:noProof/>
          </w:rPr>
          <w:fldChar w:fldCharType="end"/>
        </w:r>
      </w:p>
      <w:p w14:paraId="7E2D664A" w14:textId="7D68CCEA" w:rsidR="008E1C2C" w:rsidRDefault="008E1C2C" w:rsidP="008E1C2C">
        <w:pPr>
          <w:pStyle w:val="Footer"/>
          <w:rPr>
            <w:noProof/>
          </w:rPr>
        </w:pPr>
        <w:r>
          <w:rPr>
            <w:noProof/>
          </w:rPr>
          <w:t>Manchester Youth Zone Sessional Playworker – Arts Specialism JD</w:t>
        </w:r>
        <w:r>
          <w:rPr>
            <w:noProof/>
          </w:rPr>
          <w:tab/>
          <w:t>Jan 2022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781378"/>
      <w:docPartObj>
        <w:docPartGallery w:val="Page Numbers (Bottom of Page)"/>
        <w:docPartUnique/>
      </w:docPartObj>
    </w:sdtPr>
    <w:sdtEndPr>
      <w:rPr>
        <w:noProof/>
      </w:rPr>
    </w:sdtEndPr>
    <w:sdtContent>
      <w:p w14:paraId="7C822653" w14:textId="77777777" w:rsidR="008E1C2C" w:rsidRDefault="008E1C2C">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6488FA6E" w14:textId="0B7D09F8" w:rsidR="008E1C2C" w:rsidRDefault="008E1C2C" w:rsidP="008E1C2C">
        <w:pPr>
          <w:pStyle w:val="Footer"/>
          <w:rPr>
            <w:noProof/>
          </w:rPr>
        </w:pPr>
        <w:r>
          <w:rPr>
            <w:noProof/>
          </w:rPr>
          <w:t xml:space="preserve">Manchester Youth Zone </w:t>
        </w:r>
        <w:r w:rsidR="006975EA">
          <w:rPr>
            <w:noProof/>
          </w:rPr>
          <w:t xml:space="preserve"> Football Coach &amp; Youth Worker </w:t>
        </w:r>
        <w:r>
          <w:rPr>
            <w:noProof/>
          </w:rPr>
          <w:tab/>
        </w:r>
        <w:r w:rsidR="006975EA">
          <w:rPr>
            <w:noProof/>
          </w:rPr>
          <w:t>2026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56AC9" w14:textId="77777777" w:rsidR="00010706" w:rsidRDefault="00010706" w:rsidP="00875838">
      <w:pPr>
        <w:spacing w:after="0" w:line="240" w:lineRule="auto"/>
      </w:pPr>
      <w:r>
        <w:separator/>
      </w:r>
    </w:p>
  </w:footnote>
  <w:footnote w:type="continuationSeparator" w:id="0">
    <w:p w14:paraId="769CB914" w14:textId="77777777" w:rsidR="00010706" w:rsidRDefault="00010706" w:rsidP="00875838">
      <w:pPr>
        <w:spacing w:after="0" w:line="240" w:lineRule="auto"/>
      </w:pPr>
      <w:r>
        <w:continuationSeparator/>
      </w:r>
    </w:p>
  </w:footnote>
  <w:footnote w:type="continuationNotice" w:id="1">
    <w:p w14:paraId="296E13BE" w14:textId="77777777" w:rsidR="00010706" w:rsidRDefault="000107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6B97E83" w14:paraId="4E6AD9FE" w14:textId="77777777" w:rsidTr="36B97E83">
      <w:trPr>
        <w:trHeight w:val="300"/>
      </w:trPr>
      <w:tc>
        <w:tcPr>
          <w:tcW w:w="3005" w:type="dxa"/>
        </w:tcPr>
        <w:p w14:paraId="0FB8858F" w14:textId="4C84051B" w:rsidR="36B97E83" w:rsidRDefault="36B97E83" w:rsidP="36B97E83">
          <w:pPr>
            <w:pStyle w:val="Header"/>
            <w:ind w:left="-115"/>
          </w:pPr>
        </w:p>
      </w:tc>
      <w:tc>
        <w:tcPr>
          <w:tcW w:w="3005" w:type="dxa"/>
        </w:tcPr>
        <w:p w14:paraId="6D5FC37D" w14:textId="5BB2AF54" w:rsidR="36B97E83" w:rsidRDefault="36B97E83" w:rsidP="36B97E83">
          <w:pPr>
            <w:pStyle w:val="Header"/>
            <w:jc w:val="center"/>
          </w:pPr>
        </w:p>
      </w:tc>
      <w:tc>
        <w:tcPr>
          <w:tcW w:w="3005" w:type="dxa"/>
        </w:tcPr>
        <w:p w14:paraId="5AF348FD" w14:textId="5C4E2BF2" w:rsidR="36B97E83" w:rsidRDefault="36B97E83" w:rsidP="36B97E83">
          <w:pPr>
            <w:pStyle w:val="Header"/>
            <w:ind w:right="-115"/>
            <w:jc w:val="right"/>
          </w:pPr>
        </w:p>
      </w:tc>
    </w:tr>
  </w:tbl>
  <w:p w14:paraId="4D196289" w14:textId="52472F95" w:rsidR="36B97E83" w:rsidRDefault="36B97E83" w:rsidP="36B97E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4D1EC" w14:textId="5E5F2A10" w:rsidR="00803CE4" w:rsidRDefault="00803CE4">
    <w:pPr>
      <w:pStyle w:val="Header"/>
    </w:pPr>
    <w:r>
      <w:rPr>
        <w:b/>
        <w:noProof/>
        <w:sz w:val="40"/>
        <w:szCs w:val="40"/>
        <w:lang w:eastAsia="en-GB"/>
      </w:rPr>
      <w:drawing>
        <wp:anchor distT="0" distB="0" distL="114300" distR="114300" simplePos="0" relativeHeight="251658752" behindDoc="1" locked="0" layoutInCell="1" allowOverlap="1" wp14:anchorId="03DDA0FA" wp14:editId="4F5D4487">
          <wp:simplePos x="0" y="0"/>
          <wp:positionH relativeFrom="page">
            <wp:align>left</wp:align>
          </wp:positionH>
          <wp:positionV relativeFrom="paragraph">
            <wp:posOffset>-450215</wp:posOffset>
          </wp:positionV>
          <wp:extent cx="7571105" cy="1294130"/>
          <wp:effectExtent l="0" t="0" r="0" b="1270"/>
          <wp:wrapTight wrapText="bothSides">
            <wp:wrapPolygon edited="0">
              <wp:start x="0" y="0"/>
              <wp:lineTo x="0" y="21303"/>
              <wp:lineTo x="21522" y="21303"/>
              <wp:lineTo x="21522" y="0"/>
              <wp:lineTo x="0" y="0"/>
            </wp:wrapPolygon>
          </wp:wrapTight>
          <wp:docPr id="12" name="Picture 12" descr="Rect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ectangle&#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105" cy="12941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0F82"/>
    <w:multiLevelType w:val="hybridMultilevel"/>
    <w:tmpl w:val="225A2F1A"/>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1" w15:restartNumberingAfterBreak="0">
    <w:nsid w:val="04C35F36"/>
    <w:multiLevelType w:val="hybridMultilevel"/>
    <w:tmpl w:val="3F60A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B059B"/>
    <w:multiLevelType w:val="hybridMultilevel"/>
    <w:tmpl w:val="8D0A6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E80D75"/>
    <w:multiLevelType w:val="hybridMultilevel"/>
    <w:tmpl w:val="0AF80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B738F8"/>
    <w:multiLevelType w:val="hybridMultilevel"/>
    <w:tmpl w:val="5FBE8B44"/>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5" w15:restartNumberingAfterBreak="0">
    <w:nsid w:val="3BF868CE"/>
    <w:multiLevelType w:val="hybridMultilevel"/>
    <w:tmpl w:val="4D261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972865"/>
    <w:multiLevelType w:val="hybridMultilevel"/>
    <w:tmpl w:val="D7A6B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0F3BEC"/>
    <w:multiLevelType w:val="hybridMultilevel"/>
    <w:tmpl w:val="7D9C71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9304E37"/>
    <w:multiLevelType w:val="hybridMultilevel"/>
    <w:tmpl w:val="91B2F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33407F"/>
    <w:multiLevelType w:val="hybridMultilevel"/>
    <w:tmpl w:val="1D4EB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4430534">
    <w:abstractNumId w:val="7"/>
  </w:num>
  <w:num w:numId="2" w16cid:durableId="1788155061">
    <w:abstractNumId w:val="3"/>
  </w:num>
  <w:num w:numId="3" w16cid:durableId="1221288813">
    <w:abstractNumId w:val="0"/>
  </w:num>
  <w:num w:numId="4" w16cid:durableId="1732118761">
    <w:abstractNumId w:val="2"/>
  </w:num>
  <w:num w:numId="5" w16cid:durableId="605238913">
    <w:abstractNumId w:val="4"/>
  </w:num>
  <w:num w:numId="6" w16cid:durableId="1237856200">
    <w:abstractNumId w:val="8"/>
  </w:num>
  <w:num w:numId="7" w16cid:durableId="847867717">
    <w:abstractNumId w:val="1"/>
  </w:num>
  <w:num w:numId="8" w16cid:durableId="174657854">
    <w:abstractNumId w:val="6"/>
  </w:num>
  <w:num w:numId="9" w16cid:durableId="798499984">
    <w:abstractNumId w:val="9"/>
  </w:num>
  <w:num w:numId="10" w16cid:durableId="1017321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4F7"/>
    <w:rsid w:val="00010706"/>
    <w:rsid w:val="00024401"/>
    <w:rsid w:val="00035864"/>
    <w:rsid w:val="00040FAB"/>
    <w:rsid w:val="000473FD"/>
    <w:rsid w:val="00052D7C"/>
    <w:rsid w:val="00063605"/>
    <w:rsid w:val="00076A8F"/>
    <w:rsid w:val="00080B0F"/>
    <w:rsid w:val="00085A90"/>
    <w:rsid w:val="0009579E"/>
    <w:rsid w:val="000A4D7E"/>
    <w:rsid w:val="000B53EF"/>
    <w:rsid w:val="000B7210"/>
    <w:rsid w:val="000C1317"/>
    <w:rsid w:val="000D448D"/>
    <w:rsid w:val="000D57A5"/>
    <w:rsid w:val="000E3BB2"/>
    <w:rsid w:val="000F51E6"/>
    <w:rsid w:val="000F6F1A"/>
    <w:rsid w:val="00110BAD"/>
    <w:rsid w:val="00114433"/>
    <w:rsid w:val="0012608F"/>
    <w:rsid w:val="00133D9A"/>
    <w:rsid w:val="00141820"/>
    <w:rsid w:val="00144BE0"/>
    <w:rsid w:val="00144E8E"/>
    <w:rsid w:val="001512B8"/>
    <w:rsid w:val="00156BAB"/>
    <w:rsid w:val="001608B6"/>
    <w:rsid w:val="00171B19"/>
    <w:rsid w:val="00175D51"/>
    <w:rsid w:val="001956FF"/>
    <w:rsid w:val="00196EBB"/>
    <w:rsid w:val="001A28D0"/>
    <w:rsid w:val="001A6A69"/>
    <w:rsid w:val="001B098C"/>
    <w:rsid w:val="001B7F2A"/>
    <w:rsid w:val="001D1A16"/>
    <w:rsid w:val="0020088B"/>
    <w:rsid w:val="00204976"/>
    <w:rsid w:val="00205C86"/>
    <w:rsid w:val="0020721F"/>
    <w:rsid w:val="0024030F"/>
    <w:rsid w:val="00240FBB"/>
    <w:rsid w:val="002414F5"/>
    <w:rsid w:val="00242610"/>
    <w:rsid w:val="00246743"/>
    <w:rsid w:val="002551FC"/>
    <w:rsid w:val="00257112"/>
    <w:rsid w:val="00265647"/>
    <w:rsid w:val="00277A91"/>
    <w:rsid w:val="002A4D80"/>
    <w:rsid w:val="002B2E07"/>
    <w:rsid w:val="002B5026"/>
    <w:rsid w:val="002C72DE"/>
    <w:rsid w:val="002E72CA"/>
    <w:rsid w:val="002E7540"/>
    <w:rsid w:val="002F5E8B"/>
    <w:rsid w:val="00306436"/>
    <w:rsid w:val="003067DC"/>
    <w:rsid w:val="0031147C"/>
    <w:rsid w:val="00325546"/>
    <w:rsid w:val="003329D0"/>
    <w:rsid w:val="003408F8"/>
    <w:rsid w:val="00350454"/>
    <w:rsid w:val="003555C7"/>
    <w:rsid w:val="00355DC4"/>
    <w:rsid w:val="00372264"/>
    <w:rsid w:val="00373081"/>
    <w:rsid w:val="0038290D"/>
    <w:rsid w:val="00390510"/>
    <w:rsid w:val="00393476"/>
    <w:rsid w:val="00397B26"/>
    <w:rsid w:val="003A6092"/>
    <w:rsid w:val="003B67CC"/>
    <w:rsid w:val="003E1B49"/>
    <w:rsid w:val="003F2A81"/>
    <w:rsid w:val="003F39BC"/>
    <w:rsid w:val="003F456B"/>
    <w:rsid w:val="003F6D3F"/>
    <w:rsid w:val="00401FFC"/>
    <w:rsid w:val="00426B9F"/>
    <w:rsid w:val="00435A92"/>
    <w:rsid w:val="00461C76"/>
    <w:rsid w:val="00462A59"/>
    <w:rsid w:val="00472DE3"/>
    <w:rsid w:val="00473FE3"/>
    <w:rsid w:val="0048570F"/>
    <w:rsid w:val="00494479"/>
    <w:rsid w:val="00494DA2"/>
    <w:rsid w:val="00497E7A"/>
    <w:rsid w:val="004A4E58"/>
    <w:rsid w:val="004B3961"/>
    <w:rsid w:val="004B5D27"/>
    <w:rsid w:val="004E028C"/>
    <w:rsid w:val="004E2785"/>
    <w:rsid w:val="004E3FCE"/>
    <w:rsid w:val="004F6275"/>
    <w:rsid w:val="00500A65"/>
    <w:rsid w:val="00514F8A"/>
    <w:rsid w:val="00524492"/>
    <w:rsid w:val="00536172"/>
    <w:rsid w:val="00536F93"/>
    <w:rsid w:val="005418E5"/>
    <w:rsid w:val="00547F0B"/>
    <w:rsid w:val="00555493"/>
    <w:rsid w:val="00560C53"/>
    <w:rsid w:val="005645A8"/>
    <w:rsid w:val="00566A0D"/>
    <w:rsid w:val="00570577"/>
    <w:rsid w:val="00592994"/>
    <w:rsid w:val="00592F1E"/>
    <w:rsid w:val="00597781"/>
    <w:rsid w:val="005A1713"/>
    <w:rsid w:val="005B562E"/>
    <w:rsid w:val="005B6060"/>
    <w:rsid w:val="005C7A61"/>
    <w:rsid w:val="005C7DBE"/>
    <w:rsid w:val="005F6F3F"/>
    <w:rsid w:val="006324E9"/>
    <w:rsid w:val="006348D9"/>
    <w:rsid w:val="006513E4"/>
    <w:rsid w:val="00661666"/>
    <w:rsid w:val="00664CE0"/>
    <w:rsid w:val="00670818"/>
    <w:rsid w:val="00686164"/>
    <w:rsid w:val="00691673"/>
    <w:rsid w:val="00691BEA"/>
    <w:rsid w:val="006975EA"/>
    <w:rsid w:val="006A0C42"/>
    <w:rsid w:val="006A715D"/>
    <w:rsid w:val="006B02C6"/>
    <w:rsid w:val="006B1408"/>
    <w:rsid w:val="006C68B0"/>
    <w:rsid w:val="006C6DC2"/>
    <w:rsid w:val="006E2408"/>
    <w:rsid w:val="006F1A04"/>
    <w:rsid w:val="006F1AA7"/>
    <w:rsid w:val="006F5C30"/>
    <w:rsid w:val="00700B07"/>
    <w:rsid w:val="007058C2"/>
    <w:rsid w:val="00706354"/>
    <w:rsid w:val="007203F8"/>
    <w:rsid w:val="00722AF0"/>
    <w:rsid w:val="0073053D"/>
    <w:rsid w:val="007344C3"/>
    <w:rsid w:val="00761A68"/>
    <w:rsid w:val="00787905"/>
    <w:rsid w:val="007A5576"/>
    <w:rsid w:val="007B0144"/>
    <w:rsid w:val="007B014A"/>
    <w:rsid w:val="007B33D1"/>
    <w:rsid w:val="007C6E73"/>
    <w:rsid w:val="007D2749"/>
    <w:rsid w:val="007D4865"/>
    <w:rsid w:val="007E0346"/>
    <w:rsid w:val="007E3235"/>
    <w:rsid w:val="007E571E"/>
    <w:rsid w:val="008011A6"/>
    <w:rsid w:val="00803CE4"/>
    <w:rsid w:val="00820048"/>
    <w:rsid w:val="0083222D"/>
    <w:rsid w:val="00845100"/>
    <w:rsid w:val="0085186A"/>
    <w:rsid w:val="00863D67"/>
    <w:rsid w:val="00871592"/>
    <w:rsid w:val="00873FC5"/>
    <w:rsid w:val="00875838"/>
    <w:rsid w:val="00884383"/>
    <w:rsid w:val="00885019"/>
    <w:rsid w:val="008A5DA1"/>
    <w:rsid w:val="008B021F"/>
    <w:rsid w:val="008B0359"/>
    <w:rsid w:val="008B77F2"/>
    <w:rsid w:val="008C6B03"/>
    <w:rsid w:val="008D0741"/>
    <w:rsid w:val="008D30A3"/>
    <w:rsid w:val="008E1C2C"/>
    <w:rsid w:val="008E41AF"/>
    <w:rsid w:val="008F1ECB"/>
    <w:rsid w:val="00906FB2"/>
    <w:rsid w:val="009246C9"/>
    <w:rsid w:val="00930E05"/>
    <w:rsid w:val="009436FC"/>
    <w:rsid w:val="009547B5"/>
    <w:rsid w:val="0095684D"/>
    <w:rsid w:val="009640F1"/>
    <w:rsid w:val="00976A2D"/>
    <w:rsid w:val="00986391"/>
    <w:rsid w:val="00991C0A"/>
    <w:rsid w:val="0099317B"/>
    <w:rsid w:val="009B3113"/>
    <w:rsid w:val="009B6AC6"/>
    <w:rsid w:val="009C14C1"/>
    <w:rsid w:val="009C56DA"/>
    <w:rsid w:val="009C5C80"/>
    <w:rsid w:val="009E212C"/>
    <w:rsid w:val="009E225A"/>
    <w:rsid w:val="00A0171A"/>
    <w:rsid w:val="00A13DE9"/>
    <w:rsid w:val="00A20CE0"/>
    <w:rsid w:val="00A24CF4"/>
    <w:rsid w:val="00A43EA7"/>
    <w:rsid w:val="00A51556"/>
    <w:rsid w:val="00A70BB9"/>
    <w:rsid w:val="00A778AC"/>
    <w:rsid w:val="00A929C4"/>
    <w:rsid w:val="00A95A16"/>
    <w:rsid w:val="00AA43A9"/>
    <w:rsid w:val="00AC0CBF"/>
    <w:rsid w:val="00AF3C2D"/>
    <w:rsid w:val="00B06D35"/>
    <w:rsid w:val="00B17636"/>
    <w:rsid w:val="00B223A3"/>
    <w:rsid w:val="00B267D4"/>
    <w:rsid w:val="00B36934"/>
    <w:rsid w:val="00B417F8"/>
    <w:rsid w:val="00B45C52"/>
    <w:rsid w:val="00B6160C"/>
    <w:rsid w:val="00B67AB0"/>
    <w:rsid w:val="00B73C16"/>
    <w:rsid w:val="00B91688"/>
    <w:rsid w:val="00C0430A"/>
    <w:rsid w:val="00C435FC"/>
    <w:rsid w:val="00C57B26"/>
    <w:rsid w:val="00C6174E"/>
    <w:rsid w:val="00C61BA8"/>
    <w:rsid w:val="00C734BA"/>
    <w:rsid w:val="00C7401C"/>
    <w:rsid w:val="00CA6FBE"/>
    <w:rsid w:val="00CE32C8"/>
    <w:rsid w:val="00CF0DBE"/>
    <w:rsid w:val="00D11855"/>
    <w:rsid w:val="00D22168"/>
    <w:rsid w:val="00D2260C"/>
    <w:rsid w:val="00D237F0"/>
    <w:rsid w:val="00D35FD5"/>
    <w:rsid w:val="00D45A9F"/>
    <w:rsid w:val="00D46CD6"/>
    <w:rsid w:val="00D61CC8"/>
    <w:rsid w:val="00D844A5"/>
    <w:rsid w:val="00D90D9F"/>
    <w:rsid w:val="00DA0C1D"/>
    <w:rsid w:val="00DA72BB"/>
    <w:rsid w:val="00DB7BAC"/>
    <w:rsid w:val="00DC103B"/>
    <w:rsid w:val="00DC381A"/>
    <w:rsid w:val="00DC5370"/>
    <w:rsid w:val="00DC5D15"/>
    <w:rsid w:val="00DD5A1D"/>
    <w:rsid w:val="00DE3471"/>
    <w:rsid w:val="00DE54F7"/>
    <w:rsid w:val="00E42374"/>
    <w:rsid w:val="00E564E6"/>
    <w:rsid w:val="00E65E84"/>
    <w:rsid w:val="00E71D7D"/>
    <w:rsid w:val="00E815CF"/>
    <w:rsid w:val="00E82509"/>
    <w:rsid w:val="00E90186"/>
    <w:rsid w:val="00E9692A"/>
    <w:rsid w:val="00EA0698"/>
    <w:rsid w:val="00EA0D75"/>
    <w:rsid w:val="00EA7684"/>
    <w:rsid w:val="00EB5CCE"/>
    <w:rsid w:val="00ED2968"/>
    <w:rsid w:val="00EE1AC3"/>
    <w:rsid w:val="00EE6A9D"/>
    <w:rsid w:val="00EF10FB"/>
    <w:rsid w:val="00EF20F6"/>
    <w:rsid w:val="00EF4836"/>
    <w:rsid w:val="00EF56A8"/>
    <w:rsid w:val="00EF62E1"/>
    <w:rsid w:val="00F036A9"/>
    <w:rsid w:val="00F15E32"/>
    <w:rsid w:val="00F161E1"/>
    <w:rsid w:val="00F17D7B"/>
    <w:rsid w:val="00F21224"/>
    <w:rsid w:val="00F42778"/>
    <w:rsid w:val="00F61585"/>
    <w:rsid w:val="00F7457A"/>
    <w:rsid w:val="00F82921"/>
    <w:rsid w:val="00FB1EA7"/>
    <w:rsid w:val="00FB3AA4"/>
    <w:rsid w:val="00FC4987"/>
    <w:rsid w:val="00FC7FD8"/>
    <w:rsid w:val="00FD2896"/>
    <w:rsid w:val="00FD37B2"/>
    <w:rsid w:val="00FD41C6"/>
    <w:rsid w:val="00FD74F6"/>
    <w:rsid w:val="00FE47B2"/>
    <w:rsid w:val="00FF094A"/>
    <w:rsid w:val="00FF18CD"/>
    <w:rsid w:val="29977E71"/>
    <w:rsid w:val="36B97E83"/>
    <w:rsid w:val="37F62E80"/>
    <w:rsid w:val="5EEBB938"/>
    <w:rsid w:val="67B10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B9155"/>
  <w15:docId w15:val="{57788C2D-CE47-448A-B71A-931A782C7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54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4F7"/>
    <w:rPr>
      <w:rFonts w:ascii="Tahoma" w:hAnsi="Tahoma" w:cs="Tahoma"/>
      <w:sz w:val="16"/>
      <w:szCs w:val="16"/>
    </w:rPr>
  </w:style>
  <w:style w:type="paragraph" w:styleId="NormalWeb">
    <w:name w:val="Normal (Web)"/>
    <w:basedOn w:val="Normal"/>
    <w:link w:val="NormalWebChar"/>
    <w:uiPriority w:val="99"/>
    <w:semiHidden/>
    <w:unhideWhenUsed/>
    <w:rsid w:val="005A171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1">
    <w:name w:val="Style1"/>
    <w:basedOn w:val="NormalWeb"/>
    <w:link w:val="Style1Char"/>
    <w:qFormat/>
    <w:rsid w:val="008B021F"/>
    <w:pPr>
      <w:shd w:val="clear" w:color="auto" w:fill="FFFFFF"/>
      <w:spacing w:before="0" w:beforeAutospacing="0" w:after="150" w:afterAutospacing="0" w:line="330" w:lineRule="atLeast"/>
    </w:pPr>
    <w:rPr>
      <w:rFonts w:ascii="Arial" w:hAnsi="Arial" w:cs="Arial"/>
      <w:color w:val="333333"/>
      <w:sz w:val="21"/>
      <w:szCs w:val="21"/>
    </w:rPr>
  </w:style>
  <w:style w:type="table" w:styleId="TableGrid">
    <w:name w:val="Table Grid"/>
    <w:basedOn w:val="TableNormal"/>
    <w:uiPriority w:val="59"/>
    <w:rsid w:val="009E2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basedOn w:val="DefaultParagraphFont"/>
    <w:link w:val="NormalWeb"/>
    <w:uiPriority w:val="99"/>
    <w:semiHidden/>
    <w:rsid w:val="008B021F"/>
    <w:rPr>
      <w:rFonts w:ascii="Times New Roman" w:eastAsia="Times New Roman" w:hAnsi="Times New Roman" w:cs="Times New Roman"/>
      <w:sz w:val="24"/>
      <w:szCs w:val="24"/>
      <w:lang w:eastAsia="en-GB"/>
    </w:rPr>
  </w:style>
  <w:style w:type="character" w:customStyle="1" w:styleId="Style1Char">
    <w:name w:val="Style1 Char"/>
    <w:basedOn w:val="NormalWebChar"/>
    <w:link w:val="Style1"/>
    <w:rsid w:val="008B021F"/>
    <w:rPr>
      <w:rFonts w:ascii="Arial" w:eastAsia="Times New Roman" w:hAnsi="Arial" w:cs="Arial"/>
      <w:color w:val="333333"/>
      <w:sz w:val="21"/>
      <w:szCs w:val="21"/>
      <w:shd w:val="clear" w:color="auto" w:fill="FFFFFF"/>
      <w:lang w:eastAsia="en-GB"/>
    </w:rPr>
  </w:style>
  <w:style w:type="paragraph" w:styleId="ListParagraph">
    <w:name w:val="List Paragraph"/>
    <w:basedOn w:val="Normal"/>
    <w:uiPriority w:val="34"/>
    <w:qFormat/>
    <w:rsid w:val="00FF094A"/>
    <w:pPr>
      <w:ind w:left="720"/>
      <w:contextualSpacing/>
    </w:pPr>
  </w:style>
  <w:style w:type="paragraph" w:customStyle="1" w:styleId="Default">
    <w:name w:val="Default"/>
    <w:rsid w:val="007A5576"/>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styleId="Hyperlink">
    <w:name w:val="Hyperlink"/>
    <w:basedOn w:val="DefaultParagraphFont"/>
    <w:uiPriority w:val="99"/>
    <w:unhideWhenUsed/>
    <w:rsid w:val="00DD5A1D"/>
    <w:rPr>
      <w:color w:val="0000FF" w:themeColor="hyperlink"/>
      <w:u w:val="single"/>
    </w:rPr>
  </w:style>
  <w:style w:type="paragraph" w:styleId="Header">
    <w:name w:val="header"/>
    <w:basedOn w:val="Normal"/>
    <w:link w:val="HeaderChar"/>
    <w:uiPriority w:val="99"/>
    <w:unhideWhenUsed/>
    <w:rsid w:val="008758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838"/>
  </w:style>
  <w:style w:type="paragraph" w:styleId="Footer">
    <w:name w:val="footer"/>
    <w:basedOn w:val="Normal"/>
    <w:link w:val="FooterChar"/>
    <w:uiPriority w:val="99"/>
    <w:unhideWhenUsed/>
    <w:rsid w:val="008758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838"/>
  </w:style>
  <w:style w:type="character" w:styleId="FollowedHyperlink">
    <w:name w:val="FollowedHyperlink"/>
    <w:basedOn w:val="DefaultParagraphFont"/>
    <w:uiPriority w:val="99"/>
    <w:semiHidden/>
    <w:unhideWhenUsed/>
    <w:rsid w:val="00A95A16"/>
    <w:rPr>
      <w:color w:val="800080" w:themeColor="followedHyperlink"/>
      <w:u w:val="single"/>
    </w:rPr>
  </w:style>
  <w:style w:type="character" w:customStyle="1" w:styleId="normaltextrun">
    <w:name w:val="normaltextrun"/>
    <w:basedOn w:val="DefaultParagraphFont"/>
    <w:rsid w:val="009C56DA"/>
  </w:style>
  <w:style w:type="paragraph" w:customStyle="1" w:styleId="paragraph">
    <w:name w:val="paragraph"/>
    <w:basedOn w:val="Normal"/>
    <w:rsid w:val="00C435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C43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390227">
      <w:bodyDiv w:val="1"/>
      <w:marLeft w:val="0"/>
      <w:marRight w:val="0"/>
      <w:marTop w:val="0"/>
      <w:marBottom w:val="0"/>
      <w:divBdr>
        <w:top w:val="none" w:sz="0" w:space="0" w:color="auto"/>
        <w:left w:val="none" w:sz="0" w:space="0" w:color="auto"/>
        <w:bottom w:val="none" w:sz="0" w:space="0" w:color="auto"/>
        <w:right w:val="none" w:sz="0" w:space="0" w:color="auto"/>
      </w:divBdr>
    </w:div>
    <w:div w:id="875198633">
      <w:bodyDiv w:val="1"/>
      <w:marLeft w:val="0"/>
      <w:marRight w:val="0"/>
      <w:marTop w:val="0"/>
      <w:marBottom w:val="0"/>
      <w:divBdr>
        <w:top w:val="none" w:sz="0" w:space="0" w:color="auto"/>
        <w:left w:val="none" w:sz="0" w:space="0" w:color="auto"/>
        <w:bottom w:val="none" w:sz="0" w:space="0" w:color="auto"/>
        <w:right w:val="none" w:sz="0" w:space="0" w:color="auto"/>
      </w:divBdr>
    </w:div>
    <w:div w:id="147934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7F8A2E64E07C45AC58D316DC3B1C67" ma:contentTypeVersion="4" ma:contentTypeDescription="Create a new document." ma:contentTypeScope="" ma:versionID="dfbaad5b792a7e78948758e80a40b545">
  <xsd:schema xmlns:xsd="http://www.w3.org/2001/XMLSchema" xmlns:xs="http://www.w3.org/2001/XMLSchema" xmlns:p="http://schemas.microsoft.com/office/2006/metadata/properties" xmlns:ns2="b6929152-3678-467c-83e4-6b13743b4b73" targetNamespace="http://schemas.microsoft.com/office/2006/metadata/properties" ma:root="true" ma:fieldsID="6cea41a7c1413daff082c9dedccd3142" ns2:_="">
    <xsd:import namespace="b6929152-3678-467c-83e4-6b13743b4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29152-3678-467c-83e4-6b13743b4b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844CAB-7FF5-4431-B8A9-5EDC6A2C4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29152-3678-467c-83e4-6b13743b4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C6F36F-AED9-44A3-9E20-7E6EB0AF3B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ADAD35-C8AE-49B0-BB09-AC937B13A4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1084</Words>
  <Characters>6145</Characters>
  <Application>Microsoft Office Word</Application>
  <DocSecurity>0</DocSecurity>
  <Lines>201</Lines>
  <Paragraphs>113</Paragraphs>
  <ScaleCrop>false</ScaleCrop>
  <Company>Hewlett-Packard Company</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Tracy Sparkes</dc:creator>
  <cp:lastModifiedBy>Jeana Hostey</cp:lastModifiedBy>
  <cp:revision>3</cp:revision>
  <cp:lastPrinted>2021-06-23T08:49:00Z</cp:lastPrinted>
  <dcterms:created xsi:type="dcterms:W3CDTF">2026-01-22T15:44:00Z</dcterms:created>
  <dcterms:modified xsi:type="dcterms:W3CDTF">2026-01-30T17:35:00Z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0x010100517F8A2E64E07C45AC58D316DC3B1C67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