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Relationship Id="rId5" Type="http://schemas.openxmlformats.org/package/2006/relationships/metadata/core-properties" Target="docProps/core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tbl>
      <w:tblPr>
        <w:tblW w:w="8550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50"/>
      </w:tblGrid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r>
              <w:rPr>
                <w:color w:val="FFFFFF"/>
                <w:sz w:val="36"/>
                <w:szCs w:val="36"/>
              </w:rPr>
              <w:t>Consent to act as a Public Officer</w:t>
            </w:r>
          </w:p>
        </w:tc>
      </w:tr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imes New Roman;Zapf Dingbats" w:hAnsi="Times New Roman;Zapf Dingbats" w:eastAsia="Times New Roman;Zapf Dingbats" w:cs="Times New Roman;Zapf Dingbats"/>
                <w:color w:val="000000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00"/>
                <w:sz w:val="2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  <w:lang w:val="en-US"/>
              </w:rPr>
              <w:t>I, &lt;</w:t>
            </w:r>
            <w:r>
              <w:rPr>
                <w:color w:val="000000"/>
                <w:szCs w:val="22"/>
                <w:highlight w:val="yellow"/>
              </w:rPr>
              <w:t>Name of person being appointed as public officer</w:t>
            </w:r>
            <w:r>
              <w:rPr>
                <w:color w:val="000000"/>
                <w:szCs w:val="22"/>
              </w:rPr>
              <w:t>&gt;, of &lt;</w:t>
            </w:r>
            <w:r>
              <w:rPr>
                <w:color w:val="000000"/>
                <w:szCs w:val="22"/>
                <w:highlight w:val="yellow"/>
              </w:rPr>
              <w:t>Address of this person</w:t>
            </w:r>
            <w:r>
              <w:rPr>
                <w:color w:val="000000"/>
                <w:szCs w:val="22"/>
              </w:rPr>
              <w:t>&gt;, consent to my appointment to act as Public Officer of &lt;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&gt;. I consent that my appointment be notified to Deputy Commissioner of Taxation.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tbl>
            <w:tblPr>
              <w:tblW w:w="7903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331"/>
              <w:gridCol w:w="5572"/>
            </w:tblGrid>
            <w:tr>
              <w:trPr/>
              <w:tc>
                <w:tcPr>
                  <w:tcW w:w="2331" w:type="dxa"/>
                  <w:tcBorders/>
                  <w:vAlign w:val="bottom"/>
                </w:tcPr>
                <w:p>
                  <w:pPr>
                    <w:pStyle w:val="Normal"/>
                    <w:spacing w:lineRule="auto" w:line="240"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Date:</w:t>
                  </w:r>
                </w:p>
              </w:tc>
              <w:tc>
                <w:tcPr>
                  <w:tcW w:w="5572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31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31" w:type="dxa"/>
                  <w:tcBorders/>
                  <w:vAlign w:val="bottom"/>
                </w:tcPr>
                <w:p>
                  <w:pPr>
                    <w:pStyle w:val="Normal"/>
                    <w:spacing w:lineRule="auto" w:line="24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Signed:</w:t>
                  </w:r>
                </w:p>
              </w:tc>
              <w:tc>
                <w:tcPr>
                  <w:tcW w:w="5572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31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&lt;Name of signatory</w:t>
                  </w:r>
                  <w:r>
                    <w:rPr>
                      <w:color w:val="000000"/>
                      <w:szCs w:val="22"/>
                    </w:rPr>
                    <w:t>&gt;</w:t>
                  </w:r>
                </w:p>
              </w:tc>
            </w:tr>
          </w:tbl>
          <w:p>
            <w:pPr>
              <w:pStyle w:val="Normal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  <w:p>
            <w:pPr>
              <w:pStyle w:val="Normal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</w:r>
          </w:p>
        </w:tc>
      </w:tr>
    </w:tbl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rebuchet MS">
    <w:charset w:val="00" w:characterSet="windows-1252"/>
    <w:family w:val="swiss"/>
    <w:pitch w:val="variable"/>
  </w:font>
  <w:font w:name="Arial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‚l‚r –¾’©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;Arial" w:hAnsi="Arial;Arial" w:cs="Arial;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;Arial" w:hAnsi="Arial;Arial" w:cs="Arial;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SectionHeadingChar">
    <w:name w:val="Section Heading Char"/>
    <w:basedOn w:val="DefaultParagraphFont"/>
    <w:qFormat/>
    <w:rPr>
      <w:rFonts w:ascii="Cambria" w:hAnsi="Cambria" w:eastAsia="Times New Roman;Zapf Dingbats" w:cs="Times New Roman;Zapf Dingbats"/>
      <w:b/>
      <w:bCs/>
      <w:color w:val="365F91"/>
      <w:sz w:val="28"/>
      <w:szCs w:val="28"/>
    </w:rPr>
  </w:style>
  <w:style w:type="character" w:styleId="ResetnumberingCharChar">
    <w:name w:val="Reset numbering Char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6"/>
      <w:szCs w:val="26"/>
    </w:rPr>
  </w:style>
  <w:style w:type="character" w:styleId="Level1-1CharChar">
    <w:name w:val="Level 1 - 1 Char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2"/>
      <w:szCs w:val="24"/>
    </w:rPr>
  </w:style>
  <w:style w:type="character" w:styleId="CharChar6">
    <w:name w:val=" Char Char6"/>
    <w:basedOn w:val="DefaultParagraphFont"/>
    <w:qFormat/>
    <w:rPr>
      <w:rFonts w:ascii="Cambria" w:hAnsi="Cambria" w:eastAsia="Times New Roman;Zapf Dingbats" w:cs="Times New Roman;Zapf Dingbats"/>
      <w:b/>
      <w:bCs/>
      <w:i/>
      <w:iCs/>
      <w:color w:val="4F81BD"/>
      <w:sz w:val="22"/>
      <w:szCs w:val="24"/>
    </w:rPr>
  </w:style>
  <w:style w:type="character" w:styleId="CharChar5">
    <w:name w:val=" Char Char5"/>
    <w:basedOn w:val="DefaultParagraphFont"/>
    <w:qFormat/>
    <w:rPr>
      <w:rFonts w:ascii="Cambria" w:hAnsi="Cambria" w:eastAsia="Times New Roman;Zapf Dingbats" w:cs="Times New Roman;Zapf Dingbats"/>
      <w:color w:val="243F60"/>
      <w:sz w:val="22"/>
      <w:szCs w:val="24"/>
    </w:rPr>
  </w:style>
  <w:style w:type="character" w:styleId="CharChar4">
    <w:name w:val=" Char Char4"/>
    <w:basedOn w:val="DefaultParagraphFont"/>
    <w:qFormat/>
    <w:rPr>
      <w:rFonts w:ascii="Cambria" w:hAnsi="Cambria" w:eastAsia="Times New Roman;Zapf Dingbats" w:cs="Times New Roman;Zapf Dingbats"/>
      <w:i/>
      <w:iCs/>
      <w:color w:val="243F60"/>
      <w:sz w:val="22"/>
      <w:szCs w:val="24"/>
    </w:rPr>
  </w:style>
  <w:style w:type="character" w:styleId="CharChar3">
    <w:name w:val=" Char Char3"/>
    <w:basedOn w:val="DefaultParagraphFont"/>
    <w:qFormat/>
    <w:rPr>
      <w:rFonts w:ascii="Cambria" w:hAnsi="Cambria" w:eastAsia="Times New Roman;Zapf Dingbats" w:cs="Times New Roman;Zapf Dingbats"/>
      <w:i/>
      <w:iCs/>
      <w:color w:val="404040"/>
      <w:sz w:val="22"/>
      <w:szCs w:val="24"/>
    </w:rPr>
  </w:style>
  <w:style w:type="character" w:styleId="CharChar2">
    <w:name w:val=" Char Char2"/>
    <w:basedOn w:val="DefaultParagraphFont"/>
    <w:qFormat/>
    <w:rPr>
      <w:rFonts w:ascii="Cambria" w:hAnsi="Cambria" w:eastAsia="Times New Roman;Zapf Dingbats" w:cs="Times New Roman;Zapf Dingbats"/>
      <w:color w:val="404040"/>
    </w:rPr>
  </w:style>
  <w:style w:type="character" w:styleId="CharChar1">
    <w:name w:val=" Char Char1"/>
    <w:basedOn w:val="DefaultParagraphFont"/>
    <w:qFormat/>
    <w:rPr>
      <w:rFonts w:ascii="Cambria" w:hAnsi="Cambria" w:eastAsia="Times New Roman;Zapf Dingbats" w:cs="Times New Roman;Zapf Dingbats"/>
      <w:i/>
      <w:iCs/>
      <w:color w:val="404040"/>
    </w:rPr>
  </w:style>
  <w:style w:type="character" w:styleId="CharChar">
    <w:name w:val=" Char Char"/>
    <w:basedOn w:val="DefaultParagraphFont"/>
    <w:qFormat/>
    <w:rPr>
      <w:rFonts w:ascii="Trebuchet MS" w:hAnsi="Trebuchet MS" w:eastAsia="MS Mincho;‚l‚r –¾’©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;Arial" w:hAnsi="Arial;Arial" w:eastAsia="Times New Roman;Zapf Dingbats" w:cs="Arial;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;Arial" w:hAnsi="Arial;Arial" w:eastAsia="Times New Roman;Zapf Dingbats" w:cs="Arial;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;Zapf Dingbats" w:hAnsi="Times New Roman;Zapf Dingbats" w:eastAsia="Times New Roman;Zapf Dingbats" w:cs="Times New Roman;Zapf Dingbats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E88EA8-0B65-4BB6-9648-79B4903BE515}"/>
</file>

<file path=customXml/itemProps2.xml><?xml version="1.0" encoding="utf-8"?>
<ds:datastoreItem xmlns:ds="http://schemas.openxmlformats.org/officeDocument/2006/customXml" ds:itemID="{47899F17-6CD4-412E-8C27-184919E4B35E}"/>
</file>

<file path=customXml/itemProps3.xml><?xml version="1.0" encoding="utf-8"?>
<ds:datastoreItem xmlns:ds="http://schemas.openxmlformats.org/officeDocument/2006/customXml" ds:itemID="{42B1AE22-BB21-4B82-8F3F-B45B4704C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Act as Public Officer</dc:title>
  <dc:creator>Waycorp Advisors</dc:creator>
  <dc:description/>
  <cp:lastModifiedBy>Waycorp Advisors</cp:lastModifiedBy>
  <cp:revision>1</cp:revision>
  <dcterms:modified xsi:type="dcterms:W3CDTF">2026-08-17T11:23:52Z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4371900.00000000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