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21D2" w14:textId="77777777" w:rsidR="00A56CE5" w:rsidRPr="00F32CB0" w:rsidRDefault="00A56CE5" w:rsidP="00A56CE5">
      <w:pPr>
        <w:ind w:firstLine="720"/>
        <w:jc w:val="right"/>
        <w:rPr>
          <w:rFonts w:ascii="Trebuchet MS" w:hAnsi="Trebuchet MS" w:cs="Calibri"/>
          <w:b/>
          <w:bCs/>
          <w:sz w:val="22"/>
          <w:szCs w:val="22"/>
        </w:rPr>
      </w:pPr>
      <w:bookmarkStart w:id="0" w:name="_GoBack"/>
      <w:bookmarkEnd w:id="0"/>
      <w:r w:rsidRPr="00F32CB0">
        <w:rPr>
          <w:rFonts w:ascii="Trebuchet MS" w:hAnsi="Trebuchet MS" w:cs="Calibri"/>
          <w:b/>
          <w:bCs/>
          <w:sz w:val="22"/>
          <w:szCs w:val="22"/>
        </w:rPr>
        <w:t>Anexa nr. 3</w:t>
      </w:r>
    </w:p>
    <w:p w14:paraId="2B4B3820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7FB4FE5C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5D8F0E59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54266125" w14:textId="77777777" w:rsidR="00A56CE5" w:rsidRDefault="00A56CE5" w:rsidP="00A56CE5">
      <w:pPr>
        <w:ind w:firstLine="720"/>
        <w:jc w:val="center"/>
        <w:rPr>
          <w:rFonts w:ascii="Trebuchet MS" w:hAnsi="Trebuchet MS"/>
          <w:b/>
          <w:sz w:val="22"/>
          <w:szCs w:val="22"/>
        </w:rPr>
      </w:pPr>
      <w:bookmarkStart w:id="1" w:name="_Hlk228177928"/>
      <w:r w:rsidRPr="00F32CB0">
        <w:rPr>
          <w:rFonts w:ascii="Trebuchet MS" w:hAnsi="Trebuchet MS" w:cs="Calibri"/>
          <w:b/>
          <w:sz w:val="22"/>
          <w:szCs w:val="22"/>
        </w:rPr>
        <w:t>Atribuțiile specifice</w:t>
      </w:r>
      <w:r>
        <w:rPr>
          <w:rFonts w:ascii="Trebuchet MS" w:hAnsi="Trebuchet MS" w:cs="Calibri"/>
          <w:b/>
          <w:sz w:val="22"/>
          <w:szCs w:val="22"/>
        </w:rPr>
        <w:t xml:space="preserve"> specifice posturilor contractuale de execuție din cadrul </w:t>
      </w:r>
      <w:r w:rsidRPr="008C2726">
        <w:rPr>
          <w:rFonts w:ascii="Trebuchet MS" w:hAnsi="Trebuchet MS" w:cs="Calibri"/>
          <w:b/>
          <w:sz w:val="22"/>
          <w:szCs w:val="22"/>
        </w:rPr>
        <w:t xml:space="preserve">proiectului </w:t>
      </w:r>
      <w:r w:rsidRPr="008C2726">
        <w:rPr>
          <w:rFonts w:ascii="Trebuchet MS" w:hAnsi="Trebuchet MS"/>
          <w:b/>
          <w:sz w:val="22"/>
          <w:szCs w:val="22"/>
        </w:rPr>
        <w:t>,,Sprijin pentru consolidarea capacității administrative a Autorităților Publice Centrale în elaborarea și implementarea proiectelor finanțate din cadrul PCIDIF 2021-2027’’ cod SMIS 318785</w:t>
      </w:r>
    </w:p>
    <w:p w14:paraId="5F69A919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73890A0E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6B53C374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077E2976" w14:textId="77777777" w:rsidR="00A56CE5" w:rsidRPr="00F32CB0" w:rsidRDefault="00A56CE5" w:rsidP="00A56CE5">
      <w:pPr>
        <w:ind w:right="36"/>
        <w:jc w:val="both"/>
        <w:rPr>
          <w:rFonts w:ascii="Trebuchet MS" w:hAnsi="Trebuchet MS"/>
          <w:bCs/>
          <w:sz w:val="22"/>
          <w:szCs w:val="22"/>
        </w:rPr>
      </w:pPr>
    </w:p>
    <w:p w14:paraId="0E095223" w14:textId="77777777" w:rsidR="00A56CE5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bCs/>
          <w:iCs/>
          <w:sz w:val="22"/>
          <w:szCs w:val="22"/>
        </w:rPr>
      </w:pPr>
      <w:r w:rsidRPr="008C2726">
        <w:rPr>
          <w:rFonts w:ascii="Trebuchet MS" w:hAnsi="Trebuchet MS"/>
          <w:b/>
          <w:bCs/>
          <w:iCs/>
          <w:sz w:val="22"/>
          <w:szCs w:val="22"/>
        </w:rPr>
        <w:t>1. Expert IT senior – Expert managementul serviciilor IT (analist în domeniul TIC) – 2 posturi</w:t>
      </w:r>
    </w:p>
    <w:p w14:paraId="16A0BA05" w14:textId="77777777" w:rsidR="00A56CE5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p w14:paraId="2F0D1939" w14:textId="77777777" w:rsidR="00A56CE5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Atribuțiile postului:</w:t>
      </w:r>
    </w:p>
    <w:p w14:paraId="248D7D85" w14:textId="77777777" w:rsidR="00A56CE5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p w14:paraId="63151AAD" w14:textId="77777777" w:rsidR="00A56CE5" w:rsidRPr="00B23A6E" w:rsidRDefault="00A56CE5" w:rsidP="00A56CE5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spacing w:line="256" w:lineRule="auto"/>
        <w:ind w:right="142"/>
        <w:jc w:val="both"/>
        <w:rPr>
          <w:rFonts w:ascii="Trebuchet MS" w:hAnsi="Trebuchet MS"/>
          <w:sz w:val="22"/>
          <w:szCs w:val="22"/>
        </w:rPr>
      </w:pPr>
      <w:r w:rsidRPr="00B23A6E">
        <w:rPr>
          <w:rFonts w:ascii="Trebuchet MS" w:hAnsi="Trebuchet MS"/>
          <w:sz w:val="22"/>
          <w:szCs w:val="22"/>
        </w:rPr>
        <w:t>Elaborează descrierea serviciilor necesare realizării sistemelor informatice;</w:t>
      </w:r>
    </w:p>
    <w:p w14:paraId="3BAD4400" w14:textId="77777777" w:rsidR="00A56CE5" w:rsidRPr="00B23A6E" w:rsidRDefault="00A56CE5" w:rsidP="00A56CE5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right="142"/>
        <w:jc w:val="both"/>
        <w:rPr>
          <w:rFonts w:ascii="Trebuchet MS" w:hAnsi="Trebuchet MS"/>
          <w:sz w:val="22"/>
          <w:szCs w:val="22"/>
        </w:rPr>
      </w:pPr>
      <w:r w:rsidRPr="00B23A6E">
        <w:rPr>
          <w:rFonts w:ascii="Trebuchet MS" w:hAnsi="Trebuchet MS"/>
          <w:sz w:val="22"/>
          <w:szCs w:val="22"/>
        </w:rPr>
        <w:t>Efectuează analiza pentru stabilirea obiectivelor generale și cerințelor specifice ale sistemelor informatice;</w:t>
      </w:r>
    </w:p>
    <w:p w14:paraId="01169616" w14:textId="77777777" w:rsidR="00A56CE5" w:rsidRPr="00B23A6E" w:rsidRDefault="00A56CE5" w:rsidP="00A56CE5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right="142"/>
        <w:jc w:val="both"/>
        <w:rPr>
          <w:rFonts w:ascii="Trebuchet MS" w:hAnsi="Trebuchet MS"/>
          <w:sz w:val="22"/>
          <w:szCs w:val="22"/>
        </w:rPr>
      </w:pPr>
      <w:r w:rsidRPr="00B23A6E">
        <w:rPr>
          <w:rFonts w:ascii="Trebuchet MS" w:hAnsi="Trebuchet MS"/>
          <w:sz w:val="22"/>
          <w:szCs w:val="22"/>
        </w:rPr>
        <w:t>Participă la proiectarea și realizarea specificațiilor tehnice ale componentelor sistemelor informatice;</w:t>
      </w:r>
    </w:p>
    <w:p w14:paraId="5A88748D" w14:textId="77777777" w:rsidR="00A56CE5" w:rsidRPr="00B23A6E" w:rsidRDefault="00A56CE5" w:rsidP="00A56CE5">
      <w:pPr>
        <w:numPr>
          <w:ilvl w:val="0"/>
          <w:numId w:val="1"/>
        </w:numPr>
        <w:autoSpaceDE w:val="0"/>
        <w:autoSpaceDN w:val="0"/>
        <w:ind w:right="142"/>
        <w:jc w:val="both"/>
        <w:rPr>
          <w:rFonts w:ascii="Trebuchet MS" w:hAnsi="Trebuchet MS"/>
          <w:sz w:val="22"/>
          <w:szCs w:val="22"/>
        </w:rPr>
      </w:pPr>
      <w:r w:rsidRPr="00B23A6E">
        <w:rPr>
          <w:rFonts w:ascii="Trebuchet MS" w:hAnsi="Trebuchet MS"/>
          <w:sz w:val="22"/>
          <w:szCs w:val="22"/>
        </w:rPr>
        <w:t>Asigură proiectarea și realizarea specificațiilor tehnice pentru componentele software și hardware în cadrul sistemelor informatice;</w:t>
      </w:r>
    </w:p>
    <w:p w14:paraId="3FEC25A8" w14:textId="77777777" w:rsidR="00A56CE5" w:rsidRPr="00B23A6E" w:rsidRDefault="00A56CE5" w:rsidP="00A56CE5">
      <w:pPr>
        <w:pStyle w:val="ListParagraph"/>
        <w:numPr>
          <w:ilvl w:val="0"/>
          <w:numId w:val="1"/>
        </w:numPr>
        <w:tabs>
          <w:tab w:val="left" w:pos="10748"/>
        </w:tabs>
        <w:spacing w:line="256" w:lineRule="auto"/>
        <w:ind w:right="285"/>
        <w:jc w:val="both"/>
        <w:rPr>
          <w:rFonts w:ascii="Trebuchet MS" w:hAnsi="Trebuchet MS" w:cstheme="minorHAnsi"/>
          <w:noProof/>
          <w:sz w:val="22"/>
          <w:szCs w:val="22"/>
        </w:rPr>
      </w:pPr>
      <w:r w:rsidRPr="00B23A6E">
        <w:rPr>
          <w:rFonts w:ascii="Trebuchet MS" w:hAnsi="Trebuchet MS"/>
          <w:sz w:val="22"/>
          <w:szCs w:val="22"/>
        </w:rPr>
        <w:t xml:space="preserve">Asigură realizarea documentației ce cuprinde cerințele funcționale ale sistemelor informatice; </w:t>
      </w:r>
    </w:p>
    <w:p w14:paraId="616D7A91" w14:textId="77777777" w:rsidR="00A56CE5" w:rsidRPr="00B23A6E" w:rsidRDefault="00A56CE5" w:rsidP="00A56CE5">
      <w:pPr>
        <w:pStyle w:val="ListParagraph"/>
        <w:numPr>
          <w:ilvl w:val="0"/>
          <w:numId w:val="1"/>
        </w:numPr>
        <w:tabs>
          <w:tab w:val="left" w:pos="10748"/>
        </w:tabs>
        <w:spacing w:line="256" w:lineRule="auto"/>
        <w:ind w:right="285"/>
        <w:jc w:val="both"/>
        <w:rPr>
          <w:rFonts w:ascii="Trebuchet MS" w:hAnsi="Trebuchet MS" w:cstheme="minorHAnsi"/>
          <w:noProof/>
          <w:sz w:val="22"/>
          <w:szCs w:val="22"/>
        </w:rPr>
      </w:pPr>
      <w:r w:rsidRPr="00B23A6E">
        <w:rPr>
          <w:rFonts w:ascii="Trebuchet MS" w:hAnsi="Trebuchet MS"/>
          <w:iCs/>
          <w:sz w:val="22"/>
          <w:szCs w:val="22"/>
        </w:rPr>
        <w:t>Asigurarea unei stricte confidențialități asupra activității depuse și documentelor pe care le gestionează;</w:t>
      </w:r>
    </w:p>
    <w:p w14:paraId="4003F307" w14:textId="77777777" w:rsidR="00A56CE5" w:rsidRPr="00B23A6E" w:rsidRDefault="00A56CE5" w:rsidP="00A56CE5">
      <w:pPr>
        <w:pStyle w:val="ListParagraph"/>
        <w:numPr>
          <w:ilvl w:val="0"/>
          <w:numId w:val="1"/>
        </w:numPr>
        <w:tabs>
          <w:tab w:val="left" w:pos="10748"/>
        </w:tabs>
        <w:spacing w:line="256" w:lineRule="auto"/>
        <w:ind w:right="285"/>
        <w:jc w:val="both"/>
        <w:rPr>
          <w:rFonts w:ascii="Trebuchet MS" w:hAnsi="Trebuchet MS" w:cstheme="minorHAnsi"/>
          <w:noProof/>
          <w:sz w:val="22"/>
          <w:szCs w:val="22"/>
        </w:rPr>
      </w:pPr>
      <w:r w:rsidRPr="00B23A6E">
        <w:rPr>
          <w:rFonts w:ascii="Trebuchet MS" w:hAnsi="Trebuchet MS"/>
          <w:iCs/>
          <w:sz w:val="22"/>
          <w:szCs w:val="22"/>
        </w:rPr>
        <w:t>Capacitatea de a comunica eficient cu personalul din cadrul ADR și cu cel din alte instituții ale administrației centrale.</w:t>
      </w:r>
    </w:p>
    <w:p w14:paraId="728F3206" w14:textId="77777777" w:rsidR="00A56CE5" w:rsidRPr="00B23A6E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p w14:paraId="7A7F1241" w14:textId="77777777" w:rsidR="00A56CE5" w:rsidRPr="00B23A6E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p w14:paraId="77EC2E0A" w14:textId="77777777" w:rsidR="00A56CE5" w:rsidRPr="007E082B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bookmarkEnd w:id="1"/>
    <w:p w14:paraId="3AAF1B29" w14:textId="77777777" w:rsidR="00A56CE5" w:rsidRPr="007E082B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bCs/>
          <w:iCs/>
          <w:sz w:val="22"/>
          <w:szCs w:val="22"/>
        </w:rPr>
      </w:pPr>
      <w:r w:rsidRPr="007E082B">
        <w:rPr>
          <w:rFonts w:ascii="Trebuchet MS" w:hAnsi="Trebuchet MS"/>
          <w:b/>
          <w:sz w:val="22"/>
          <w:szCs w:val="22"/>
        </w:rPr>
        <w:t xml:space="preserve">2. Expert </w:t>
      </w:r>
      <w:r w:rsidRPr="007E082B">
        <w:rPr>
          <w:rFonts w:ascii="Trebuchet MS" w:hAnsi="Trebuchet MS"/>
          <w:b/>
          <w:bCs/>
          <w:iCs/>
          <w:sz w:val="22"/>
          <w:szCs w:val="22"/>
        </w:rPr>
        <w:t>monitorizare și raportare (consultant în administrația publică) – 1 post</w:t>
      </w:r>
    </w:p>
    <w:p w14:paraId="6AB1D287" w14:textId="77777777" w:rsidR="00A56CE5" w:rsidRPr="007E082B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</w:p>
    <w:p w14:paraId="42E66EB1" w14:textId="77777777" w:rsidR="00A56CE5" w:rsidRPr="007E082B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sz w:val="22"/>
          <w:szCs w:val="22"/>
        </w:rPr>
      </w:pPr>
      <w:r w:rsidRPr="007E082B">
        <w:rPr>
          <w:rFonts w:ascii="Trebuchet MS" w:hAnsi="Trebuchet MS"/>
          <w:b/>
          <w:sz w:val="22"/>
          <w:szCs w:val="22"/>
        </w:rPr>
        <w:t>Atribuțiile postului:</w:t>
      </w:r>
    </w:p>
    <w:p w14:paraId="1D315A7D" w14:textId="77777777" w:rsidR="00A56CE5" w:rsidRPr="007E082B" w:rsidRDefault="00A56CE5" w:rsidP="00A56CE5">
      <w:pPr>
        <w:tabs>
          <w:tab w:val="left" w:pos="3994"/>
        </w:tabs>
        <w:jc w:val="both"/>
        <w:rPr>
          <w:rFonts w:ascii="Trebuchet MS" w:hAnsi="Trebuchet MS"/>
          <w:b/>
          <w:color w:val="FF0000"/>
          <w:sz w:val="22"/>
          <w:szCs w:val="22"/>
        </w:rPr>
      </w:pPr>
    </w:p>
    <w:p w14:paraId="09692D41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Acordarea de sprijin beneficiarilor cu care au fost încheiate protocoale de sprijin în implementarea proiectelor, în vederea monitorizării activităților, rezultatelor, indicatorilor și termenelor asumate prin contractele de finanțare;</w:t>
      </w:r>
    </w:p>
    <w:p w14:paraId="22F9C0CD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Acordarea de sprijin beneficiarilor, în baza protocoalelor de sprijin în implementare, pentru elaborarea rapoartelor de progres, notificărilor, documentelor justificative aferente actelor adiționale și rapoartelor aferente planului de monitorizare;</w:t>
      </w:r>
    </w:p>
    <w:p w14:paraId="62663610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Sprijinirea beneficiarilor în corelarea documentelor de raportare cu prevederile contractului de finanțare, calendarul de activități, indicatorii asumați, rezultatele estimate și bugetul aprobat;</w:t>
      </w:r>
    </w:p>
    <w:p w14:paraId="0634E97E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Participarea la întâlniri de lucru cu beneficiarii sprijiniți, în vederea clarificării aspectelor privind monitorizarea, raportarea și implementarea proiectelor;</w:t>
      </w:r>
    </w:p>
    <w:p w14:paraId="36EE4CE8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Participarea la analiza diferitelor situații apărute în procesul de implementare a proiectelor și formularea de propuneri de clarificare, remediere sau eficientizare a procesului de raportare;</w:t>
      </w:r>
    </w:p>
    <w:p w14:paraId="6F093AB8" w14:textId="77777777" w:rsidR="00A56CE5" w:rsidRPr="007E082B" w:rsidRDefault="00A56CE5" w:rsidP="00A56CE5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rebuchet MS" w:hAnsi="Trebuchet MS"/>
          <w:sz w:val="22"/>
          <w:szCs w:val="22"/>
        </w:rPr>
      </w:pPr>
      <w:r w:rsidRPr="007E082B">
        <w:rPr>
          <w:rFonts w:ascii="Trebuchet MS" w:hAnsi="Trebuchet MS"/>
          <w:sz w:val="22"/>
          <w:szCs w:val="22"/>
        </w:rPr>
        <w:t>Alte atribuții delegate de coordonatorul de activități, în limitele competențelor aferente postului și ale responsabilităților stabilite în cadrul proiectului.</w:t>
      </w:r>
    </w:p>
    <w:p w14:paraId="21612353" w14:textId="77777777" w:rsidR="00FF0B55" w:rsidRDefault="00E11CA7"/>
    <w:sectPr w:rsidR="00FF0B55" w:rsidSect="00A4381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08" w:bottom="1152" w:left="1440" w:header="28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586A" w14:textId="77777777" w:rsidR="00E11CA7" w:rsidRDefault="00E11CA7">
      <w:r>
        <w:separator/>
      </w:r>
    </w:p>
  </w:endnote>
  <w:endnote w:type="continuationSeparator" w:id="0">
    <w:p w14:paraId="2187BA90" w14:textId="77777777" w:rsidR="00E11CA7" w:rsidRDefault="00E1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953F" w14:textId="77777777" w:rsidR="009B0E96" w:rsidRDefault="00E11CA7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E6B7026" w14:textId="77777777" w:rsidR="009B0E96" w:rsidRPr="00C43C17" w:rsidRDefault="00A56CE5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3ABA289D" w14:textId="77777777" w:rsidR="009B0E96" w:rsidRDefault="00A56CE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DFC329D" wp14:editId="0F2E7FF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5D8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12B4DB77" w14:textId="77777777" w:rsidR="009B0E96" w:rsidRPr="00FA535C" w:rsidRDefault="00A56CE5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F542232" w14:textId="77777777" w:rsidR="009B0E96" w:rsidRPr="00E46CF1" w:rsidRDefault="00E11CA7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B4421" w14:textId="77777777" w:rsidR="009B0E96" w:rsidRPr="00801FE0" w:rsidRDefault="00A56CE5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69916A78" w14:textId="77777777" w:rsidR="009B0E96" w:rsidRDefault="00A56CE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5EED7EF" wp14:editId="36DE92B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963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0AAE7E8D" w14:textId="77777777" w:rsidR="009B0E96" w:rsidRPr="00FA535C" w:rsidRDefault="00A56CE5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3398B7C" w14:textId="77777777" w:rsidR="009B0E96" w:rsidRPr="00801FE0" w:rsidRDefault="00E11CA7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AA261" w14:textId="77777777" w:rsidR="00E11CA7" w:rsidRDefault="00E11CA7">
      <w:r>
        <w:separator/>
      </w:r>
    </w:p>
  </w:footnote>
  <w:footnote w:type="continuationSeparator" w:id="0">
    <w:p w14:paraId="4A15248B" w14:textId="77777777" w:rsidR="00E11CA7" w:rsidRDefault="00E1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0617D" w14:textId="77777777" w:rsidR="009B0E96" w:rsidRDefault="00E11CA7">
    <w:pPr>
      <w:pStyle w:val="Header"/>
    </w:pPr>
    <w:r>
      <w:rPr>
        <w:noProof/>
        <w:lang w:eastAsia="ro-RO"/>
      </w:rPr>
      <w:pict w14:anchorId="501E8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49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C9BD" w14:textId="77777777" w:rsidR="009B0E96" w:rsidRDefault="00E11CA7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B3AE" w14:textId="77777777" w:rsidR="009B0E96" w:rsidRPr="004553B8" w:rsidRDefault="00E11CA7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0DDE"/>
    <w:multiLevelType w:val="hybridMultilevel"/>
    <w:tmpl w:val="5B1A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751"/>
    <w:multiLevelType w:val="hybridMultilevel"/>
    <w:tmpl w:val="F29E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73"/>
    <w:rsid w:val="00035964"/>
    <w:rsid w:val="003C51DD"/>
    <w:rsid w:val="00717D69"/>
    <w:rsid w:val="00943A73"/>
    <w:rsid w:val="00975A4A"/>
    <w:rsid w:val="00A56CE5"/>
    <w:rsid w:val="00BC4B5E"/>
    <w:rsid w:val="00E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AE410F9-7A1B-4F3F-B29E-C9448550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6CE5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A56CE5"/>
    <w:rPr>
      <w:rFonts w:ascii="Calibri" w:eastAsia="Calibri" w:hAnsi="Calibri" w:cs="Times New Roman"/>
      <w:sz w:val="20"/>
      <w:szCs w:val="20"/>
      <w:lang w:val="ro-RO" w:eastAsia="x-none"/>
    </w:rPr>
  </w:style>
  <w:style w:type="paragraph" w:styleId="ListParagraph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link w:val="ListParagraphChar"/>
    <w:uiPriority w:val="34"/>
    <w:qFormat/>
    <w:rsid w:val="00A56C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56C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CE5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aliases w:val="List Paragraph111 Char,Antes de enumeración Char,List_Paragraph Char,Multilevel para_II Char,Akapit z listą BS Char,Outlines a.b.c. Char,Akapit z lista BS Char,Списък на абзаци Char,Akapit z list¹ BS Char,numbered list Char,2 Char"/>
    <w:link w:val="ListParagraph"/>
    <w:uiPriority w:val="34"/>
    <w:qFormat/>
    <w:locked/>
    <w:rsid w:val="00A56CE5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Barbulescu</dc:creator>
  <cp:keywords/>
  <dc:description/>
  <cp:lastModifiedBy>Simona Raduslav</cp:lastModifiedBy>
  <cp:revision>4</cp:revision>
  <cp:lastPrinted>2026-04-30T06:53:00Z</cp:lastPrinted>
  <dcterms:created xsi:type="dcterms:W3CDTF">2026-04-30T06:51:00Z</dcterms:created>
  <dcterms:modified xsi:type="dcterms:W3CDTF">2026-04-30T06:53:00Z</dcterms:modified>
</cp:coreProperties>
</file>