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65D" w:rsidRDefault="007670BB" w14:paraId="477C152A" w14:textId="77777777">
      <w:pPr>
        <w:spacing w:after="100"/>
        <w:jc w:val="center"/>
      </w:pPr>
      <w:r>
        <w:rPr>
          <w:rFonts w:ascii="Arial" w:hAnsi="Arial" w:eastAsia="Arial" w:cs="Arial"/>
          <w:b/>
          <w:bCs/>
          <w:color w:val="3E418E"/>
          <w:sz w:val="28"/>
          <w:szCs w:val="28"/>
        </w:rPr>
        <w:t>POSITION BLUEPRINT</w:t>
      </w:r>
    </w:p>
    <w:tbl>
      <w:tblPr>
        <w:tblW w:w="5000" w:type="pct"/>
        <w:tblBorders>
          <w:top w:val="single" w:color="3E418E" w:sz="6" w:space="0"/>
          <w:left w:val="single" w:color="3E418E" w:sz="6" w:space="0"/>
          <w:bottom w:val="single" w:color="3E418E" w:sz="6" w:space="0"/>
          <w:right w:val="single" w:color="3E418E" w:sz="6" w:space="0"/>
          <w:insideH w:val="single" w:color="3E418E" w:sz="6" w:space="0"/>
          <w:insideV w:val="single" w:color="3E418E" w:sz="6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1924"/>
        <w:gridCol w:w="1283"/>
        <w:gridCol w:w="4062"/>
        <w:gridCol w:w="1069"/>
        <w:gridCol w:w="1069"/>
      </w:tblGrid>
      <w:tr w:rsidR="00F4365D" w14:paraId="57623B3C" w14:textId="77777777">
        <w:tc>
          <w:tcPr>
            <w:tcW w:w="600" w:type="pct"/>
            <w:shd w:val="clear" w:color="auto" w:fill="E6E7FB"/>
          </w:tcPr>
          <w:p w:rsidR="00F4365D" w:rsidRDefault="007670BB" w14:paraId="7E44BFE0" w14:textId="77777777">
            <w:r>
              <w:rPr>
                <w:b/>
                <w:bCs/>
                <w:szCs w:val="18"/>
              </w:rPr>
              <w:t>Company</w:t>
            </w:r>
          </w:p>
        </w:tc>
        <w:tc>
          <w:tcPr>
            <w:tcW w:w="900" w:type="pct"/>
          </w:tcPr>
          <w:p w:rsidR="00336CB2" w:rsidRDefault="0079331B" w14:paraId="2E81E97D" w14:textId="0310DB91">
            <w:r>
              <w:t>(B2B SaaS)</w:t>
            </w:r>
          </w:p>
        </w:tc>
        <w:tc>
          <w:tcPr>
            <w:tcW w:w="600" w:type="pct"/>
            <w:shd w:val="clear" w:color="auto" w:fill="E6E7FB"/>
          </w:tcPr>
          <w:p w:rsidR="00F4365D" w:rsidRDefault="007670BB" w14:paraId="48E736A7" w14:textId="77777777">
            <w:r>
              <w:rPr>
                <w:b/>
                <w:bCs/>
                <w:szCs w:val="18"/>
              </w:rPr>
              <w:t>Position</w:t>
            </w:r>
          </w:p>
        </w:tc>
        <w:tc>
          <w:tcPr>
            <w:tcW w:w="1900" w:type="pct"/>
          </w:tcPr>
          <w:p w:rsidR="00F4365D" w:rsidRDefault="007670BB" w14:paraId="69288121" w14:textId="2B96AB8A">
            <w:r>
              <w:rPr>
                <w:szCs w:val="18"/>
              </w:rPr>
              <w:t>Founder/CEO</w:t>
            </w:r>
          </w:p>
        </w:tc>
        <w:tc>
          <w:tcPr>
            <w:tcW w:w="500" w:type="pct"/>
            <w:shd w:val="clear" w:color="auto" w:fill="E6E7FB"/>
          </w:tcPr>
          <w:p w:rsidR="00F4365D" w:rsidRDefault="007670BB" w14:paraId="51EEAE5F" w14:textId="77777777">
            <w:r>
              <w:rPr>
                <w:b/>
                <w:bCs/>
                <w:szCs w:val="18"/>
              </w:rPr>
              <w:t>Date</w:t>
            </w:r>
          </w:p>
        </w:tc>
        <w:tc>
          <w:tcPr>
            <w:tcW w:w="500" w:type="pct"/>
          </w:tcPr>
          <w:p w:rsidR="00336CB2" w:rsidRDefault="0079331B" w14:paraId="4CA4551E" w14:textId="77777777">
            <w:r>
              <w:t>Dec 29, 2025</w:t>
            </w:r>
          </w:p>
        </w:tc>
      </w:tr>
    </w:tbl>
    <w:p w:rsidR="00F4365D" w:rsidRDefault="00F4365D" w14:paraId="6E8756BE" w14:textId="77777777">
      <w:pPr>
        <w:spacing w:after="80"/>
      </w:pPr>
    </w:p>
    <w:tbl>
      <w:tblPr>
        <w:tblW w:w="5000" w:type="pct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9"/>
        <w:gridCol w:w="3530"/>
        <w:gridCol w:w="3637"/>
      </w:tblGrid>
      <w:tr w:rsidR="00F4365D" w:rsidTr="682C9C4E" w14:paraId="376BD8FF" w14:textId="77777777">
        <w:tc>
          <w:tcPr>
            <w:tcW w:w="1650" w:type="pct"/>
            <w:shd w:val="clear" w:color="auto" w:fill="F0F0F0"/>
            <w:tcMar/>
          </w:tcPr>
          <w:p w:rsidR="00F4365D" w:rsidRDefault="007670BB" w14:paraId="5917B115" w14:textId="77777777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COMPANY GOAL</w:t>
            </w:r>
          </w:p>
        </w:tc>
        <w:tc>
          <w:tcPr>
            <w:tcW w:w="1650" w:type="pct"/>
            <w:shd w:val="clear" w:color="auto" w:fill="F0F0F0"/>
            <w:tcMar/>
          </w:tcPr>
          <w:p w:rsidR="00F4365D" w:rsidRDefault="007670BB" w14:paraId="7CF1486B" w14:textId="77777777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CORE VALUES</w:t>
            </w:r>
          </w:p>
        </w:tc>
        <w:tc>
          <w:tcPr>
            <w:tcW w:w="1700" w:type="pct"/>
            <w:shd w:val="clear" w:color="auto" w:fill="F0F0F0"/>
            <w:tcMar/>
          </w:tcPr>
          <w:p w:rsidR="00F4365D" w:rsidRDefault="008356C6" w14:paraId="4F743040" w14:textId="0EEF69B9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 xml:space="preserve">SHARED </w:t>
            </w:r>
            <w:r w:rsidR="007670BB">
              <w:rPr>
                <w:b/>
                <w:bCs/>
                <w:color w:val="3E418E"/>
                <w:szCs w:val="18"/>
              </w:rPr>
              <w:t>TEAM GOALS</w:t>
            </w:r>
          </w:p>
        </w:tc>
      </w:tr>
      <w:tr w:rsidR="00F4365D" w:rsidTr="682C9C4E" w14:paraId="517C779F" w14:textId="77777777">
        <w:tc>
          <w:tcPr>
            <w:tcW w:w="0" w:type="auto"/>
            <w:tcMar/>
          </w:tcPr>
          <w:p w:rsidRPr="00B05A74" w:rsidR="00336CB2" w:rsidP="41CBC464" w:rsidRDefault="00626694" w14:paraId="3F708EFF" w14:textId="57EDF724">
            <w:pPr>
              <w:pStyle w:val="Normal"/>
              <w:spacing w:after="160" w:line="278" w:lineRule="auto"/>
            </w:pPr>
            <w:r w:rsidRPr="41CBC464" w:rsidR="389D142B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>Double from ~$5M to ~$10M ARR in 36 months — while strengthening retention, building a repeatable growth engine, and reducing founder dependency.</w:t>
            </w:r>
          </w:p>
        </w:tc>
        <w:tc>
          <w:tcPr>
            <w:tcW w:w="0" w:type="auto"/>
            <w:tcMar/>
          </w:tcPr>
          <w:p w:rsidR="00336CB2" w:rsidRDefault="0079331B" w14:paraId="5C2A96BD" w14:textId="77777777">
            <w:r>
              <w:t>• Build what matters</w:t>
            </w:r>
            <w:r>
              <w:br/>
            </w:r>
            <w:r>
              <w:t>• Be clear, not clever</w:t>
            </w:r>
            <w:r>
              <w:br/>
            </w:r>
            <w:r>
              <w:t>• Act like owners</w:t>
            </w:r>
            <w:r>
              <w:br/>
            </w:r>
            <w:r>
              <w:t>• Keep promises</w:t>
            </w:r>
            <w:r>
              <w:br/>
            </w:r>
            <w:r>
              <w:t>• Learn fast, share often</w:t>
            </w:r>
          </w:p>
        </w:tc>
        <w:tc>
          <w:tcPr>
            <w:tcW w:w="0" w:type="auto"/>
            <w:tcMar/>
          </w:tcPr>
          <w:p w:rsidR="00336CB2" w:rsidP="41CBC464" w:rsidRDefault="00A67098" w14:paraId="68E5C326" w14:textId="10DDCB36">
            <w:pPr>
              <w:pStyle w:val="Normal"/>
              <w:spacing w:after="160" w:line="278" w:lineRule="auto"/>
            </w:pPr>
            <w:r w:rsidRPr="41CBC464" w:rsidR="50C90A55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>Top 3 priorities are clear across the company, and execution is not bottlenecked on the CEO.</w:t>
            </w:r>
          </w:p>
        </w:tc>
      </w:tr>
      <w:tr w:rsidR="00336CB2" w:rsidTr="682C9C4E" w14:paraId="1470A2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0706" w:type="dxa"/>
            <w:gridSpan w:val="3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/>
          </w:tcPr>
          <w:p w:rsidR="00336CB2" w:rsidRDefault="0079331B" w14:paraId="2F060167" w14:textId="77777777">
            <w:r>
              <w:rPr>
                <w:b/>
              </w:rPr>
              <w:t>THIS QUARTER’S TOP 3 OUTCOMES (PICK 3)</w:t>
            </w:r>
          </w:p>
        </w:tc>
      </w:tr>
      <w:tr w:rsidR="00336CB2" w:rsidTr="682C9C4E" w14:paraId="119CC9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0706" w:type="dxa"/>
            <w:gridSpan w:val="3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/>
          </w:tcPr>
          <w:p w:rsidR="00336CB2" w:rsidP="682C9C4E" w:rsidRDefault="00B05A74" w14:paraId="2C4E6B29" w14:textId="4706CDBC">
            <w:pPr>
              <w:pStyle w:val="ListParagraph"/>
              <w:numPr>
                <w:ilvl w:val="0"/>
                <w:numId w:val="2"/>
              </w:numPr>
              <w:rPr>
                <w:noProof w:val="0"/>
                <w:lang w:val="en-CA"/>
              </w:rPr>
            </w:pPr>
            <w:r w:rsidRPr="682C9C4E" w:rsidR="0D0F7DCB">
              <w:rPr>
                <w:b w:val="1"/>
                <w:bCs w:val="1"/>
                <w:noProof w:val="0"/>
                <w:lang w:val="en-CA"/>
              </w:rPr>
              <w:t>Add $300–$400K in net new ARR in Q1</w:t>
            </w:r>
            <w:r w:rsidRPr="682C9C4E" w:rsidR="0D0F7DCB">
              <w:rPr>
                <w:noProof w:val="0"/>
                <w:lang w:val="en-CA"/>
              </w:rPr>
              <w:t>, supported by 3–4× qualified pipeline coverage by March 31.</w:t>
            </w:r>
          </w:p>
          <w:p w:rsidR="00336CB2" w:rsidP="682C9C4E" w:rsidRDefault="00B05A74" w14:paraId="489CABC0" w14:textId="3CAD2395">
            <w:pPr>
              <w:pStyle w:val="ListParagraph"/>
              <w:numPr>
                <w:ilvl w:val="0"/>
                <w:numId w:val="2"/>
              </w:numPr>
              <w:rPr>
                <w:noProof w:val="0"/>
                <w:lang w:val="en-CA"/>
              </w:rPr>
            </w:pPr>
            <w:r w:rsidRPr="682C9C4E" w:rsidR="0D0F7DCB">
              <w:rPr>
                <w:b w:val="1"/>
                <w:bCs w:val="1"/>
                <w:noProof w:val="0"/>
                <w:lang w:val="en-CA"/>
              </w:rPr>
              <w:t>Have a repeatable sales motion running by March 31</w:t>
            </w:r>
            <w:r w:rsidRPr="682C9C4E" w:rsidR="0D0F7DCB">
              <w:rPr>
                <w:noProof w:val="0"/>
                <w:lang w:val="en-CA"/>
              </w:rPr>
              <w:t>, with clear stages, weekly cadence, and deals progressing beyond the founder.</w:t>
            </w:r>
          </w:p>
          <w:p w:rsidR="00336CB2" w:rsidP="682C9C4E" w:rsidRDefault="00B05A74" w14:paraId="4022C999" w14:textId="0A084D20">
            <w:pPr>
              <w:pStyle w:val="ListParagraph"/>
              <w:numPr>
                <w:ilvl w:val="0"/>
                <w:numId w:val="2"/>
              </w:numPr>
              <w:rPr>
                <w:noProof w:val="0"/>
                <w:lang w:val="en-CA"/>
              </w:rPr>
            </w:pPr>
            <w:r w:rsidRPr="682C9C4E" w:rsidR="0D0F7DCB">
              <w:rPr>
                <w:b w:val="1"/>
                <w:bCs w:val="1"/>
                <w:noProof w:val="0"/>
                <w:lang w:val="en-CA"/>
              </w:rPr>
              <w:t>Improve activation from 32% to 36–38% and reduce churn from 2.2% to ≤1.9% by end of Q1</w:t>
            </w:r>
            <w:r w:rsidRPr="682C9C4E" w:rsidR="0D0F7DCB">
              <w:rPr>
                <w:noProof w:val="0"/>
                <w:lang w:val="en-CA"/>
              </w:rPr>
              <w:t>, driven by focused onboarding and retention fixes.</w:t>
            </w:r>
          </w:p>
        </w:tc>
      </w:tr>
    </w:tbl>
    <w:p w:rsidR="00F4365D" w:rsidRDefault="00F4365D" w14:paraId="46F3A190" w14:textId="77777777">
      <w:pPr>
        <w:spacing w:after="80"/>
      </w:pPr>
    </w:p>
    <w:tbl>
      <w:tblPr>
        <w:tblW w:w="5000" w:type="pct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96"/>
      </w:tblGrid>
      <w:tr w:rsidR="00F4365D" w:rsidTr="682C9C4E" w14:paraId="443A5269" w14:textId="77777777">
        <w:tc>
          <w:tcPr>
            <w:tcW w:w="0" w:type="auto"/>
            <w:shd w:val="clear" w:color="auto" w:fill="F0F0F0"/>
            <w:tcMar/>
          </w:tcPr>
          <w:p w:rsidR="00F4365D" w:rsidRDefault="007670BB" w14:paraId="0B89E59C" w14:textId="77777777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ROLE MANDATE</w:t>
            </w:r>
          </w:p>
        </w:tc>
      </w:tr>
      <w:tr w:rsidR="00F4365D" w:rsidTr="682C9C4E" w14:paraId="00AB1C5D" w14:textId="77777777">
        <w:trPr>
          <w:trHeight w:val="765"/>
        </w:trPr>
        <w:tc>
          <w:tcPr>
            <w:tcW w:w="0" w:type="auto"/>
            <w:tcBorders>
              <w:bottom w:val="single" w:color="CCCCCC" w:sz="4" w:space="0"/>
            </w:tcBorders>
            <w:tcMar/>
          </w:tcPr>
          <w:p w:rsidR="00336CB2" w:rsidP="682C9C4E" w:rsidRDefault="0079331B" w14:paraId="0C785D97" w14:textId="61080704">
            <w:pPr>
              <w:pStyle w:val="Normal"/>
            </w:pPr>
            <w:r w:rsidRPr="682C9C4E" w:rsidR="39F6B6DD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>Protect focus and culture while building a company that scales beyond the founder.</w:t>
            </w:r>
            <w:r>
              <w:br/>
            </w:r>
            <w:r w:rsidRPr="682C9C4E" w:rsidR="39F6B6DD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 xml:space="preserve"> Stay close to customers, develop leaders who own outcomes, and remove bottlenecks.</w:t>
            </w:r>
            <w:r>
              <w:br/>
            </w:r>
            <w:r w:rsidRPr="682C9C4E" w:rsidR="39F6B6DD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 xml:space="preserve"> Prioritize only what drives predictable growth toward $10M ARR.</w:t>
            </w:r>
            <w:r>
              <w:br/>
            </w:r>
          </w:p>
        </w:tc>
      </w:tr>
      <w:tr w:rsidR="00A67098" w:rsidTr="682C9C4E" w14:paraId="424DB2B5" w14:textId="77777777">
        <w:trPr>
          <w:trHeight w:val="375"/>
        </w:trPr>
        <w:tc>
          <w:tcPr>
            <w:tcW w:w="0" w:type="auto"/>
            <w:tcBorders>
              <w:top w:val="single" w:color="CCCCCC" w:sz="4" w:space="0"/>
            </w:tcBorders>
            <w:tcMar/>
          </w:tcPr>
          <w:p w:rsidR="00A67098" w:rsidP="682C9C4E" w:rsidRDefault="00A67098" w14:paraId="7CF79CF7" w14:textId="6403A3E8">
            <w:pPr>
              <w:pStyle w:val="Normal"/>
            </w:pPr>
            <w:r w:rsidRPr="682C9C4E" w:rsidR="1BFAE392">
              <w:rPr>
                <w:b w:val="1"/>
                <w:bCs w:val="1"/>
                <w:color w:val="3E418E"/>
              </w:rPr>
              <w:t>Obsess over</w:t>
            </w:r>
            <w:r w:rsidRPr="682C9C4E" w:rsidR="1BFAE392">
              <w:rPr>
                <w:rFonts w:ascii="Times New Roman" w:hAnsi="Times New Roman" w:eastAsia="Times New Roman" w:cs="Times New Roman"/>
                <w:b w:val="1"/>
                <w:bCs w:val="1"/>
                <w:color w:val="3E418E"/>
                <w:lang w:eastAsia="en-CA" w:bidi="ar-SA"/>
              </w:rPr>
              <w:t xml:space="preserve">: </w:t>
            </w:r>
            <w:r w:rsidRPr="682C9C4E" w:rsidR="5A0C49F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3E418E"/>
                <w:lang w:val="en-CA" w:eastAsia="en-CA" w:bidi="ar-SA"/>
              </w:rPr>
              <w:t>A revenue engine that scales beyond the founder</w:t>
            </w:r>
          </w:p>
        </w:tc>
      </w:tr>
    </w:tbl>
    <w:tbl>
      <w:tblPr>
        <w:tblpPr w:leftFromText="180" w:rightFromText="180" w:vertAnchor="text" w:horzAnchor="margin" w:tblpY="106"/>
        <w:tblW w:w="10696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430"/>
        <w:gridCol w:w="7839"/>
      </w:tblGrid>
      <w:tr w:rsidR="00375CA7" w:rsidTr="682C9C4E" w14:paraId="6B9602BF" w14:textId="77777777">
        <w:tc>
          <w:tcPr>
            <w:tcW w:w="427" w:type="dxa"/>
            <w:shd w:val="clear" w:color="auto" w:fill="E6E7FB"/>
            <w:tcMar/>
          </w:tcPr>
          <w:p w:rsidR="00375CA7" w:rsidP="00375CA7" w:rsidRDefault="00375CA7" w14:paraId="5A1F29D5" w14:textId="77777777">
            <w:pPr>
              <w:jc w:val="center"/>
            </w:pPr>
            <w:r>
              <w:rPr>
                <w:b/>
                <w:bCs/>
                <w:szCs w:val="18"/>
              </w:rPr>
              <w:t>NO</w:t>
            </w:r>
          </w:p>
        </w:tc>
        <w:tc>
          <w:tcPr>
            <w:tcW w:w="2430" w:type="dxa"/>
            <w:shd w:val="clear" w:color="auto" w:fill="E6E7FB"/>
            <w:tcMar/>
          </w:tcPr>
          <w:p w:rsidR="00375CA7" w:rsidP="00375CA7" w:rsidRDefault="00375CA7" w14:paraId="7894B12F" w14:textId="77777777">
            <w:pPr>
              <w:jc w:val="center"/>
            </w:pPr>
            <w:r>
              <w:rPr>
                <w:b/>
                <w:bCs/>
                <w:szCs w:val="18"/>
              </w:rPr>
              <w:t>ROLE BUCKET</w:t>
            </w:r>
          </w:p>
        </w:tc>
        <w:tc>
          <w:tcPr>
            <w:tcW w:w="7839" w:type="dxa"/>
            <w:shd w:val="clear" w:color="auto" w:fill="E6E7FB"/>
            <w:tcMar/>
          </w:tcPr>
          <w:p w:rsidR="00375CA7" w:rsidP="00375CA7" w:rsidRDefault="00375CA7" w14:paraId="7B5E4BFC" w14:textId="77777777">
            <w:pPr>
              <w:jc w:val="center"/>
            </w:pPr>
            <w:r>
              <w:rPr>
                <w:b/>
                <w:bCs/>
                <w:szCs w:val="18"/>
              </w:rPr>
              <w:t>OUTCOMES &amp; ACCOUNTABILITY</w:t>
            </w:r>
          </w:p>
        </w:tc>
      </w:tr>
      <w:tr w:rsidR="00375CA7" w:rsidTr="682C9C4E" w14:paraId="7A7D6769" w14:textId="77777777">
        <w:tc>
          <w:tcPr>
            <w:tcW w:w="427" w:type="dxa"/>
            <w:tcMar/>
            <w:vAlign w:val="center"/>
          </w:tcPr>
          <w:p w:rsidR="00375CA7" w:rsidP="00375CA7" w:rsidRDefault="00375CA7" w14:paraId="74F4517E" w14:textId="77777777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430" w:type="dxa"/>
            <w:tcMar/>
            <w:vAlign w:val="center"/>
          </w:tcPr>
          <w:p w:rsidRPr="00375CA7" w:rsidR="00375CA7" w:rsidP="00375CA7" w:rsidRDefault="00375CA7" w14:paraId="5BE75591" w14:textId="7B12BE04">
            <w:pPr>
              <w:spacing w:before="50" w:after="50"/>
              <w:rPr>
                <w:b/>
                <w:bCs/>
              </w:rPr>
            </w:pPr>
            <w:r w:rsidRPr="00375CA7">
              <w:rPr>
                <w:b/>
                <w:bCs/>
              </w:rPr>
              <w:t>Direction &amp; Focus</w:t>
            </w:r>
          </w:p>
        </w:tc>
        <w:tc>
          <w:tcPr>
            <w:tcW w:w="7839" w:type="dxa"/>
            <w:tcMar/>
          </w:tcPr>
          <w:p w:rsidR="00375CA7" w:rsidP="682C9C4E" w:rsidRDefault="00375CA7" w14:paraId="54CA932F" w14:textId="66AEE53B">
            <w:pPr>
              <w:pStyle w:val="Normal"/>
            </w:pPr>
            <w:r w:rsidRPr="682C9C4E" w:rsidR="474611EF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>☐ Share the 12–</w:t>
            </w:r>
            <w:r w:rsidRPr="682C9C4E" w:rsidR="474611EF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>18 month</w:t>
            </w:r>
            <w:r w:rsidRPr="682C9C4E" w:rsidR="474611EF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 xml:space="preserve"> direction and this quarter’s top 3 priorities by Jan 10</w:t>
            </w:r>
            <w:r>
              <w:br/>
            </w:r>
            <w:r w:rsidRPr="682C9C4E" w:rsidR="474611EF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>☐ Run a weekly leadership meeting with (a) scorecard, (b) clear owners, (c) next actions</w:t>
            </w:r>
            <w:r>
              <w:br/>
            </w:r>
            <w:r w:rsidRPr="682C9C4E" w:rsidR="474611EF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 xml:space="preserve">☐ Keep the team focused: stop or pause work that </w:t>
            </w:r>
            <w:r w:rsidRPr="682C9C4E" w:rsidR="474611EF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>doesn’t</w:t>
            </w:r>
            <w:r w:rsidRPr="682C9C4E" w:rsidR="474611EF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 xml:space="preserve"> support the quarter’s priorities</w:t>
            </w:r>
          </w:p>
        </w:tc>
      </w:tr>
      <w:tr w:rsidR="00375CA7" w:rsidTr="682C9C4E" w14:paraId="5B45990C" w14:textId="77777777">
        <w:tc>
          <w:tcPr>
            <w:tcW w:w="427" w:type="dxa"/>
            <w:tcMar/>
            <w:vAlign w:val="center"/>
          </w:tcPr>
          <w:p w:rsidR="00375CA7" w:rsidP="00375CA7" w:rsidRDefault="00375CA7" w14:paraId="37F51238" w14:textId="77777777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430" w:type="dxa"/>
            <w:tcMar/>
            <w:vAlign w:val="center"/>
          </w:tcPr>
          <w:p w:rsidR="00375CA7" w:rsidP="00375CA7" w:rsidRDefault="00375CA7" w14:paraId="4FC8B78C" w14:textId="77777777">
            <w:pPr>
              <w:spacing w:before="50" w:after="50"/>
            </w:pPr>
            <w:r w:rsidRPr="00375CA7">
              <w:rPr>
                <w:b/>
                <w:bCs/>
                <w:szCs w:val="18"/>
              </w:rPr>
              <w:t>Customer, Product &amp; ICP Proof</w:t>
            </w:r>
          </w:p>
        </w:tc>
        <w:tc>
          <w:tcPr>
            <w:tcW w:w="7839" w:type="dxa"/>
            <w:tcMar/>
          </w:tcPr>
          <w:p w:rsidR="00375CA7" w:rsidP="682C9C4E" w:rsidRDefault="00375CA7" w14:paraId="62366174" w14:textId="722A4802">
            <w:pPr>
              <w:pStyle w:val="Normal"/>
            </w:pPr>
            <w:r w:rsidRPr="682C9C4E" w:rsidR="24E8D20C">
              <w:rPr>
                <w:rFonts w:ascii="Segoe UI Symbol" w:hAnsi="Segoe UI Symbol" w:cs="Segoe UI Symbol"/>
              </w:rPr>
              <w:t>☐</w:t>
            </w:r>
            <w:r w:rsidR="24E8D20C">
              <w:rPr/>
              <w:t xml:space="preserve"> </w:t>
            </w:r>
            <w:r w:rsidR="24E8D20C">
              <w:rPr/>
              <w:t>Do 6+ c</w:t>
            </w:r>
            <w:r w:rsidR="4779119A">
              <w:rPr/>
              <w:t>usto</w:t>
            </w:r>
            <w:r w:rsidRPr="682C9C4E" w:rsidR="4779119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 xml:space="preserve">mer conversations per month; publish a 1-page “what we learned + what we’re changing” monthly </w:t>
            </w:r>
            <w:r>
              <w:br/>
            </w:r>
            <w:r w:rsidRPr="682C9C4E" w:rsidR="24E8D20C">
              <w:rPr>
                <w:rFonts w:ascii="Segoe UI Symbol" w:hAnsi="Segoe UI Symbol" w:cs="Segoe UI Symbol"/>
              </w:rPr>
              <w:t>☐</w:t>
            </w:r>
            <w:r w:rsidR="24E8D20C">
              <w:rPr/>
              <w:t xml:space="preserve"> </w:t>
            </w:r>
            <w:r w:rsidRPr="682C9C4E" w:rsidR="7CCAC15B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 xml:space="preserve">Validate the next 2–3 roadmap bets with 10 target users before building </w:t>
            </w:r>
            <w:r>
              <w:br/>
            </w:r>
            <w:r w:rsidRPr="682C9C4E" w:rsidR="24E8D20C">
              <w:rPr>
                <w:rFonts w:ascii="Segoe UI Symbol" w:hAnsi="Segoe UI Symbol" w:cs="Segoe UI Symbol"/>
              </w:rPr>
              <w:t>☐</w:t>
            </w:r>
            <w:r w:rsidR="24E8D20C">
              <w:rPr/>
              <w:t xml:space="preserve"> </w:t>
            </w:r>
            <w:r w:rsidR="59F08831">
              <w:rPr/>
              <w:t>I</w:t>
            </w:r>
            <w:r w:rsidRPr="682C9C4E" w:rsidR="59F08831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>mprove activation from 32% → 36–38% through onboarding + faster time-to-value by end of Q1</w:t>
            </w:r>
            <w:r>
              <w:br/>
            </w:r>
            <w:r w:rsidRPr="682C9C4E" w:rsidR="59F08831">
              <w:rPr>
                <w:rFonts w:ascii="Segoe UI Symbol" w:hAnsi="Segoe UI Symbol" w:cs="Segoe UI Symbol"/>
              </w:rPr>
              <w:t>☐</w:t>
            </w:r>
            <w:r w:rsidR="59F08831">
              <w:rPr/>
              <w:t xml:space="preserve"> </w:t>
            </w:r>
            <w:r w:rsidRPr="682C9C4E" w:rsidR="59F08831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>Land 1–2 lighthouse customers this quarter that confirm ICP fit and become reference stories</w:t>
            </w:r>
          </w:p>
        </w:tc>
      </w:tr>
      <w:tr w:rsidR="00375CA7" w:rsidTr="682C9C4E" w14:paraId="5181228C" w14:textId="77777777">
        <w:tc>
          <w:tcPr>
            <w:tcW w:w="427" w:type="dxa"/>
            <w:tcMar/>
            <w:vAlign w:val="center"/>
          </w:tcPr>
          <w:p w:rsidR="00375CA7" w:rsidP="00375CA7" w:rsidRDefault="00375CA7" w14:paraId="180D4F82" w14:textId="77777777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430" w:type="dxa"/>
            <w:tcMar/>
            <w:vAlign w:val="center"/>
          </w:tcPr>
          <w:p w:rsidRPr="00375CA7" w:rsidR="00375CA7" w:rsidP="00375CA7" w:rsidRDefault="00375CA7" w14:paraId="51AFE227" w14:textId="15110658">
            <w:pPr>
              <w:spacing w:before="50" w:after="50"/>
              <w:rPr>
                <w:b/>
                <w:bCs/>
              </w:rPr>
            </w:pPr>
            <w:r>
              <w:rPr>
                <w:b/>
                <w:bCs/>
              </w:rPr>
              <w:t>Team &amp;</w:t>
            </w:r>
            <w:r w:rsidRPr="00375CA7">
              <w:rPr>
                <w:b/>
                <w:bCs/>
              </w:rPr>
              <w:t xml:space="preserve"> Execution </w:t>
            </w:r>
          </w:p>
        </w:tc>
        <w:tc>
          <w:tcPr>
            <w:tcW w:w="7839" w:type="dxa"/>
            <w:tcMar/>
          </w:tcPr>
          <w:p w:rsidR="00375CA7" w:rsidP="4C68B838" w:rsidRDefault="286EA37F" w14:paraId="2E438828" w14:textId="310E6B7A">
            <w:pPr>
              <w:rPr>
                <w:b w:val="0"/>
                <w:bCs w:val="0"/>
              </w:rPr>
            </w:pPr>
            <w:r w:rsidRPr="682C9C4E" w:rsidR="7564AD4D">
              <w:rPr>
                <w:rFonts w:ascii="Segoe UI Symbol" w:hAnsi="Segoe UI Symbol" w:cs="Segoe UI Symbol"/>
              </w:rPr>
              <w:t>☐</w:t>
            </w:r>
            <w:r w:rsidR="7564AD4D">
              <w:rPr/>
              <w:t xml:space="preserve"> </w:t>
            </w:r>
            <w:r w:rsidR="7564AD4D">
              <w:rPr>
                <w:b w:val="0"/>
                <w:bCs w:val="0"/>
              </w:rPr>
              <w:t>Hire VP Sales by Mar 31; by week 4 they run the weekly pipeline + forecast meeting (CEO joins for review only).</w:t>
            </w:r>
            <w:r>
              <w:br/>
            </w:r>
            <w:r w:rsidRPr="682C9C4E" w:rsidR="7564AD4D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="7564AD4D">
              <w:rPr>
                <w:b w:val="0"/>
                <w:bCs w:val="0"/>
              </w:rPr>
              <w:t xml:space="preserve"> Speed up leadership decisions: from</w:t>
            </w:r>
            <w:r w:rsidR="2183B31B">
              <w:rPr>
                <w:b w:val="0"/>
                <w:bCs w:val="0"/>
              </w:rPr>
              <w:t xml:space="preserve"> stuck to </w:t>
            </w:r>
            <w:r w:rsidR="2183B31B">
              <w:rPr>
                <w:b w:val="0"/>
                <w:bCs w:val="0"/>
              </w:rPr>
              <w:t>decided</w:t>
            </w:r>
            <w:r w:rsidR="2183B31B">
              <w:rPr>
                <w:b w:val="0"/>
                <w:bCs w:val="0"/>
              </w:rPr>
              <w:t xml:space="preserve"> within 48 hours </w:t>
            </w:r>
            <w:r w:rsidR="2183B31B">
              <w:rPr>
                <w:b w:val="0"/>
                <w:bCs w:val="0"/>
              </w:rPr>
              <w:t>for anything under an agreed threshold (track with a simple decision log).</w:t>
            </w:r>
          </w:p>
          <w:p w:rsidR="00375CA7" w:rsidP="4C68B838" w:rsidRDefault="286EA37F" w14:paraId="6383C749" w14:textId="31C14B31">
            <w:pPr>
              <w:rPr>
                <w:b w:val="0"/>
                <w:bCs w:val="0"/>
              </w:rPr>
            </w:pPr>
            <w:r w:rsidRPr="682C9C4E" w:rsidR="7564AD4D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="7564AD4D">
              <w:rPr>
                <w:b w:val="0"/>
                <w:bCs w:val="0"/>
              </w:rPr>
              <w:t xml:space="preserve"> </w:t>
            </w:r>
            <w:r w:rsidR="5F602C54">
              <w:rPr>
                <w:b w:val="0"/>
                <w:bCs w:val="0"/>
              </w:rPr>
              <w:t>Delegation</w:t>
            </w:r>
            <w:r w:rsidR="5F602C54">
              <w:rPr>
                <w:b w:val="0"/>
                <w:bCs w:val="0"/>
              </w:rPr>
              <w:t xml:space="preserve">: Transfer </w:t>
            </w:r>
            <w:r w:rsidR="5F602C54">
              <w:rPr>
                <w:b w:val="0"/>
                <w:bCs w:val="0"/>
              </w:rPr>
              <w:t>5 recurring founder responsibilities</w:t>
            </w:r>
            <w:r w:rsidR="5F602C54">
              <w:rPr>
                <w:b w:val="0"/>
                <w:bCs w:val="0"/>
              </w:rPr>
              <w:t xml:space="preserve"> to owners by end of Q1 (list them, assign owner, define success).</w:t>
            </w:r>
          </w:p>
        </w:tc>
      </w:tr>
      <w:tr w:rsidR="00375CA7" w:rsidTr="682C9C4E" w14:paraId="2262D3C1" w14:textId="77777777">
        <w:tc>
          <w:tcPr>
            <w:tcW w:w="427" w:type="dxa"/>
            <w:tcMar/>
            <w:vAlign w:val="center"/>
          </w:tcPr>
          <w:p w:rsidR="00375CA7" w:rsidP="00375CA7" w:rsidRDefault="00375CA7" w14:paraId="62172555" w14:textId="77777777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430" w:type="dxa"/>
            <w:tcMar/>
            <w:vAlign w:val="center"/>
          </w:tcPr>
          <w:p w:rsidR="00375CA7" w:rsidP="00375CA7" w:rsidRDefault="00375CA7" w14:paraId="2D000ADE" w14:textId="0A3EFCC0">
            <w:pPr>
              <w:spacing w:before="50" w:after="50"/>
            </w:pPr>
            <w:r w:rsidRPr="00375CA7">
              <w:rPr>
                <w:b/>
                <w:bCs/>
                <w:szCs w:val="18"/>
              </w:rPr>
              <w:t xml:space="preserve">Culture &amp; </w:t>
            </w:r>
            <w:r>
              <w:rPr>
                <w:b/>
                <w:bCs/>
                <w:szCs w:val="18"/>
              </w:rPr>
              <w:t>Clarity</w:t>
            </w:r>
          </w:p>
        </w:tc>
        <w:tc>
          <w:tcPr>
            <w:tcW w:w="7839" w:type="dxa"/>
            <w:tcMar/>
          </w:tcPr>
          <w:p w:rsidR="00375CA7" w:rsidP="682C9C4E" w:rsidRDefault="286EA37F" w14:paraId="75ADAA15" w14:textId="5A9EC50E">
            <w:pPr>
              <w:pStyle w:val="Normal"/>
            </w:pPr>
            <w:r w:rsidRPr="682C9C4E" w:rsidR="7564AD4D">
              <w:rPr>
                <w:rFonts w:ascii="Segoe UI Symbol" w:hAnsi="Segoe UI Symbol" w:cs="Segoe UI Symbol"/>
              </w:rPr>
              <w:t>☐</w:t>
            </w:r>
            <w:r w:rsidR="7564AD4D">
              <w:rPr/>
              <w:t xml:space="preserve"> Run a monthly all-hands with clear priorities; </w:t>
            </w:r>
            <w:r>
              <w:br/>
            </w:r>
            <w:r w:rsidRPr="682C9C4E" w:rsidR="7564AD4D">
              <w:rPr>
                <w:rFonts w:ascii="Segoe UI Symbol" w:hAnsi="Segoe UI Symbol" w:cs="Segoe UI Symbol"/>
              </w:rPr>
              <w:t>☐</w:t>
            </w:r>
            <w:r w:rsidR="7564AD4D">
              <w:rPr/>
              <w:t xml:space="preserve"> </w:t>
            </w:r>
            <w:r w:rsidRPr="682C9C4E" w:rsidR="27B29B7D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CA"/>
              </w:rPr>
              <w:t xml:space="preserve">Keep regretted attrition low and address retention risks within 2 weeks. </w:t>
            </w:r>
            <w:r>
              <w:br/>
            </w:r>
            <w:r w:rsidRPr="682C9C4E" w:rsidR="7564AD4D">
              <w:rPr>
                <w:rFonts w:ascii="Segoe UI Symbol" w:hAnsi="Segoe UI Symbol" w:cs="Segoe UI Symbol"/>
              </w:rPr>
              <w:t>☐</w:t>
            </w:r>
            <w:r w:rsidR="7564AD4D">
              <w:rPr/>
              <w:t xml:space="preserve"> Deal with performance issues </w:t>
            </w:r>
            <w:r w:rsidR="2CE61A0F">
              <w:rPr/>
              <w:t>quickly: clear</w:t>
            </w:r>
            <w:r w:rsidR="2CE61A0F">
              <w:rPr/>
              <w:t xml:space="preserve"> expectations + plan within 30 days</w:t>
            </w:r>
            <w:r w:rsidR="7564AD4D">
              <w:rPr/>
              <w:t>.</w:t>
            </w:r>
            <w:r>
              <w:br/>
            </w:r>
            <w:r w:rsidRPr="682C9C4E" w:rsidR="7564AD4D">
              <w:rPr>
                <w:rFonts w:ascii="Segoe UI Symbol" w:hAnsi="Segoe UI Symbol" w:cs="Segoe UI Symbol"/>
              </w:rPr>
              <w:t>☐</w:t>
            </w:r>
            <w:r w:rsidR="7564AD4D">
              <w:rPr/>
              <w:t xml:space="preserve"> Keep the hiring bar high: every hire ties to role outcomes + values (no “nice but wrong” hires)</w:t>
            </w:r>
          </w:p>
        </w:tc>
      </w:tr>
      <w:tr w:rsidR="00375CA7" w:rsidTr="682C9C4E" w14:paraId="6E651FE7" w14:textId="77777777">
        <w:tc>
          <w:tcPr>
            <w:tcW w:w="427" w:type="dxa"/>
            <w:tcMar/>
            <w:vAlign w:val="center"/>
          </w:tcPr>
          <w:p w:rsidR="00375CA7" w:rsidP="00375CA7" w:rsidRDefault="00375CA7" w14:paraId="44624AC9" w14:textId="77777777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2430" w:type="dxa"/>
            <w:tcMar/>
            <w:vAlign w:val="center"/>
          </w:tcPr>
          <w:p w:rsidR="00375CA7" w:rsidP="682C9C4E" w:rsidRDefault="00375CA7" w14:paraId="09DBD94A" w14:textId="0B0ED0BC">
            <w:pPr>
              <w:pStyle w:val="Normal"/>
              <w:spacing w:before="50" w:after="50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en-CA"/>
              </w:rPr>
            </w:pPr>
            <w:r w:rsidRPr="682C9C4E" w:rsidR="4603BD8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en-CA"/>
              </w:rPr>
              <w:t>Operating Rhythm &amp; Financial Discipline</w:t>
            </w:r>
          </w:p>
        </w:tc>
        <w:tc>
          <w:tcPr>
            <w:tcW w:w="7839" w:type="dxa"/>
            <w:tcMar/>
          </w:tcPr>
          <w:p w:rsidR="00375CA7" w:rsidP="00375CA7" w:rsidRDefault="00626694" w14:paraId="522B9E4F" w14:textId="02FC01F3">
            <w:r w:rsidRPr="682C9C4E" w:rsidR="0BB64343">
              <w:rPr>
                <w:rFonts w:ascii="Times New Roman" w:hAnsi="Times New Roman" w:eastAsia="Times New Roman" w:cs="Times New Roman"/>
                <w:noProof w:val="0"/>
                <w:color w:val="auto"/>
                <w:lang w:val="en-CA" w:eastAsia="en-CA" w:bidi="ar-SA"/>
              </w:rPr>
              <w:t>☐ Stay on growth pace toward $10M ARR (define acceptable variance and review monthly)</w:t>
            </w:r>
            <w:r>
              <w:br/>
            </w:r>
            <w:r w:rsidRPr="682C9C4E" w:rsidR="0BB64343">
              <w:rPr>
                <w:rFonts w:ascii="Times New Roman" w:hAnsi="Times New Roman" w:eastAsia="Times New Roman" w:cs="Times New Roman"/>
                <w:noProof w:val="0"/>
                <w:color w:val="auto"/>
                <w:lang w:val="en-CA" w:eastAsia="en-CA" w:bidi="ar-SA"/>
              </w:rPr>
              <w:t xml:space="preserve"> ☐ Send a monthly investor/advisor update with consistent metrics and no surprises</w:t>
            </w:r>
            <w:r>
              <w:br/>
            </w:r>
            <w:r w:rsidRPr="682C9C4E" w:rsidR="0BB64343">
              <w:rPr>
                <w:rFonts w:ascii="Times New Roman" w:hAnsi="Times New Roman" w:eastAsia="Times New Roman" w:cs="Times New Roman"/>
                <w:noProof w:val="0"/>
                <w:color w:val="auto"/>
                <w:lang w:val="en-CA" w:eastAsia="en-CA" w:bidi="ar-SA"/>
              </w:rPr>
              <w:t xml:space="preserve"> ☐ Maintain 18+ months runway with a rolling 13-week cash forecast updated weekly</w:t>
            </w:r>
            <w:r>
              <w:br/>
            </w:r>
            <w:r w:rsidRPr="682C9C4E" w:rsidR="0BB64343">
              <w:rPr>
                <w:rFonts w:ascii="Times New Roman" w:hAnsi="Times New Roman" w:eastAsia="Times New Roman" w:cs="Times New Roman"/>
                <w:noProof w:val="0"/>
                <w:color w:val="auto"/>
                <w:lang w:val="en-CA" w:eastAsia="en-CA" w:bidi="ar-SA"/>
              </w:rPr>
              <w:t xml:space="preserve"> ☐ Stay “raise-ready”: clean numbers, clear KPIs, and key docs organized (even if you don’t raise)</w:t>
            </w:r>
            <w:r w:rsidRPr="682C9C4E" w:rsidR="0BB64343">
              <w:rPr>
                <w:rFonts w:ascii="Times New Roman" w:hAnsi="Times New Roman" w:eastAsia="Times New Roman" w:cs="Times New Roman"/>
                <w:color w:val="auto"/>
                <w:lang w:eastAsia="en-CA" w:bidi="ar-SA"/>
              </w:rPr>
              <w:t xml:space="preserve"> </w:t>
            </w:r>
          </w:p>
        </w:tc>
      </w:tr>
      <w:tr w:rsidR="00375CA7" w:rsidTr="682C9C4E" w14:paraId="002ED5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0696" w:type="dxa"/>
            <w:gridSpan w:val="3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="00375CA7" w:rsidP="00375CA7" w:rsidRDefault="00375CA7" w14:paraId="3885CDA4" w14:textId="77777777">
            <w:r>
              <w:rPr>
                <w:b/>
                <w:sz w:val="18"/>
              </w:rPr>
              <w:t>CADENCE &amp; SCORING</w:t>
            </w:r>
          </w:p>
        </w:tc>
      </w:tr>
      <w:tr w:rsidR="00375CA7" w:rsidTr="682C9C4E" w14:paraId="1DFCC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0696" w:type="dxa"/>
            <w:gridSpan w:val="3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="00375CA7" w:rsidP="00375CA7" w:rsidRDefault="00375CA7" w14:paraId="1FC68584" w14:textId="56293A79">
            <w:r>
              <w:t>Monthly (30 min): traffic-light each bucket, unblock top risks, and decide what stops.</w:t>
            </w:r>
            <w:r>
              <w:br/>
            </w:r>
            <w:r>
              <w:t>Quarter end (45 min): score each outcome (Hit/Partial/Miss) + write 3 lessons.</w:t>
            </w:r>
            <w:r>
              <w:br/>
            </w:r>
            <w:r>
              <w:t>Rule: If it's a task, rewrite it as the measurable effect.</w:t>
            </w:r>
          </w:p>
        </w:tc>
      </w:tr>
    </w:tbl>
    <w:p w:rsidR="00F4365D" w:rsidRDefault="00F4365D" w14:paraId="3F6BB93B" w14:textId="77777777">
      <w:pPr>
        <w:spacing w:after="80"/>
      </w:pPr>
    </w:p>
    <w:p w:rsidR="00F4365D" w:rsidRDefault="007670BB" w14:paraId="5478BE23" w14:textId="2AF48BC2">
      <w:pPr>
        <w:jc w:val="center"/>
      </w:pPr>
      <w:r>
        <w:rPr>
          <w:rFonts w:ascii="Arial" w:hAnsi="Arial" w:eastAsia="Arial" w:cs="Arial"/>
          <w:color w:val="666666"/>
          <w:sz w:val="16"/>
          <w:szCs w:val="16"/>
        </w:rPr>
        <w:t>© 2025 Poly Tech Talent. All rights reserved. You may use this template with attribution. Please do not resell or publish without written permission.</w:t>
      </w:r>
    </w:p>
    <w:sectPr w:rsidR="00F4365D">
      <w:pgSz w:w="11906" w:h="16838" w:orient="portrait"/>
      <w:pgMar w:top="600" w:right="600" w:bottom="600" w:left="6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31B" w:rsidP="00375CA7" w:rsidRDefault="0079331B" w14:paraId="41529C2C" w14:textId="77777777">
      <w:r>
        <w:separator/>
      </w:r>
    </w:p>
  </w:endnote>
  <w:endnote w:type="continuationSeparator" w:id="0">
    <w:p w:rsidR="0079331B" w:rsidP="00375CA7" w:rsidRDefault="0079331B" w14:paraId="012481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31B" w:rsidP="00375CA7" w:rsidRDefault="0079331B" w14:paraId="53578626" w14:textId="77777777">
      <w:r>
        <w:separator/>
      </w:r>
    </w:p>
  </w:footnote>
  <w:footnote w:type="continuationSeparator" w:id="0">
    <w:p w:rsidR="0079331B" w:rsidP="00375CA7" w:rsidRDefault="0079331B" w14:paraId="3B6646E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6ecf7c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6418D8"/>
    <w:multiLevelType w:val="hybridMultilevel"/>
    <w:tmpl w:val="BDE0C210"/>
    <w:lvl w:ilvl="0" w:tplc="763075B8">
      <w:start w:val="1"/>
      <w:numFmt w:val="bullet"/>
      <w:lvlText w:val="●"/>
      <w:lvlJc w:val="left"/>
      <w:pPr>
        <w:ind w:left="720" w:hanging="360"/>
      </w:pPr>
    </w:lvl>
    <w:lvl w:ilvl="1" w:tplc="6D84EB66">
      <w:start w:val="1"/>
      <w:numFmt w:val="bullet"/>
      <w:lvlText w:val="○"/>
      <w:lvlJc w:val="left"/>
      <w:pPr>
        <w:ind w:left="1440" w:hanging="360"/>
      </w:pPr>
    </w:lvl>
    <w:lvl w:ilvl="2" w:tplc="48508B72">
      <w:start w:val="1"/>
      <w:numFmt w:val="bullet"/>
      <w:lvlText w:val="■"/>
      <w:lvlJc w:val="left"/>
      <w:pPr>
        <w:ind w:left="2160" w:hanging="360"/>
      </w:pPr>
    </w:lvl>
    <w:lvl w:ilvl="3" w:tplc="F6CEBD00">
      <w:start w:val="1"/>
      <w:numFmt w:val="bullet"/>
      <w:lvlText w:val="●"/>
      <w:lvlJc w:val="left"/>
      <w:pPr>
        <w:ind w:left="2880" w:hanging="360"/>
      </w:pPr>
    </w:lvl>
    <w:lvl w:ilvl="4" w:tplc="247AAE90">
      <w:start w:val="1"/>
      <w:numFmt w:val="bullet"/>
      <w:lvlText w:val="○"/>
      <w:lvlJc w:val="left"/>
      <w:pPr>
        <w:ind w:left="3600" w:hanging="360"/>
      </w:pPr>
    </w:lvl>
    <w:lvl w:ilvl="5" w:tplc="6B261796">
      <w:start w:val="1"/>
      <w:numFmt w:val="bullet"/>
      <w:lvlText w:val="■"/>
      <w:lvlJc w:val="left"/>
      <w:pPr>
        <w:ind w:left="4320" w:hanging="360"/>
      </w:pPr>
    </w:lvl>
    <w:lvl w:ilvl="6" w:tplc="1EC49E0C">
      <w:start w:val="1"/>
      <w:numFmt w:val="bullet"/>
      <w:lvlText w:val="●"/>
      <w:lvlJc w:val="left"/>
      <w:pPr>
        <w:ind w:left="5040" w:hanging="360"/>
      </w:pPr>
    </w:lvl>
    <w:lvl w:ilvl="7" w:tplc="B450D306">
      <w:start w:val="1"/>
      <w:numFmt w:val="bullet"/>
      <w:lvlText w:val="●"/>
      <w:lvlJc w:val="left"/>
      <w:pPr>
        <w:ind w:left="5760" w:hanging="360"/>
      </w:pPr>
    </w:lvl>
    <w:lvl w:ilvl="8" w:tplc="15F6CB9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DAE61D1"/>
    <w:multiLevelType w:val="hybridMultilevel"/>
    <w:tmpl w:val="1F763632"/>
    <w:lvl w:ilvl="0" w:tplc="F37A4414">
      <w:numFmt w:val="bullet"/>
      <w:lvlText w:val="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192A5D"/>
    <w:multiLevelType w:val="hybridMultilevel"/>
    <w:tmpl w:val="F9D86DC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4">
    <w:abstractNumId w:val="3"/>
  </w:num>
  <w:num w:numId="1" w16cid:durableId="176047729">
    <w:abstractNumId w:val="0"/>
    <w:lvlOverride w:ilvl="0">
      <w:startOverride w:val="1"/>
    </w:lvlOverride>
  </w:num>
  <w:num w:numId="2" w16cid:durableId="1813406381">
    <w:abstractNumId w:val="2"/>
  </w:num>
  <w:num w:numId="3" w16cid:durableId="195756444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5D"/>
    <w:rsid w:val="00141F38"/>
    <w:rsid w:val="00336CB2"/>
    <w:rsid w:val="00375CA7"/>
    <w:rsid w:val="003D12BF"/>
    <w:rsid w:val="00490B26"/>
    <w:rsid w:val="00602329"/>
    <w:rsid w:val="00626694"/>
    <w:rsid w:val="007670BB"/>
    <w:rsid w:val="0079331B"/>
    <w:rsid w:val="008356C6"/>
    <w:rsid w:val="00A2259C"/>
    <w:rsid w:val="00A67098"/>
    <w:rsid w:val="00B05A74"/>
    <w:rsid w:val="00C2131F"/>
    <w:rsid w:val="00C35986"/>
    <w:rsid w:val="00F4365D"/>
    <w:rsid w:val="0390481B"/>
    <w:rsid w:val="07AF1A3D"/>
    <w:rsid w:val="0BB64343"/>
    <w:rsid w:val="0D0F7DCB"/>
    <w:rsid w:val="14C3CA33"/>
    <w:rsid w:val="18E147CE"/>
    <w:rsid w:val="1BFAE392"/>
    <w:rsid w:val="1E41501B"/>
    <w:rsid w:val="2183B31B"/>
    <w:rsid w:val="24E8D20C"/>
    <w:rsid w:val="27B29B7D"/>
    <w:rsid w:val="286EA37F"/>
    <w:rsid w:val="2CE61A0F"/>
    <w:rsid w:val="2ECE4CD6"/>
    <w:rsid w:val="3044B4BA"/>
    <w:rsid w:val="328F5366"/>
    <w:rsid w:val="33700274"/>
    <w:rsid w:val="338E9F5A"/>
    <w:rsid w:val="3470EC70"/>
    <w:rsid w:val="37C78CF1"/>
    <w:rsid w:val="389D142B"/>
    <w:rsid w:val="395AE845"/>
    <w:rsid w:val="39A3AFDE"/>
    <w:rsid w:val="39F6B6DD"/>
    <w:rsid w:val="41CBC464"/>
    <w:rsid w:val="43AB903D"/>
    <w:rsid w:val="4603BD8F"/>
    <w:rsid w:val="464AF70F"/>
    <w:rsid w:val="474611EF"/>
    <w:rsid w:val="4779119A"/>
    <w:rsid w:val="4840EE4E"/>
    <w:rsid w:val="4C68B838"/>
    <w:rsid w:val="50C90A55"/>
    <w:rsid w:val="59F08831"/>
    <w:rsid w:val="5A0C49FA"/>
    <w:rsid w:val="5C2C7033"/>
    <w:rsid w:val="5D86BC7B"/>
    <w:rsid w:val="5F602C54"/>
    <w:rsid w:val="682C9C4E"/>
    <w:rsid w:val="6ACBF485"/>
    <w:rsid w:val="7564AD4D"/>
    <w:rsid w:val="75A70889"/>
    <w:rsid w:val="77CE99BC"/>
    <w:rsid w:val="7CCAC15B"/>
    <w:rsid w:val="7D9B13B3"/>
    <w:rsid w:val="7F88B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B85FA"/>
  <w15:docId w15:val="{3A89DC14-5BFF-4D21-B927-43E77D6F5A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5CA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75CA7"/>
  </w:style>
  <w:style w:type="paragraph" w:styleId="Footer">
    <w:name w:val="footer"/>
    <w:basedOn w:val="Normal"/>
    <w:link w:val="FooterChar"/>
    <w:uiPriority w:val="99"/>
    <w:unhideWhenUsed/>
    <w:rsid w:val="00375CA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7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d5c99-e04e-47dd-8b1c-08f470eebd9e">
      <Terms xmlns="http://schemas.microsoft.com/office/infopath/2007/PartnerControls"/>
    </lcf76f155ced4ddcb4097134ff3c332f>
    <TaxCatchAll xmlns="980bef10-9ac4-43fb-89ea-26b771c31f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B4782125EEC4490834F111F44ADD8" ma:contentTypeVersion="14" ma:contentTypeDescription="Create a new document." ma:contentTypeScope="" ma:versionID="7852c0b38bec29ee2a6927deebca487a">
  <xsd:schema xmlns:xsd="http://www.w3.org/2001/XMLSchema" xmlns:xs="http://www.w3.org/2001/XMLSchema" xmlns:p="http://schemas.microsoft.com/office/2006/metadata/properties" xmlns:ns2="66dd5c99-e04e-47dd-8b1c-08f470eebd9e" xmlns:ns3="980bef10-9ac4-43fb-89ea-26b771c31f7a" targetNamespace="http://schemas.microsoft.com/office/2006/metadata/properties" ma:root="true" ma:fieldsID="167188deee69ab02d0ed6d4f89abfb79" ns2:_="" ns3:_="">
    <xsd:import namespace="66dd5c99-e04e-47dd-8b1c-08f470eebd9e"/>
    <xsd:import namespace="980bef10-9ac4-43fb-89ea-26b771c31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5c99-e04e-47dd-8b1c-08f470eeb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954abd-3cb5-4da0-b08d-129a7b908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ef10-9ac4-43fb-89ea-26b771c31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b3b29f3-bf50-4fe2-8556-8b295c301ce1}" ma:internalName="TaxCatchAll" ma:showField="CatchAllData" ma:web="980bef10-9ac4-43fb-89ea-26b771c31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91055-58A2-4432-B184-40F103F08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370EA-9A09-46F6-BA8A-4D506E3A162D}">
  <ds:schemaRefs>
    <ds:schemaRef ds:uri="http://schemas.microsoft.com/office/2006/metadata/properties"/>
    <ds:schemaRef ds:uri="http://schemas.microsoft.com/office/infopath/2007/PartnerControls"/>
    <ds:schemaRef ds:uri="66dd5c99-e04e-47dd-8b1c-08f470eebd9e"/>
    <ds:schemaRef ds:uri="980bef10-9ac4-43fb-89ea-26b771c31f7a"/>
  </ds:schemaRefs>
</ds:datastoreItem>
</file>

<file path=customXml/itemProps3.xml><?xml version="1.0" encoding="utf-8"?>
<ds:datastoreItem xmlns:ds="http://schemas.openxmlformats.org/officeDocument/2006/customXml" ds:itemID="{FA91E4F2-CDD0-49E2-A9F6-2CCF38059F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Virginia Poly</lastModifiedBy>
  <revision>14</revision>
  <dcterms:created xsi:type="dcterms:W3CDTF">2026-01-28T11:32:00.0000000Z</dcterms:created>
  <dcterms:modified xsi:type="dcterms:W3CDTF">2026-01-28T11:53:36.6309678Z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0x010100667B4782125EEC4490834F111F44ADD8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