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C4E16" w14:textId="72155E3B" w:rsidR="00433ACA" w:rsidRDefault="00433ACA"/>
    <w:p w14:paraId="03CC558E" w14:textId="054C8268" w:rsidR="00017EDD" w:rsidRPr="000E43EA" w:rsidRDefault="00433ACA">
      <w:pPr>
        <w:rPr>
          <w:rFonts w:ascii="Open Sauce One" w:hAnsi="Open Sauce One"/>
        </w:rPr>
      </w:pPr>
      <w:r w:rsidRPr="000E43EA">
        <w:rPr>
          <w:rFonts w:ascii="Open Sauce One" w:hAnsi="Open Sauce One"/>
        </w:rPr>
        <w:t xml:space="preserve">REGIMEN INFORMATIVO DE TRANSPARENCIA COMISIONES, CARGOS Y TASAS PARA USUARIOS DE SERVICIOS FINANCIEROS INFORMACIÓN SOBRE TARIFARIO COMPLETO (TARIFARIOB.PDF)  </w:t>
      </w:r>
    </w:p>
    <w:p w14:paraId="085491D2" w14:textId="60F0B8BE" w:rsidR="00433ACA" w:rsidRPr="000E43EA" w:rsidRDefault="00433ACA"/>
    <w:p w14:paraId="6A0251B3" w14:textId="701D53FD" w:rsidR="00BB54FF" w:rsidRDefault="00433ACA" w:rsidP="000E43EA">
      <w:pPr>
        <w:jc w:val="both"/>
        <w:rPr>
          <w:rFonts w:ascii="Open Sauce One" w:hAnsi="Open Sauce One"/>
          <w:b/>
          <w:bCs/>
        </w:rPr>
      </w:pPr>
      <w:r w:rsidRPr="000E43EA">
        <w:rPr>
          <w:rFonts w:ascii="Open Sauce One" w:hAnsi="Open Sauce One"/>
          <w:b/>
          <w:bCs/>
        </w:rPr>
        <w:t>CUADRO TARIFARIO DE SERVICIOS FINANCIEROS</w:t>
      </w:r>
    </w:p>
    <w:p w14:paraId="6B8790F1" w14:textId="77777777" w:rsidR="00C76E40" w:rsidRDefault="00C76E40" w:rsidP="000E43EA">
      <w:pPr>
        <w:jc w:val="both"/>
        <w:rPr>
          <w:rFonts w:ascii="Open Sauce One" w:hAnsi="Open Sauce One"/>
          <w:b/>
          <w:bCs/>
        </w:rPr>
      </w:pPr>
    </w:p>
    <w:p w14:paraId="1CDF517B" w14:textId="27305238" w:rsidR="00BC66A2" w:rsidRDefault="00BC66A2" w:rsidP="000E43EA">
      <w:pPr>
        <w:jc w:val="both"/>
        <w:rPr>
          <w:rFonts w:ascii="Open Sauce One" w:hAnsi="Open Sauce One"/>
          <w:b/>
          <w:bCs/>
        </w:rPr>
      </w:pPr>
      <w:r w:rsidRPr="00BC66A2">
        <w:rPr>
          <w:rFonts w:ascii="Open Sauce One" w:hAnsi="Open Sauce One"/>
          <w:b/>
          <w:bCs/>
        </w:rPr>
        <w:drawing>
          <wp:inline distT="0" distB="0" distL="0" distR="0" wp14:anchorId="03CEE738" wp14:editId="26EDAA99">
            <wp:extent cx="5559747" cy="1032510"/>
            <wp:effectExtent l="0" t="0" r="3175" b="0"/>
            <wp:docPr id="11555999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999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1031" cy="103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CBC0C" w14:textId="77777777" w:rsidR="00AF7BEE" w:rsidRPr="000E43EA" w:rsidRDefault="00AF7BEE" w:rsidP="000E43EA">
      <w:pPr>
        <w:jc w:val="both"/>
        <w:rPr>
          <w:rFonts w:ascii="Open Sauce One" w:hAnsi="Open Sauce One"/>
          <w:b/>
          <w:bCs/>
        </w:rPr>
      </w:pPr>
    </w:p>
    <w:p w14:paraId="11423AD5" w14:textId="423E9993" w:rsidR="009E3E52" w:rsidRPr="000E43EA" w:rsidRDefault="009E3E52" w:rsidP="000E43EA">
      <w:pPr>
        <w:pStyle w:val="Prrafodelista"/>
        <w:numPr>
          <w:ilvl w:val="0"/>
          <w:numId w:val="1"/>
        </w:numPr>
        <w:jc w:val="both"/>
        <w:rPr>
          <w:rFonts w:ascii="Open Sauce One" w:hAnsi="Open Sauce One"/>
        </w:rPr>
      </w:pPr>
      <w:r w:rsidRPr="000E43EA">
        <w:rPr>
          <w:rFonts w:ascii="Open Sauce One" w:hAnsi="Open Sauce One"/>
        </w:rPr>
        <w:t>Comisión por cancelación</w:t>
      </w:r>
      <w:r w:rsidR="0064137B" w:rsidRPr="000E43EA">
        <w:rPr>
          <w:rFonts w:ascii="Open Sauce One" w:hAnsi="Open Sauce One"/>
        </w:rPr>
        <w:t xml:space="preserve"> de Préstamo</w:t>
      </w:r>
      <w:r w:rsidRPr="000E43EA">
        <w:rPr>
          <w:rFonts w:ascii="Open Sauce One" w:hAnsi="Open Sauce One"/>
        </w:rPr>
        <w:t xml:space="preserve"> Total/Parcial </w:t>
      </w:r>
      <w:r w:rsidR="00411992" w:rsidRPr="000E43EA">
        <w:rPr>
          <w:rFonts w:ascii="Open Sauce One" w:hAnsi="Open Sauce One"/>
        </w:rPr>
        <w:t>4</w:t>
      </w:r>
      <w:r w:rsidRPr="000E43EA">
        <w:rPr>
          <w:rFonts w:ascii="Open Sauce One" w:hAnsi="Open Sauce One"/>
        </w:rPr>
        <w:t>% + IVA</w:t>
      </w:r>
    </w:p>
    <w:p w14:paraId="269D9AA2" w14:textId="77777777" w:rsidR="00AE5115" w:rsidRPr="000E43EA" w:rsidRDefault="00AE5115" w:rsidP="000E43EA">
      <w:pPr>
        <w:jc w:val="both"/>
        <w:rPr>
          <w:rFonts w:ascii="Open Sauce One" w:hAnsi="Open Sauce One"/>
          <w:b/>
          <w:bCs/>
        </w:rPr>
      </w:pPr>
    </w:p>
    <w:p w14:paraId="3AF80736" w14:textId="2F496956" w:rsidR="00433ACA" w:rsidRPr="000E43EA" w:rsidRDefault="00A95BC7" w:rsidP="000E43EA">
      <w:pPr>
        <w:jc w:val="both"/>
        <w:rPr>
          <w:rFonts w:ascii="Open Sauce One" w:hAnsi="Open Sauce One"/>
          <w:b/>
          <w:bCs/>
        </w:rPr>
      </w:pPr>
      <w:r>
        <w:rPr>
          <w:rFonts w:ascii="Open Sauce One" w:hAnsi="Open Sauce One"/>
          <w:b/>
          <w:bCs/>
        </w:rPr>
        <w:t>31</w:t>
      </w:r>
      <w:r w:rsidR="00433ACA" w:rsidRPr="000E43EA">
        <w:rPr>
          <w:rFonts w:ascii="Open Sauce One" w:hAnsi="Open Sauce One"/>
          <w:b/>
          <w:bCs/>
        </w:rPr>
        <w:t>/</w:t>
      </w:r>
      <w:r w:rsidR="00195D6A">
        <w:rPr>
          <w:rFonts w:ascii="Open Sauce One" w:hAnsi="Open Sauce One"/>
          <w:b/>
          <w:bCs/>
        </w:rPr>
        <w:t>0</w:t>
      </w:r>
      <w:r>
        <w:rPr>
          <w:rFonts w:ascii="Open Sauce One" w:hAnsi="Open Sauce One"/>
          <w:b/>
          <w:bCs/>
        </w:rPr>
        <w:t>8</w:t>
      </w:r>
      <w:r w:rsidR="00433ACA" w:rsidRPr="000E43EA">
        <w:rPr>
          <w:rFonts w:ascii="Open Sauce One" w:hAnsi="Open Sauce One"/>
          <w:b/>
          <w:bCs/>
        </w:rPr>
        <w:t>/202</w:t>
      </w:r>
      <w:r w:rsidR="00195D6A">
        <w:rPr>
          <w:rFonts w:ascii="Open Sauce One" w:hAnsi="Open Sauce One"/>
          <w:b/>
          <w:bCs/>
        </w:rPr>
        <w:t>6</w:t>
      </w:r>
      <w:r w:rsidR="00433ACA" w:rsidRPr="000E43EA">
        <w:rPr>
          <w:rFonts w:ascii="Open Sauce One" w:hAnsi="Open Sauce One"/>
          <w:b/>
          <w:bCs/>
        </w:rPr>
        <w:t xml:space="preserve">  </w:t>
      </w:r>
    </w:p>
    <w:p w14:paraId="312EBD41" w14:textId="77777777" w:rsidR="00433ACA" w:rsidRPr="000E43EA" w:rsidRDefault="00433ACA" w:rsidP="000E43EA">
      <w:pPr>
        <w:jc w:val="both"/>
        <w:rPr>
          <w:rFonts w:ascii="Open Sauce One" w:hAnsi="Open Sauce One"/>
          <w:b/>
          <w:bCs/>
        </w:rPr>
      </w:pPr>
      <w:r w:rsidRPr="000E43EA">
        <w:rPr>
          <w:rFonts w:ascii="Open Sauce One" w:hAnsi="Open Sauce One"/>
          <w:b/>
          <w:bCs/>
        </w:rPr>
        <w:t xml:space="preserve">Señor cliente:  </w:t>
      </w:r>
    </w:p>
    <w:p w14:paraId="6C88AFE0" w14:textId="77777777" w:rsidR="00433ACA" w:rsidRPr="000E43EA" w:rsidRDefault="00433ACA" w:rsidP="000E43EA">
      <w:pPr>
        <w:jc w:val="both"/>
        <w:rPr>
          <w:rFonts w:ascii="Open Sauce One" w:hAnsi="Open Sauce One"/>
        </w:rPr>
      </w:pPr>
      <w:r w:rsidRPr="000E43EA">
        <w:rPr>
          <w:rFonts w:ascii="Open Sauce One" w:hAnsi="Open Sauce One"/>
        </w:rPr>
        <w:t xml:space="preserve">Sobre notificaciones forma, plazos y efectos.  </w:t>
      </w:r>
    </w:p>
    <w:p w14:paraId="121021DE" w14:textId="77777777" w:rsidR="00433ACA" w:rsidRPr="000E43EA" w:rsidRDefault="00433ACA" w:rsidP="000E43EA">
      <w:pPr>
        <w:jc w:val="both"/>
        <w:rPr>
          <w:rFonts w:ascii="Open Sauce One" w:hAnsi="Open Sauce One"/>
        </w:rPr>
      </w:pPr>
      <w:r w:rsidRPr="000E43EA">
        <w:rPr>
          <w:rFonts w:ascii="Open Sauce One" w:hAnsi="Open Sauce One"/>
        </w:rPr>
        <w:t xml:space="preserve">El usuario de servicios financieros debe ser notificado de las modificaciones que aplicará la entidad con una antelación de (60) días corridos a su </w:t>
      </w:r>
      <w:proofErr w:type="gramStart"/>
      <w:r w:rsidRPr="000E43EA">
        <w:rPr>
          <w:rFonts w:ascii="Open Sauce One" w:hAnsi="Open Sauce One"/>
        </w:rPr>
        <w:t>entrada en vigencia</w:t>
      </w:r>
      <w:proofErr w:type="gramEnd"/>
      <w:r w:rsidRPr="000E43EA">
        <w:rPr>
          <w:rFonts w:ascii="Open Sauce One" w:hAnsi="Open Sauce One"/>
        </w:rPr>
        <w:t xml:space="preserve">.  Las modificaciones que resulten económicamente más beneficiosas para el usuario por una reducción de los valores pactados- no requieren de notificación anticipada.  </w:t>
      </w:r>
    </w:p>
    <w:p w14:paraId="06C919B4" w14:textId="77777777" w:rsidR="00433ACA" w:rsidRPr="000E43EA" w:rsidRDefault="00433ACA" w:rsidP="000E43EA">
      <w:pPr>
        <w:jc w:val="both"/>
        <w:rPr>
          <w:rFonts w:ascii="Open Sauce One" w:hAnsi="Open Sauce One"/>
        </w:rPr>
      </w:pPr>
      <w:r w:rsidRPr="000E43EA">
        <w:rPr>
          <w:rFonts w:ascii="Open Sauce One" w:hAnsi="Open Sauce One"/>
        </w:rPr>
        <w:t xml:space="preserve">Usted podrá optar por rescindir el contrato en cualquier momento antes de la </w:t>
      </w:r>
      <w:proofErr w:type="gramStart"/>
      <w:r w:rsidRPr="000E43EA">
        <w:rPr>
          <w:rFonts w:ascii="Open Sauce One" w:hAnsi="Open Sauce One"/>
        </w:rPr>
        <w:t>entrada en vigencia</w:t>
      </w:r>
      <w:proofErr w:type="gramEnd"/>
      <w:r w:rsidRPr="000E43EA">
        <w:rPr>
          <w:rFonts w:ascii="Open Sauce One" w:hAnsi="Open Sauce One"/>
        </w:rPr>
        <w:t xml:space="preserve"> del cambio y sin cargo alguno, sin perjuicio de que deberá cumplir con las obligaciones pendientes a su cargo.  </w:t>
      </w:r>
    </w:p>
    <w:p w14:paraId="38BC7512" w14:textId="6D85B17F" w:rsidR="00433ACA" w:rsidRPr="000E43EA" w:rsidRDefault="00433ACA" w:rsidP="000E43EA">
      <w:pPr>
        <w:jc w:val="both"/>
        <w:rPr>
          <w:rStyle w:val="Hipervnculo"/>
          <w:rFonts w:ascii="Open Sauce One" w:hAnsi="Open Sauce One"/>
        </w:rPr>
      </w:pPr>
      <w:r w:rsidRPr="000E43EA">
        <w:rPr>
          <w:rFonts w:ascii="Open Sauce One" w:hAnsi="Open Sauce One"/>
        </w:rPr>
        <w:t xml:space="preserve">Usted puede consultar el "Régimen de Transparencia" elaborado por el Banco Central de la República Argentina sobre la base de la información proporcionada por los sujetos obligados a fin de comparar los costos, características y requisitos de los productos y servicios financieros, ingresando a: </w:t>
      </w:r>
      <w:hyperlink r:id="rId8" w:history="1">
        <w:r w:rsidR="0093414D" w:rsidRPr="000E43EA">
          <w:rPr>
            <w:rStyle w:val="Hipervnculo"/>
            <w:rFonts w:ascii="Open Sauce One" w:hAnsi="Open Sauce One"/>
          </w:rPr>
          <w:t>http://www.bcra.gob.ar/BCRAyVos/Regimen_de_transparencia.asp</w:t>
        </w:r>
      </w:hyperlink>
    </w:p>
    <w:sectPr w:rsidR="00433ACA" w:rsidRPr="000E43E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8BC6" w14:textId="77777777" w:rsidR="00DC4880" w:rsidRDefault="00DC4880" w:rsidP="00152CF0">
      <w:pPr>
        <w:spacing w:after="0" w:line="240" w:lineRule="auto"/>
      </w:pPr>
      <w:r>
        <w:separator/>
      </w:r>
    </w:p>
  </w:endnote>
  <w:endnote w:type="continuationSeparator" w:id="0">
    <w:p w14:paraId="5634B039" w14:textId="77777777" w:rsidR="00DC4880" w:rsidRDefault="00DC4880" w:rsidP="0015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uce One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8C1F" w14:textId="77777777" w:rsidR="00DC4880" w:rsidRDefault="00DC4880" w:rsidP="00152CF0">
      <w:pPr>
        <w:spacing w:after="0" w:line="240" w:lineRule="auto"/>
      </w:pPr>
      <w:r>
        <w:separator/>
      </w:r>
    </w:p>
  </w:footnote>
  <w:footnote w:type="continuationSeparator" w:id="0">
    <w:p w14:paraId="28F61F35" w14:textId="77777777" w:rsidR="00DC4880" w:rsidRDefault="00DC4880" w:rsidP="00152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5539" w14:textId="50025BED" w:rsidR="00152CF0" w:rsidRDefault="00152CF0" w:rsidP="00152CF0">
    <w:pPr>
      <w:pStyle w:val="Encabezado"/>
      <w:jc w:val="right"/>
    </w:pPr>
    <w:r>
      <w:rPr>
        <w:noProof/>
      </w:rPr>
      <w:drawing>
        <wp:inline distT="0" distB="0" distL="0" distR="0" wp14:anchorId="058D6AD8" wp14:editId="06BAC8BB">
          <wp:extent cx="1073150" cy="690784"/>
          <wp:effectExtent l="0" t="0" r="0" b="0"/>
          <wp:docPr id="944412372" name="Imagen 1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412372" name="Imagen 1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589" cy="696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03CD"/>
    <w:multiLevelType w:val="hybridMultilevel"/>
    <w:tmpl w:val="E54643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CA"/>
    <w:rsid w:val="00016F0A"/>
    <w:rsid w:val="00017EDD"/>
    <w:rsid w:val="000273E1"/>
    <w:rsid w:val="000A43A8"/>
    <w:rsid w:val="000B51CD"/>
    <w:rsid w:val="000D13EF"/>
    <w:rsid w:val="000D40D1"/>
    <w:rsid w:val="000E43EA"/>
    <w:rsid w:val="000F5D2D"/>
    <w:rsid w:val="00130447"/>
    <w:rsid w:val="00152CF0"/>
    <w:rsid w:val="00156B24"/>
    <w:rsid w:val="00161540"/>
    <w:rsid w:val="00176138"/>
    <w:rsid w:val="0018436A"/>
    <w:rsid w:val="00187BC1"/>
    <w:rsid w:val="00195D6A"/>
    <w:rsid w:val="001A0E19"/>
    <w:rsid w:val="001E230E"/>
    <w:rsid w:val="0022143D"/>
    <w:rsid w:val="002627AC"/>
    <w:rsid w:val="002869F6"/>
    <w:rsid w:val="002913E7"/>
    <w:rsid w:val="0029349B"/>
    <w:rsid w:val="002B0796"/>
    <w:rsid w:val="002E5B94"/>
    <w:rsid w:val="00300039"/>
    <w:rsid w:val="0031536A"/>
    <w:rsid w:val="00323FC3"/>
    <w:rsid w:val="00380941"/>
    <w:rsid w:val="00396148"/>
    <w:rsid w:val="003E1203"/>
    <w:rsid w:val="004024E7"/>
    <w:rsid w:val="00411992"/>
    <w:rsid w:val="00433ACA"/>
    <w:rsid w:val="0048719A"/>
    <w:rsid w:val="00495D33"/>
    <w:rsid w:val="004D5B04"/>
    <w:rsid w:val="004D63E3"/>
    <w:rsid w:val="004E1643"/>
    <w:rsid w:val="004E7D5E"/>
    <w:rsid w:val="00515CA2"/>
    <w:rsid w:val="005B320F"/>
    <w:rsid w:val="005B3452"/>
    <w:rsid w:val="005C1602"/>
    <w:rsid w:val="005C3885"/>
    <w:rsid w:val="005D067A"/>
    <w:rsid w:val="0060327D"/>
    <w:rsid w:val="006258E8"/>
    <w:rsid w:val="0064137B"/>
    <w:rsid w:val="006575C9"/>
    <w:rsid w:val="006670F2"/>
    <w:rsid w:val="006B7BAE"/>
    <w:rsid w:val="006C032A"/>
    <w:rsid w:val="0070213D"/>
    <w:rsid w:val="007329FD"/>
    <w:rsid w:val="00775B2F"/>
    <w:rsid w:val="00791475"/>
    <w:rsid w:val="007B7D1A"/>
    <w:rsid w:val="007D098D"/>
    <w:rsid w:val="0080346B"/>
    <w:rsid w:val="00806D37"/>
    <w:rsid w:val="00822905"/>
    <w:rsid w:val="00873B3C"/>
    <w:rsid w:val="0093414D"/>
    <w:rsid w:val="00936BCA"/>
    <w:rsid w:val="00937317"/>
    <w:rsid w:val="0097550C"/>
    <w:rsid w:val="0097690A"/>
    <w:rsid w:val="009D23FB"/>
    <w:rsid w:val="009D6FFE"/>
    <w:rsid w:val="009E35E9"/>
    <w:rsid w:val="009E3E52"/>
    <w:rsid w:val="00A133D6"/>
    <w:rsid w:val="00A20F0D"/>
    <w:rsid w:val="00A347A4"/>
    <w:rsid w:val="00A9363C"/>
    <w:rsid w:val="00A95BC7"/>
    <w:rsid w:val="00AC71DC"/>
    <w:rsid w:val="00AE5115"/>
    <w:rsid w:val="00AF5144"/>
    <w:rsid w:val="00AF7BEE"/>
    <w:rsid w:val="00B147B7"/>
    <w:rsid w:val="00B24B19"/>
    <w:rsid w:val="00B668AD"/>
    <w:rsid w:val="00B97D02"/>
    <w:rsid w:val="00BA0AEA"/>
    <w:rsid w:val="00BA32C1"/>
    <w:rsid w:val="00BA79A0"/>
    <w:rsid w:val="00BB1AC2"/>
    <w:rsid w:val="00BB54FF"/>
    <w:rsid w:val="00BC66A2"/>
    <w:rsid w:val="00C1094E"/>
    <w:rsid w:val="00C76E40"/>
    <w:rsid w:val="00CE6582"/>
    <w:rsid w:val="00D01EB4"/>
    <w:rsid w:val="00D43369"/>
    <w:rsid w:val="00D44FFD"/>
    <w:rsid w:val="00DA03FA"/>
    <w:rsid w:val="00DC4880"/>
    <w:rsid w:val="00DE4AA0"/>
    <w:rsid w:val="00E05C8C"/>
    <w:rsid w:val="00E36A19"/>
    <w:rsid w:val="00E6552A"/>
    <w:rsid w:val="00E72159"/>
    <w:rsid w:val="00E73A8A"/>
    <w:rsid w:val="00E93FF8"/>
    <w:rsid w:val="00E97482"/>
    <w:rsid w:val="00EC3258"/>
    <w:rsid w:val="00F2577C"/>
    <w:rsid w:val="00F85B4E"/>
    <w:rsid w:val="00FA0642"/>
    <w:rsid w:val="00FC1990"/>
    <w:rsid w:val="00FE3171"/>
    <w:rsid w:val="00F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4F58B2C"/>
  <w15:chartTrackingRefBased/>
  <w15:docId w15:val="{33850258-886C-447B-B585-09AAEB45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41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3414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E3E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52C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CF0"/>
  </w:style>
  <w:style w:type="paragraph" w:styleId="Piedepgina">
    <w:name w:val="footer"/>
    <w:basedOn w:val="Normal"/>
    <w:link w:val="PiedepginaCar"/>
    <w:uiPriority w:val="99"/>
    <w:unhideWhenUsed/>
    <w:rsid w:val="00152C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1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ra.gob.ar/BCRAyVos/Regimen_de_transparencia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 Gustavo Escandon</dc:creator>
  <cp:keywords/>
  <dc:description/>
  <cp:lastModifiedBy>Ezequiel Gustavo Escandon</cp:lastModifiedBy>
  <cp:revision>2</cp:revision>
  <cp:lastPrinted>2025-12-19T12:42:00Z</cp:lastPrinted>
  <dcterms:created xsi:type="dcterms:W3CDTF">2026-08-31T20:26:00Z</dcterms:created>
  <dcterms:modified xsi:type="dcterms:W3CDTF">2026-08-31T20:26:00Z</dcterms:modified>
</cp:coreProperties>
</file>