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SAMPLE DISPUTE LETTER — TEMPLATE B</w:t>
      </w:r>
    </w:p>
    <w:p>
      <w:r>
        <w:rPr>
          <w:rFonts w:ascii="Arial" w:cs="Arial" w:eastAsia="Arial" w:hAnsi="Arial"/>
          <w:color w:val="555555"/>
          <w:sz w:val="22"/>
          <w:szCs w:val="22"/>
        </w:rPr>
        <w:t xml:space="preserve">Direct Furnisher Dispute — Fair Credit Reporting Act, 15 U.S.C. § 1681s-2(b)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top w:val="single" w:color="CCCCCC" w:sz="4" w:space="4"/>
          <w:bottom w:val="single" w:color="CCCCCC" w:sz="4" w:space="4"/>
        </w:pBdr>
        <w:shd w:fill="F9F9F9" w:val="clear"/>
        <w:spacing w:after="200" w:before="200"/>
        <w:ind w:left="300" w:right="30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⚠  SAMPLE TEMPLATE ONLY — NOT LEGAL ADVICE. This document is provided for general educational purposes for general educational purposes only. It does not constitute legal advice and does not create an attorney-client relationship with any attorney or law firm. Every credit dispute situation is different. Review this template carefully, adapt it to your specific facts, and consult a licensed attorney before sending if you have any questions. Replace every bracketed placeholder with your actual information before mailing. Do not send this document without completing all fields.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Template B vs. Template A — What Is the Difference?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Template A disputes with the credit bureau (Equifax, TransUnion, or Experian). Template B disputes directly with the furnisher — the company that actually reported the information, such as a bank, credit card issuer, debt collector, or lender.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These are separate legal rights under separate sections of the FCRA. You can use both simultaneously, or use Template B after Template A produces an unsatisfactory result. When you dispute directly with a furnisher, the furnisher must conduct its own independent investigation — not just respond to a forwarded bureau dispute. This distinction can be important if the bureau has already returned a 'verified as accurate' result.</w:t>
      </w:r>
    </w:p>
    <w:p>
      <w:pPr>
        <w:pBdr>
          <w:top w:val="single" w:color="F5A623" w:sz="4" w:space="4"/>
          <w:bottom w:val="single" w:color="F5A623" w:sz="4" w:space="4"/>
        </w:pBdr>
        <w:shd w:fill="FFF8E1" w:val="clear"/>
        <w:spacing w:after="160" w:before="160"/>
        <w:ind w:left="3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💡 TIP: To find the furnisher's dispute or correspondence mailing address, check the back of a recent billing statement, the creditor's website under 'Disputes' or 'Credit Reporting,' or call the creditor's customer service line and ask specifically for their credit reporting dispute address.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How to Use This Template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1.  Identify the furnisher — the company whose name appears on the disputed account, not the bureau.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2.  Find the furnisher's dispute mailing address (see tip above).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3.  Fill in every bracketed field [ ] with your own information.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4.  Gather your supporting documents (copies only — never originals).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5.  Print, sign, and send via USPS Certified Mail, Return Receipt Requested.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6.  Keep a complete copy of the letter, all enclosures, tracking number, and return receipt card.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Supporting Documents to Enclose (copies only — never originals)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 copy of the credit report showing the disputed item, with the item clearly circled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Bank statement, payment confirmation, or other proof that directly contradicts the reported information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Account closure letter or payoff confirmation (if applicable)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FTC Identity Theft Report from IdentityTheft.gov (if applicable)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Any prior correspondence with the furnisher about this account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Any other documentation that directly supports your dispute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Your Completed Letter — Fill In All Bracketed Fields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Your Full Legal Name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Your Full Legal Name as it appears on the account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Street Address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Your Current Mailing Address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City, State, ZIP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City, State ZIP Code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Phone Number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Your Phone Number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Today's Date — MM/DD/YYYY ]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Furnisher Name</w:t>
      </w:r>
    </w:p>
    <w:p>
      <w:pPr>
        <w:pBdr>
          <w:bottom w:val="single" w:color="AAAAAA" w:sz="4" w:space="2"/>
        </w:pBdr>
        <w:shd w:fill="F0F4FF" w:val="clear"/>
        <w:spacing w:after="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Full legal name of the company you are disputing with ]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  ↳ e.g., Capital One, N.A. / Midland Credit Management, Inc. / Synchrony Bank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Furnisher Address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The furnisher's dispute or credit reporting correspondence address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Account Number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The account number associated with the disputed item ]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40" w:before="10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Re:  </w:t>
      </w:r>
      <w:r>
        <w:rPr>
          <w:rFonts w:ascii="Courier New" w:cs="Courier New" w:eastAsia="Courier New" w:hAnsi="Courier New"/>
          <w:sz w:val="20"/>
          <w:szCs w:val="20"/>
        </w:rPr>
        <w:t xml:space="preserve">Direct Dispute of Inaccurate Credit Reporting Information</w:t>
      </w:r>
    </w:p>
    <w:p>
      <w:pPr>
        <w:spacing w:after="40" w:before="0"/>
      </w:pPr>
      <w:r>
        <w:rPr>
          <w:rFonts w:ascii="Courier New" w:cs="Courier New" w:eastAsia="Courier New" w:hAnsi="Courier New"/>
          <w:sz w:val="20"/>
          <w:szCs w:val="20"/>
        </w:rPr>
        <w:t xml:space="preserve">       Pursuant to 15 U.S.C. § 1681s-2(b)</w:t>
      </w:r>
    </w:p>
    <w:p>
      <w:pPr>
        <w:spacing w:after="100" w:before="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     Account No.: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[ Account Number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To Whom It May Concern: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am writing to formally dispute inaccurate information that your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company has furnished to one or more consumer reporting agencies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regarding the above-referenced account. I am exercising my right to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dispute directly with you as a furnisher of information under the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Fair Credit Reporting Act, 15 U.S.C. § 1681s-2(b).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MY IDENTIFYING INFORMATION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Full Name: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Your Full Legal Name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Date of Birth: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MM/DD/YYYY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Current Address: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Your Full Mailing Address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Account Number: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Account number associated with this dispute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NATURE OF THE DISPUTE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You are currently reporting the following inaccurate information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about this account to consumer reporting agencies: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What Is Being Reported: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Describe what the credit report currently shows for this account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What Is Inaccurate: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Explain specifically why the reported information is wrong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What Should Be Reported: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Describe what the correct information is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Bureaus Affected:  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List which bureaus show this error — Equifax / TransUnion / Experian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[ Repeat the block above for each additional disputed item on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888888"/>
          <w:sz w:val="20"/>
          <w:szCs w:val="20"/>
        </w:rPr>
        <w:t xml:space="preserve">  this account, if more than one item is inaccurate.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ENCLOSED DOCUMENTS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1.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Description of first enclosed document and what it demonstrates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2.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Description of second enclosed document (if applicable)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3.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Description of third enclosed document (if applicable)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REQUEST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request that you: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1. Conduct a complete and reasonable investigation of this dispute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as required by 15 U.S.C. § 1681s-2(b);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2. Review all documentation enclosed with this letter;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3. Correct or delete the inaccurate information from my account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records; and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4. Report the corrected information to all consumer reporting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agencies to which you have furnished the disputed data.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am retaining copies of this letter, all enclosures, my certified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mail tracking confirmation, and my return receipt. If this matter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is not resolved in compliance with the requirements of the FCRA,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reserve all rights available to me under federal law, including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the right to pursue legal remedies under 15 U.S.C. § 1681n and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15 U.S.C. § 1681o.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Sincerely,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______________________________________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Printed Name: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Your Full Printed Name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Date Signed: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MM/DD/YYYY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Enclosures (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Number of documents enclosed ]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):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After You Mail This Letter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The FCRA does not impose the same explicit 30-day deadline on furnisher direct disputes that it imposes on bureaus, but furnishers are still required to conduct a reasonable investigation and report corrections to the bureaus promptly. In practice, you should expect a written response within 30 to 45 days.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If the furnisher does not respond, responds inadequately, or continues to report inaccurate information to the bureaus after receiving your dispute, that conduct may constitute a violation of 15 U.S.C. § 1681s-2(b) — supporting a claim for actual damages, statutory damages, and mandatory attorneys' fees.</w:t>
      </w:r>
    </w:p>
    <w:p>
      <w:pPr>
        <w:pBdr>
          <w:top w:val="single" w:color="F5A623" w:sz="4" w:space="4"/>
          <w:bottom w:val="single" w:color="F5A623" w:sz="4" w:space="4"/>
        </w:pBdr>
        <w:shd w:fill="FFF8E1" w:val="clear"/>
        <w:spacing w:after="160" w:before="160"/>
        <w:ind w:left="3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⚖  If you have disputed with both the bureau and the furnisher and continue to see inaccurate information on your credit report, consult a licensed consumer rights attorney immediately. Persistent inaccurate reporting after a documented dispute is exactly the fact pattern that supports FCRA litigation.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  <w:outlineLvl w:val="0"/>
    </w:pPr>
    <w:rPr>
      <w:rFonts w:ascii="Arial" w:cs="Arial" w:eastAsia="Arial" w:hAnsi="Arial"/>
      <w:b/>
      <w:bCs/>
      <w:color w:val="111111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2026-04-28T17:25:58.252Z</dcterms:created>
  <dcterms:modified xsi:type="dcterms:W3CDTF">2026-04-28T17:25:58.252Z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