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5B5DA" w14:textId="49D24B60" w:rsidR="0041130B" w:rsidRDefault="00A47851" w:rsidP="00513E24">
      <w:pPr>
        <w:pStyle w:val="NoSpacing"/>
        <w:rPr>
          <w:b/>
          <w:bCs/>
          <w:sz w:val="32"/>
          <w:szCs w:val="32"/>
        </w:rPr>
      </w:pPr>
      <w:r w:rsidRPr="0041130B">
        <w:rPr>
          <w:b/>
          <w:bCs/>
          <w:sz w:val="32"/>
          <w:szCs w:val="32"/>
        </w:rPr>
        <w:t xml:space="preserve">Core Documentation Requirements to Support </w:t>
      </w:r>
      <w:r w:rsidR="0002388C">
        <w:rPr>
          <w:b/>
          <w:bCs/>
          <w:sz w:val="32"/>
          <w:szCs w:val="32"/>
        </w:rPr>
        <w:t>Insurance Coverage</w:t>
      </w:r>
      <w:r w:rsidRPr="0041130B">
        <w:rPr>
          <w:b/>
          <w:bCs/>
          <w:sz w:val="32"/>
          <w:szCs w:val="32"/>
        </w:rPr>
        <w:t xml:space="preserve"> </w:t>
      </w:r>
    </w:p>
    <w:p w14:paraId="6ABE9690" w14:textId="640323EA" w:rsidR="00A47851" w:rsidRPr="0041130B" w:rsidRDefault="00A47851" w:rsidP="00513E24">
      <w:pPr>
        <w:pStyle w:val="NoSpacing"/>
        <w:rPr>
          <w:rStyle w:val="oypena"/>
          <w:rFonts w:ascii="Calibri" w:hAnsi="Calibri" w:cs="Calibri"/>
          <w:b/>
          <w:bCs/>
          <w:color w:val="000000"/>
          <w:sz w:val="32"/>
          <w:szCs w:val="32"/>
        </w:rPr>
      </w:pPr>
      <w:r w:rsidRPr="0041130B">
        <w:rPr>
          <w:b/>
          <w:bCs/>
          <w:sz w:val="32"/>
          <w:szCs w:val="32"/>
        </w:rPr>
        <w:t>for Exome and Genome Sequencing</w:t>
      </w:r>
    </w:p>
    <w:p w14:paraId="011FB5C4" w14:textId="289564B9" w:rsidR="00823BD7" w:rsidRPr="00AD14E4" w:rsidRDefault="00AD14E4" w:rsidP="00AD14E4">
      <w:pPr>
        <w:pStyle w:val="NoSpacing"/>
        <w:rPr>
          <w:rStyle w:val="oypena"/>
          <w:i/>
          <w:iCs/>
        </w:rPr>
      </w:pPr>
      <w:r w:rsidRPr="00AD14E4">
        <w:rPr>
          <w:rStyle w:val="oypena"/>
          <w:i/>
          <w:iCs/>
          <w:sz w:val="28"/>
          <w:szCs w:val="28"/>
        </w:rPr>
        <w:t xml:space="preserve">To be </w:t>
      </w:r>
      <w:r w:rsidR="00C4634A" w:rsidRPr="00AD14E4">
        <w:rPr>
          <w:rStyle w:val="oypena"/>
          <w:i/>
          <w:iCs/>
          <w:sz w:val="28"/>
          <w:szCs w:val="28"/>
        </w:rPr>
        <w:t>integrate</w:t>
      </w:r>
      <w:r w:rsidRPr="00AD14E4">
        <w:rPr>
          <w:rStyle w:val="oypena"/>
          <w:i/>
          <w:iCs/>
          <w:sz w:val="28"/>
          <w:szCs w:val="28"/>
        </w:rPr>
        <w:t>d</w:t>
      </w:r>
      <w:r w:rsidR="00C4634A" w:rsidRPr="00AD14E4">
        <w:rPr>
          <w:rStyle w:val="oypena"/>
          <w:i/>
          <w:iCs/>
          <w:sz w:val="28"/>
          <w:szCs w:val="28"/>
        </w:rPr>
        <w:t xml:space="preserve"> into </w:t>
      </w:r>
      <w:r w:rsidR="00A34D1D" w:rsidRPr="00AD14E4">
        <w:rPr>
          <w:rStyle w:val="oypena"/>
          <w:i/>
          <w:iCs/>
          <w:sz w:val="28"/>
          <w:szCs w:val="28"/>
        </w:rPr>
        <w:t>clinical</w:t>
      </w:r>
      <w:r w:rsidR="00C4634A" w:rsidRPr="00AD14E4">
        <w:rPr>
          <w:rStyle w:val="oypena"/>
          <w:i/>
          <w:iCs/>
          <w:sz w:val="28"/>
          <w:szCs w:val="28"/>
        </w:rPr>
        <w:t xml:space="preserve"> visit summary</w:t>
      </w:r>
    </w:p>
    <w:p w14:paraId="72237E6E" w14:textId="77777777" w:rsidR="00AD14E4" w:rsidRPr="0037370E" w:rsidRDefault="00AD14E4" w:rsidP="00AD14E4">
      <w:pPr>
        <w:pStyle w:val="NoSpacing"/>
        <w:rPr>
          <w:rStyle w:val="oypena"/>
          <w:color w:val="293BA8"/>
          <w:sz w:val="10"/>
          <w:szCs w:val="10"/>
        </w:rPr>
      </w:pPr>
    </w:p>
    <w:p w14:paraId="42227C9B" w14:textId="44D3E5C3" w:rsidR="00EE6BB2" w:rsidRPr="00201216" w:rsidRDefault="00133734" w:rsidP="00AD14E4">
      <w:pPr>
        <w:pStyle w:val="NoSpacing"/>
        <w:rPr>
          <w:rStyle w:val="oypena"/>
          <w:sz w:val="21"/>
          <w:szCs w:val="21"/>
        </w:rPr>
      </w:pPr>
      <w:r w:rsidRPr="00201216">
        <w:rPr>
          <w:rStyle w:val="oypena"/>
          <w:sz w:val="21"/>
          <w:szCs w:val="21"/>
        </w:rPr>
        <w:t>Rationale</w:t>
      </w:r>
      <w:r w:rsidR="00EE6BB2" w:rsidRPr="00201216">
        <w:rPr>
          <w:rStyle w:val="oypena"/>
          <w:sz w:val="21"/>
          <w:szCs w:val="21"/>
        </w:rPr>
        <w:t xml:space="preserve">: </w:t>
      </w:r>
      <w:r w:rsidR="00830611">
        <w:rPr>
          <w:rStyle w:val="oypena"/>
          <w:sz w:val="21"/>
          <w:szCs w:val="21"/>
        </w:rPr>
        <w:t>T</w:t>
      </w:r>
      <w:r w:rsidR="00082538" w:rsidRPr="00201216">
        <w:rPr>
          <w:rStyle w:val="oypena"/>
          <w:sz w:val="21"/>
          <w:szCs w:val="21"/>
        </w:rPr>
        <w:t xml:space="preserve">o maximize coverage, </w:t>
      </w:r>
      <w:r w:rsidR="00AE33B1" w:rsidRPr="00201216">
        <w:rPr>
          <w:rStyle w:val="oypena"/>
          <w:sz w:val="21"/>
          <w:szCs w:val="21"/>
        </w:rPr>
        <w:t xml:space="preserve">medical </w:t>
      </w:r>
      <w:r w:rsidRPr="00201216">
        <w:rPr>
          <w:rStyle w:val="oypena"/>
          <w:sz w:val="21"/>
          <w:szCs w:val="21"/>
        </w:rPr>
        <w:t>necessity</w:t>
      </w:r>
      <w:r w:rsidR="00AE33B1" w:rsidRPr="00201216">
        <w:rPr>
          <w:rStyle w:val="oypena"/>
          <w:sz w:val="21"/>
          <w:szCs w:val="21"/>
        </w:rPr>
        <w:t xml:space="preserve"> documentation </w:t>
      </w:r>
      <w:r w:rsidR="00354F0A" w:rsidRPr="00201216">
        <w:rPr>
          <w:rStyle w:val="oypena"/>
          <w:sz w:val="21"/>
          <w:szCs w:val="21"/>
        </w:rPr>
        <w:t xml:space="preserve">MUST </w:t>
      </w:r>
      <w:r w:rsidR="00EC72DA" w:rsidRPr="00201216">
        <w:rPr>
          <w:rStyle w:val="oypena"/>
          <w:sz w:val="21"/>
          <w:szCs w:val="21"/>
        </w:rPr>
        <w:t>includ</w:t>
      </w:r>
      <w:r w:rsidR="00354F0A" w:rsidRPr="00201216">
        <w:rPr>
          <w:rStyle w:val="oypena"/>
          <w:sz w:val="21"/>
          <w:szCs w:val="21"/>
        </w:rPr>
        <w:t>e</w:t>
      </w:r>
      <w:r w:rsidR="00DC16DB" w:rsidRPr="00201216">
        <w:rPr>
          <w:rStyle w:val="oypena"/>
          <w:sz w:val="21"/>
          <w:szCs w:val="21"/>
        </w:rPr>
        <w:t xml:space="preserve"> all relevant</w:t>
      </w:r>
      <w:r w:rsidR="0029156F" w:rsidRPr="00201216">
        <w:rPr>
          <w:rStyle w:val="oypena"/>
          <w:sz w:val="21"/>
          <w:szCs w:val="21"/>
        </w:rPr>
        <w:t xml:space="preserve"> patient and family history, why specific test is necessary, and how </w:t>
      </w:r>
      <w:r w:rsidRPr="00201216">
        <w:rPr>
          <w:rStyle w:val="oypena"/>
          <w:sz w:val="21"/>
          <w:szCs w:val="21"/>
        </w:rPr>
        <w:t>the result</w:t>
      </w:r>
      <w:r w:rsidR="0029156F" w:rsidRPr="00201216">
        <w:rPr>
          <w:rStyle w:val="oypena"/>
          <w:sz w:val="21"/>
          <w:szCs w:val="21"/>
        </w:rPr>
        <w:t xml:space="preserve"> </w:t>
      </w:r>
      <w:r w:rsidRPr="00201216">
        <w:rPr>
          <w:rStyle w:val="oypena"/>
          <w:sz w:val="21"/>
          <w:szCs w:val="21"/>
        </w:rPr>
        <w:t>MIGHT</w:t>
      </w:r>
      <w:r w:rsidR="0029156F" w:rsidRPr="00201216">
        <w:rPr>
          <w:rStyle w:val="oypena"/>
          <w:sz w:val="21"/>
          <w:szCs w:val="21"/>
        </w:rPr>
        <w:t xml:space="preserve"> change </w:t>
      </w:r>
      <w:r w:rsidRPr="00201216">
        <w:rPr>
          <w:rStyle w:val="oypena"/>
          <w:sz w:val="21"/>
          <w:szCs w:val="21"/>
        </w:rPr>
        <w:t xml:space="preserve">future medical </w:t>
      </w:r>
      <w:r w:rsidR="0029156F" w:rsidRPr="00201216">
        <w:rPr>
          <w:rStyle w:val="oypena"/>
          <w:sz w:val="21"/>
          <w:szCs w:val="21"/>
        </w:rPr>
        <w:t>management</w:t>
      </w:r>
      <w:r w:rsidRPr="00201216">
        <w:rPr>
          <w:rStyle w:val="oypena"/>
          <w:sz w:val="21"/>
          <w:szCs w:val="21"/>
        </w:rPr>
        <w:t xml:space="preserve"> for THIS SPECIFIC PATIENT. </w:t>
      </w:r>
      <w:r w:rsidR="00AD2D46" w:rsidRPr="00201216">
        <w:rPr>
          <w:rStyle w:val="oypena"/>
          <w:sz w:val="21"/>
          <w:szCs w:val="21"/>
        </w:rPr>
        <w:t xml:space="preserve">This documentation should be aligned with how you would justify testing as part of a peer-to-peer. </w:t>
      </w:r>
      <w:r w:rsidR="00CE0CDE" w:rsidRPr="00201216">
        <w:rPr>
          <w:rStyle w:val="oypena"/>
          <w:sz w:val="21"/>
          <w:szCs w:val="21"/>
        </w:rPr>
        <w:t xml:space="preserve"> </w:t>
      </w:r>
    </w:p>
    <w:p w14:paraId="0346547C" w14:textId="77777777" w:rsidR="00EE6BB2" w:rsidRPr="00683EAF" w:rsidRDefault="00EE6BB2" w:rsidP="00AD14E4">
      <w:pPr>
        <w:pStyle w:val="NoSpacing"/>
        <w:rPr>
          <w:rStyle w:val="oypena"/>
          <w:b/>
          <w:bCs/>
          <w:color w:val="EE0000"/>
          <w:sz w:val="10"/>
          <w:szCs w:val="10"/>
        </w:rPr>
      </w:pPr>
    </w:p>
    <w:p w14:paraId="388CDC12" w14:textId="6C391273" w:rsidR="00823BD7" w:rsidRPr="00201216" w:rsidRDefault="00AD14E4" w:rsidP="00AD14E4">
      <w:pPr>
        <w:pStyle w:val="NoSpacing"/>
        <w:rPr>
          <w:i/>
          <w:iCs/>
          <w:color w:val="EE0000"/>
          <w:sz w:val="21"/>
          <w:szCs w:val="21"/>
        </w:rPr>
      </w:pPr>
      <w:r w:rsidRPr="00201216">
        <w:rPr>
          <w:rStyle w:val="oypena"/>
          <w:b/>
          <w:bCs/>
          <w:i/>
          <w:iCs/>
          <w:color w:val="EE0000"/>
          <w:sz w:val="21"/>
          <w:szCs w:val="21"/>
        </w:rPr>
        <w:t>Instructions</w:t>
      </w:r>
      <w:r w:rsidRPr="00201216">
        <w:rPr>
          <w:rStyle w:val="oypena"/>
          <w:i/>
          <w:iCs/>
          <w:color w:val="EE0000"/>
          <w:sz w:val="21"/>
          <w:szCs w:val="21"/>
        </w:rPr>
        <w:t xml:space="preserve">: Replace </w:t>
      </w:r>
      <w:r w:rsidR="00C25094" w:rsidRPr="00201216">
        <w:rPr>
          <w:rStyle w:val="oypena"/>
          <w:i/>
          <w:iCs/>
          <w:color w:val="EE0000"/>
          <w:sz w:val="21"/>
          <w:szCs w:val="21"/>
        </w:rPr>
        <w:t xml:space="preserve">bracketed </w:t>
      </w:r>
      <w:r w:rsidR="00E02DA7" w:rsidRPr="00201216">
        <w:rPr>
          <w:rStyle w:val="oypena"/>
          <w:i/>
          <w:iCs/>
          <w:color w:val="EE0000"/>
          <w:sz w:val="21"/>
          <w:szCs w:val="21"/>
        </w:rPr>
        <w:t>red</w:t>
      </w:r>
      <w:r w:rsidR="00C25094" w:rsidRPr="00201216">
        <w:rPr>
          <w:rStyle w:val="oypena"/>
          <w:i/>
          <w:iCs/>
          <w:color w:val="EE0000"/>
          <w:sz w:val="21"/>
          <w:szCs w:val="21"/>
        </w:rPr>
        <w:t xml:space="preserve"> text</w:t>
      </w:r>
      <w:r w:rsidRPr="00201216">
        <w:rPr>
          <w:rStyle w:val="oypena"/>
          <w:i/>
          <w:iCs/>
          <w:color w:val="EE0000"/>
          <w:sz w:val="21"/>
          <w:szCs w:val="21"/>
        </w:rPr>
        <w:t xml:space="preserve"> with </w:t>
      </w:r>
      <w:r w:rsidR="00EC72DA" w:rsidRPr="00201216">
        <w:rPr>
          <w:rStyle w:val="oypena"/>
          <w:i/>
          <w:iCs/>
          <w:color w:val="EE0000"/>
          <w:sz w:val="21"/>
          <w:szCs w:val="21"/>
        </w:rPr>
        <w:t>personalized</w:t>
      </w:r>
      <w:r w:rsidRPr="00201216">
        <w:rPr>
          <w:rStyle w:val="oypena"/>
          <w:i/>
          <w:iCs/>
          <w:color w:val="EE0000"/>
          <w:sz w:val="21"/>
          <w:szCs w:val="21"/>
        </w:rPr>
        <w:t xml:space="preserve"> information and remove any sections that are not applicable</w:t>
      </w:r>
      <w:r w:rsidR="001367C8" w:rsidRPr="00201216">
        <w:rPr>
          <w:rStyle w:val="oypena"/>
          <w:i/>
          <w:iCs/>
          <w:color w:val="EE0000"/>
          <w:sz w:val="21"/>
          <w:szCs w:val="21"/>
        </w:rPr>
        <w:t xml:space="preserve"> to your specific patient</w:t>
      </w:r>
      <w:r w:rsidRPr="00201216">
        <w:rPr>
          <w:rStyle w:val="oypena"/>
          <w:i/>
          <w:iCs/>
          <w:color w:val="EE0000"/>
          <w:sz w:val="21"/>
          <w:szCs w:val="21"/>
        </w:rPr>
        <w:t>.</w:t>
      </w:r>
      <w:r w:rsidR="001367C8" w:rsidRPr="00201216">
        <w:rPr>
          <w:rStyle w:val="oypena"/>
          <w:i/>
          <w:iCs/>
          <w:color w:val="EE0000"/>
          <w:sz w:val="21"/>
          <w:szCs w:val="21"/>
        </w:rPr>
        <w:t xml:space="preserve"> Add </w:t>
      </w:r>
      <w:r w:rsidR="004C4EAA" w:rsidRPr="00201216">
        <w:rPr>
          <w:rStyle w:val="oypena"/>
          <w:i/>
          <w:iCs/>
          <w:color w:val="EE0000"/>
          <w:sz w:val="21"/>
          <w:szCs w:val="21"/>
        </w:rPr>
        <w:t xml:space="preserve">completed </w:t>
      </w:r>
      <w:r w:rsidR="001367C8" w:rsidRPr="00201216">
        <w:rPr>
          <w:rStyle w:val="oypena"/>
          <w:i/>
          <w:iCs/>
          <w:color w:val="EE0000"/>
          <w:sz w:val="21"/>
          <w:szCs w:val="21"/>
        </w:rPr>
        <w:t xml:space="preserve">content to your patient’s summary note. </w:t>
      </w:r>
      <w:r w:rsidRPr="00201216">
        <w:rPr>
          <w:rStyle w:val="oypena"/>
          <w:i/>
          <w:iCs/>
          <w:color w:val="EE0000"/>
          <w:sz w:val="21"/>
          <w:szCs w:val="21"/>
        </w:rPr>
        <w:t xml:space="preserve"> </w:t>
      </w:r>
    </w:p>
    <w:p w14:paraId="28E8F0B6" w14:textId="0F9B2C24" w:rsidR="00A413AA" w:rsidRPr="00201216" w:rsidRDefault="00B45FEA" w:rsidP="00823BD7">
      <w:pPr>
        <w:rPr>
          <w:rFonts w:ascii="Calibri" w:eastAsia="Calibri" w:hAnsi="Calibri" w:cs="Calibri"/>
          <w:sz w:val="21"/>
          <w:szCs w:val="21"/>
        </w:rPr>
      </w:pPr>
      <w:r>
        <w:pict w14:anchorId="063B8832">
          <v:rect id="Horizontal Line 1" o:spid="_x0000_s1026" alt="" style="width:468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r w:rsidR="00823BD7" w:rsidRPr="00201216">
        <w:rPr>
          <w:sz w:val="21"/>
          <w:szCs w:val="21"/>
        </w:rPr>
        <w:br/>
      </w:r>
      <w:r w:rsidR="00A413AA" w:rsidRPr="00AD364B">
        <w:rPr>
          <w:rFonts w:ascii="Calibri" w:eastAsia="Calibri" w:hAnsi="Calibri" w:cs="Calibri"/>
          <w:b/>
          <w:bCs/>
          <w:sz w:val="21"/>
          <w:szCs w:val="21"/>
        </w:rPr>
        <w:t>Assessment/Plan</w:t>
      </w:r>
    </w:p>
    <w:p w14:paraId="555AD7E3" w14:textId="6FD3824E" w:rsidR="00AD14E4" w:rsidRPr="00201216" w:rsidRDefault="666C8FC6" w:rsidP="00823BD7">
      <w:pPr>
        <w:rPr>
          <w:rFonts w:ascii="Calibri" w:hAnsi="Calibri" w:cs="Calibri"/>
          <w:color w:val="FF0000"/>
          <w:sz w:val="21"/>
          <w:szCs w:val="21"/>
        </w:rPr>
      </w:pPr>
      <w:r w:rsidRPr="00201216">
        <w:rPr>
          <w:rFonts w:ascii="Calibri" w:eastAsia="Calibri" w:hAnsi="Calibri" w:cs="Calibri"/>
          <w:sz w:val="21"/>
          <w:szCs w:val="21"/>
        </w:rPr>
        <w:t xml:space="preserve">Based on my professional </w:t>
      </w:r>
      <w:r w:rsidR="136C951A" w:rsidRPr="00201216">
        <w:rPr>
          <w:rFonts w:ascii="Calibri" w:eastAsia="Calibri" w:hAnsi="Calibri" w:cs="Calibri"/>
          <w:sz w:val="21"/>
          <w:szCs w:val="21"/>
        </w:rPr>
        <w:t>experience</w:t>
      </w:r>
      <w:r w:rsidRPr="00201216">
        <w:rPr>
          <w:rFonts w:ascii="Calibri" w:eastAsia="Calibri" w:hAnsi="Calibri" w:cs="Calibri"/>
          <w:sz w:val="21"/>
          <w:szCs w:val="21"/>
        </w:rPr>
        <w:t xml:space="preserve">, </w:t>
      </w:r>
      <w:r w:rsidR="006F098C" w:rsidRPr="00201216">
        <w:rPr>
          <w:rFonts w:ascii="Calibri" w:eastAsia="Calibri" w:hAnsi="Calibri" w:cs="Calibri"/>
          <w:color w:val="EE0000"/>
          <w:sz w:val="21"/>
          <w:szCs w:val="21"/>
        </w:rPr>
        <w:t>[</w:t>
      </w:r>
      <w:r w:rsidR="00B62AA8" w:rsidRPr="00201216">
        <w:rPr>
          <w:rFonts w:ascii="Calibri" w:eastAsia="Calibri" w:hAnsi="Calibri" w:cs="Calibri"/>
          <w:color w:val="EE0000"/>
          <w:sz w:val="21"/>
          <w:szCs w:val="21"/>
        </w:rPr>
        <w:t xml:space="preserve">choose 1: </w:t>
      </w:r>
      <w:r w:rsidR="3787A725" w:rsidRPr="00201216">
        <w:rPr>
          <w:rFonts w:ascii="Calibri" w:hAnsi="Calibri" w:cs="Calibri"/>
          <w:color w:val="EE0000"/>
          <w:sz w:val="21"/>
          <w:szCs w:val="21"/>
        </w:rPr>
        <w:t>e</w:t>
      </w:r>
      <w:r w:rsidR="00823BD7" w:rsidRPr="00201216">
        <w:rPr>
          <w:rFonts w:ascii="Calibri" w:hAnsi="Calibri" w:cs="Calibri"/>
          <w:color w:val="EE0000"/>
          <w:sz w:val="21"/>
          <w:szCs w:val="21"/>
        </w:rPr>
        <w:t>xome</w:t>
      </w:r>
      <w:r w:rsidR="006F098C" w:rsidRPr="00201216">
        <w:rPr>
          <w:rFonts w:ascii="Calibri" w:hAnsi="Calibri" w:cs="Calibri"/>
          <w:color w:val="EE0000"/>
          <w:sz w:val="21"/>
          <w:szCs w:val="21"/>
        </w:rPr>
        <w:t xml:space="preserve"> sequencing </w:t>
      </w:r>
      <w:r w:rsidR="00472BA4" w:rsidRPr="00201216">
        <w:rPr>
          <w:rFonts w:ascii="Calibri" w:hAnsi="Calibri" w:cs="Calibri"/>
          <w:color w:val="EE0000"/>
          <w:sz w:val="21"/>
          <w:szCs w:val="21"/>
        </w:rPr>
        <w:t xml:space="preserve">genome </w:t>
      </w:r>
      <w:r w:rsidR="00517903" w:rsidRPr="00201216">
        <w:rPr>
          <w:rFonts w:ascii="Calibri" w:hAnsi="Calibri" w:cs="Calibri"/>
          <w:color w:val="EE0000"/>
          <w:sz w:val="21"/>
          <w:szCs w:val="21"/>
        </w:rPr>
        <w:t>sequencing</w:t>
      </w:r>
      <w:r w:rsidR="00170840" w:rsidRPr="00201216">
        <w:rPr>
          <w:rFonts w:ascii="Calibri" w:hAnsi="Calibri" w:cs="Calibri"/>
          <w:color w:val="EE0000"/>
          <w:sz w:val="21"/>
          <w:szCs w:val="21"/>
        </w:rPr>
        <w:t>]</w:t>
      </w:r>
      <w:r w:rsidR="00823BD7" w:rsidRPr="00201216">
        <w:rPr>
          <w:rFonts w:ascii="Calibri" w:hAnsi="Calibri" w:cs="Calibri"/>
          <w:color w:val="EE0000"/>
          <w:sz w:val="21"/>
          <w:szCs w:val="21"/>
        </w:rPr>
        <w:t xml:space="preserve"> </w:t>
      </w:r>
      <w:r w:rsidR="00823BD7" w:rsidRPr="00201216">
        <w:rPr>
          <w:rFonts w:ascii="Calibri" w:hAnsi="Calibri" w:cs="Calibri"/>
          <w:sz w:val="21"/>
          <w:szCs w:val="21"/>
        </w:rPr>
        <w:t xml:space="preserve">is the most appropriate </w:t>
      </w:r>
      <w:r w:rsidR="00AD14E4" w:rsidRPr="00201216">
        <w:rPr>
          <w:rFonts w:ascii="Calibri" w:hAnsi="Calibri" w:cs="Calibri"/>
          <w:sz w:val="21"/>
          <w:szCs w:val="21"/>
        </w:rPr>
        <w:t xml:space="preserve">diagnostic </w:t>
      </w:r>
      <w:r w:rsidR="00823BD7" w:rsidRPr="00201216">
        <w:rPr>
          <w:rFonts w:ascii="Calibri" w:hAnsi="Calibri" w:cs="Calibri"/>
          <w:sz w:val="21"/>
          <w:szCs w:val="21"/>
        </w:rPr>
        <w:t xml:space="preserve">test for </w:t>
      </w:r>
      <w:r w:rsidR="00AD14E4" w:rsidRPr="00201216">
        <w:rPr>
          <w:rFonts w:ascii="Calibri" w:hAnsi="Calibri" w:cs="Calibri"/>
          <w:sz w:val="21"/>
          <w:szCs w:val="21"/>
        </w:rPr>
        <w:t>this</w:t>
      </w:r>
      <w:r w:rsidR="00823BD7" w:rsidRPr="00201216">
        <w:rPr>
          <w:rFonts w:ascii="Calibri" w:hAnsi="Calibri" w:cs="Calibri"/>
          <w:sz w:val="21"/>
          <w:szCs w:val="21"/>
        </w:rPr>
        <w:t xml:space="preserve"> patient </w:t>
      </w:r>
      <w:r w:rsidR="00AD14E4" w:rsidRPr="00201216">
        <w:rPr>
          <w:rFonts w:ascii="Calibri" w:hAnsi="Calibri" w:cs="Calibri"/>
          <w:sz w:val="21"/>
          <w:szCs w:val="21"/>
        </w:rPr>
        <w:t>given t</w:t>
      </w:r>
      <w:r w:rsidR="00823BD7" w:rsidRPr="00201216">
        <w:rPr>
          <w:rFonts w:ascii="Calibri" w:hAnsi="Calibri" w:cs="Calibri"/>
          <w:sz w:val="21"/>
          <w:szCs w:val="21"/>
        </w:rPr>
        <w:t xml:space="preserve">heir personal history of </w:t>
      </w:r>
      <w:r w:rsidR="00AD14E4" w:rsidRPr="00201216">
        <w:rPr>
          <w:rFonts w:ascii="Calibri" w:hAnsi="Calibri" w:cs="Calibri"/>
          <w:color w:val="EE0000"/>
          <w:sz w:val="21"/>
          <w:szCs w:val="21"/>
        </w:rPr>
        <w:t>[</w:t>
      </w:r>
      <w:r w:rsidR="00823BD7" w:rsidRPr="00201216">
        <w:rPr>
          <w:rFonts w:ascii="Calibri" w:hAnsi="Calibri" w:cs="Calibri"/>
          <w:color w:val="EE0000"/>
          <w:sz w:val="21"/>
          <w:szCs w:val="21"/>
        </w:rPr>
        <w:t xml:space="preserve">list </w:t>
      </w:r>
      <w:r w:rsidR="00823BD7" w:rsidRPr="00201216">
        <w:rPr>
          <w:rFonts w:ascii="Calibri" w:hAnsi="Calibri" w:cs="Calibri"/>
          <w:b/>
          <w:bCs/>
          <w:color w:val="EE0000"/>
          <w:sz w:val="21"/>
          <w:szCs w:val="21"/>
          <w:u w:val="single"/>
        </w:rPr>
        <w:t>ALL</w:t>
      </w:r>
      <w:r w:rsidR="00823BD7" w:rsidRPr="00201216">
        <w:rPr>
          <w:rFonts w:ascii="Calibri" w:hAnsi="Calibri" w:cs="Calibri"/>
          <w:color w:val="EE0000"/>
          <w:sz w:val="21"/>
          <w:szCs w:val="21"/>
        </w:rPr>
        <w:t xml:space="preserve"> relevant clinical features that support </w:t>
      </w:r>
      <w:r w:rsidR="005773F0" w:rsidRPr="00201216">
        <w:rPr>
          <w:rFonts w:ascii="Calibri" w:hAnsi="Calibri" w:cs="Calibri"/>
          <w:color w:val="EE0000"/>
          <w:sz w:val="21"/>
          <w:szCs w:val="21"/>
        </w:rPr>
        <w:t xml:space="preserve">your decision to order </w:t>
      </w:r>
      <w:r w:rsidR="00823BD7" w:rsidRPr="00201216">
        <w:rPr>
          <w:rFonts w:ascii="Calibri" w:hAnsi="Calibri" w:cs="Calibri"/>
          <w:color w:val="EE0000"/>
          <w:sz w:val="21"/>
          <w:szCs w:val="21"/>
        </w:rPr>
        <w:t>exome</w:t>
      </w:r>
      <w:r w:rsidR="00472BA4" w:rsidRPr="00201216">
        <w:rPr>
          <w:rFonts w:ascii="Calibri" w:hAnsi="Calibri" w:cs="Calibri"/>
          <w:color w:val="EE0000"/>
          <w:sz w:val="21"/>
          <w:szCs w:val="21"/>
        </w:rPr>
        <w:t>/genome</w:t>
      </w:r>
      <w:r w:rsidR="00823BD7" w:rsidRPr="00201216">
        <w:rPr>
          <w:rFonts w:ascii="Calibri" w:hAnsi="Calibri" w:cs="Calibri"/>
          <w:color w:val="EE0000"/>
          <w:sz w:val="21"/>
          <w:szCs w:val="21"/>
        </w:rPr>
        <w:t xml:space="preserve"> </w:t>
      </w:r>
      <w:r w:rsidR="00517903" w:rsidRPr="00201216">
        <w:rPr>
          <w:rFonts w:ascii="Calibri" w:hAnsi="Calibri" w:cs="Calibri"/>
          <w:color w:val="EE0000"/>
          <w:sz w:val="21"/>
          <w:szCs w:val="21"/>
        </w:rPr>
        <w:t>sequencing</w:t>
      </w:r>
      <w:r w:rsidR="00AD14E4" w:rsidRPr="00201216">
        <w:rPr>
          <w:rFonts w:ascii="Calibri" w:hAnsi="Calibri" w:cs="Calibri"/>
          <w:color w:val="EE0000"/>
          <w:sz w:val="21"/>
          <w:szCs w:val="21"/>
        </w:rPr>
        <w:t>]</w:t>
      </w:r>
      <w:r w:rsidR="00823BD7" w:rsidRPr="00201216">
        <w:rPr>
          <w:rFonts w:ascii="Calibri" w:hAnsi="Calibri" w:cs="Calibri"/>
          <w:color w:val="EE0000"/>
          <w:sz w:val="21"/>
          <w:szCs w:val="21"/>
        </w:rPr>
        <w:t xml:space="preserve"> </w:t>
      </w:r>
      <w:r w:rsidR="00823BD7" w:rsidRPr="00201216">
        <w:rPr>
          <w:rFonts w:ascii="Calibri" w:hAnsi="Calibri" w:cs="Calibri"/>
          <w:sz w:val="21"/>
          <w:szCs w:val="21"/>
        </w:rPr>
        <w:t xml:space="preserve">and family history of </w:t>
      </w:r>
      <w:r w:rsidR="00AD14E4" w:rsidRPr="00201216">
        <w:rPr>
          <w:rFonts w:ascii="Calibri" w:hAnsi="Calibri" w:cs="Calibri"/>
          <w:sz w:val="21"/>
          <w:szCs w:val="21"/>
        </w:rPr>
        <w:t>[</w:t>
      </w:r>
      <w:r w:rsidR="00823BD7" w:rsidRPr="00201216">
        <w:rPr>
          <w:rFonts w:ascii="Calibri" w:hAnsi="Calibri" w:cs="Calibri"/>
          <w:color w:val="EE0000"/>
          <w:sz w:val="21"/>
          <w:szCs w:val="21"/>
        </w:rPr>
        <w:t>list any relevant family history</w:t>
      </w:r>
      <w:r w:rsidR="00AD14E4" w:rsidRPr="00201216">
        <w:rPr>
          <w:rFonts w:ascii="Calibri" w:hAnsi="Calibri" w:cs="Calibri"/>
          <w:color w:val="EE0000"/>
          <w:sz w:val="21"/>
          <w:szCs w:val="21"/>
        </w:rPr>
        <w:t>, if applicable]</w:t>
      </w:r>
      <w:r w:rsidR="00823BD7" w:rsidRPr="00201216">
        <w:rPr>
          <w:rFonts w:ascii="Calibri" w:hAnsi="Calibri" w:cs="Calibri"/>
          <w:color w:val="EE0000"/>
          <w:sz w:val="21"/>
          <w:szCs w:val="21"/>
        </w:rPr>
        <w:t xml:space="preserve">. </w:t>
      </w:r>
    </w:p>
    <w:p w14:paraId="09D230ED" w14:textId="4B73A3DC" w:rsidR="00823BD7" w:rsidRPr="00201216" w:rsidRDefault="006C4913" w:rsidP="00823BD7">
      <w:pPr>
        <w:rPr>
          <w:rFonts w:ascii="Calibri" w:hAnsi="Calibri" w:cs="Calibri"/>
          <w:color w:val="EE0000"/>
          <w:sz w:val="21"/>
          <w:szCs w:val="21"/>
        </w:rPr>
      </w:pPr>
      <w:r w:rsidRPr="00201216">
        <w:rPr>
          <w:rFonts w:ascii="Calibri" w:hAnsi="Calibri" w:cs="Calibri"/>
          <w:sz w:val="21"/>
          <w:szCs w:val="21"/>
        </w:rPr>
        <w:t>Positive or negative r</w:t>
      </w:r>
      <w:r w:rsidR="00823BD7" w:rsidRPr="00201216">
        <w:rPr>
          <w:rFonts w:ascii="Calibri" w:hAnsi="Calibri" w:cs="Calibri"/>
          <w:sz w:val="21"/>
          <w:szCs w:val="21"/>
        </w:rPr>
        <w:t xml:space="preserve">esults </w:t>
      </w:r>
      <w:r w:rsidR="007A588E" w:rsidRPr="00201216">
        <w:rPr>
          <w:rFonts w:ascii="Calibri" w:hAnsi="Calibri" w:cs="Calibri"/>
          <w:sz w:val="21"/>
          <w:szCs w:val="21"/>
        </w:rPr>
        <w:t>are expected to directly inform</w:t>
      </w:r>
      <w:r w:rsidR="00C25094" w:rsidRPr="00201216">
        <w:rPr>
          <w:rFonts w:ascii="Calibri" w:hAnsi="Calibri" w:cs="Calibri"/>
          <w:sz w:val="21"/>
          <w:szCs w:val="21"/>
        </w:rPr>
        <w:t xml:space="preserve"> </w:t>
      </w:r>
      <w:r w:rsidR="007A588E" w:rsidRPr="00201216">
        <w:rPr>
          <w:rFonts w:ascii="Calibri" w:hAnsi="Calibri" w:cs="Calibri"/>
          <w:sz w:val="21"/>
          <w:szCs w:val="21"/>
        </w:rPr>
        <w:t xml:space="preserve">clinical management, prognosis, and medical decision-making, with potential to improve outcomes. Specifically, results may lead to: </w:t>
      </w:r>
      <w:r w:rsidR="00823BD7" w:rsidRPr="00201216">
        <w:rPr>
          <w:rFonts w:ascii="Calibri" w:hAnsi="Calibri" w:cs="Calibri"/>
          <w:sz w:val="21"/>
          <w:szCs w:val="21"/>
        </w:rPr>
        <w:t xml:space="preserve"> </w:t>
      </w:r>
      <w:r w:rsidR="007A588E" w:rsidRPr="00201216">
        <w:rPr>
          <w:rFonts w:ascii="Calibri" w:hAnsi="Calibri" w:cs="Calibri"/>
          <w:color w:val="EE0000"/>
          <w:sz w:val="21"/>
          <w:szCs w:val="21"/>
        </w:rPr>
        <w:t>[</w:t>
      </w:r>
      <w:r w:rsidR="00823BD7" w:rsidRPr="00201216">
        <w:rPr>
          <w:rFonts w:ascii="Calibri" w:hAnsi="Calibri" w:cs="Calibri"/>
          <w:color w:val="EE0000"/>
          <w:sz w:val="21"/>
          <w:szCs w:val="21"/>
        </w:rPr>
        <w:t>keep all relevant</w:t>
      </w:r>
      <w:r w:rsidR="007A588E" w:rsidRPr="00201216">
        <w:rPr>
          <w:rFonts w:ascii="Calibri" w:hAnsi="Calibri" w:cs="Calibri"/>
          <w:color w:val="EE0000"/>
          <w:sz w:val="21"/>
          <w:szCs w:val="21"/>
        </w:rPr>
        <w:t xml:space="preserve"> bullet points</w:t>
      </w:r>
      <w:r w:rsidR="00823BD7" w:rsidRPr="00201216">
        <w:rPr>
          <w:rFonts w:ascii="Calibri" w:hAnsi="Calibri" w:cs="Calibri"/>
          <w:color w:val="EE0000"/>
          <w:sz w:val="21"/>
          <w:szCs w:val="21"/>
        </w:rPr>
        <w:t xml:space="preserve"> and provide examples/details for each</w:t>
      </w:r>
      <w:r w:rsidR="007A588E" w:rsidRPr="00201216">
        <w:rPr>
          <w:rFonts w:ascii="Calibri" w:hAnsi="Calibri" w:cs="Calibri"/>
          <w:color w:val="EE0000"/>
          <w:sz w:val="21"/>
          <w:szCs w:val="21"/>
        </w:rPr>
        <w:t>]</w:t>
      </w:r>
    </w:p>
    <w:p w14:paraId="5FABA45A" w14:textId="20CEFE49" w:rsidR="00823BD7" w:rsidRPr="00201216" w:rsidRDefault="007A588E" w:rsidP="00823BD7">
      <w:pPr>
        <w:pStyle w:val="ListParagraph"/>
        <w:numPr>
          <w:ilvl w:val="0"/>
          <w:numId w:val="1"/>
        </w:numPr>
        <w:spacing w:after="0" w:line="240" w:lineRule="auto"/>
        <w:rPr>
          <w:rFonts w:ascii="Calibri" w:hAnsi="Calibri" w:cs="Calibri"/>
          <w:sz w:val="21"/>
          <w:szCs w:val="21"/>
        </w:rPr>
      </w:pPr>
      <w:r w:rsidRPr="00201216">
        <w:rPr>
          <w:rFonts w:ascii="Calibri" w:hAnsi="Calibri" w:cs="Calibri"/>
          <w:sz w:val="21"/>
          <w:szCs w:val="21"/>
        </w:rPr>
        <w:t>Medication management changes</w:t>
      </w:r>
      <w:r w:rsidR="00823BD7" w:rsidRPr="00201216">
        <w:rPr>
          <w:rFonts w:ascii="Calibri" w:hAnsi="Calibri" w:cs="Calibri"/>
          <w:sz w:val="21"/>
          <w:szCs w:val="21"/>
        </w:rPr>
        <w:t xml:space="preserve">: </w:t>
      </w:r>
      <w:r w:rsidRPr="00201216">
        <w:rPr>
          <w:rFonts w:ascii="Calibri" w:hAnsi="Calibri" w:cs="Calibri"/>
          <w:color w:val="EE0000"/>
          <w:sz w:val="21"/>
          <w:szCs w:val="21"/>
        </w:rPr>
        <w:t>[</w:t>
      </w:r>
      <w:r w:rsidR="00823BD7" w:rsidRPr="00201216">
        <w:rPr>
          <w:rFonts w:ascii="Calibri" w:hAnsi="Calibri" w:cs="Calibri"/>
          <w:color w:val="EE0000"/>
          <w:sz w:val="21"/>
          <w:szCs w:val="21"/>
        </w:rPr>
        <w:t>provide examples of potential new treatments or halting of existing ones that may be recommended based on results</w:t>
      </w:r>
      <w:r w:rsidRPr="00201216">
        <w:rPr>
          <w:rFonts w:ascii="Calibri" w:hAnsi="Calibri" w:cs="Calibri"/>
          <w:color w:val="EE0000"/>
          <w:sz w:val="21"/>
          <w:szCs w:val="21"/>
        </w:rPr>
        <w:t>]</w:t>
      </w:r>
    </w:p>
    <w:p w14:paraId="56CCE9A2" w14:textId="56812236" w:rsidR="00823BD7" w:rsidRPr="00201216" w:rsidRDefault="007A588E" w:rsidP="00823BD7">
      <w:pPr>
        <w:pStyle w:val="ListParagraph"/>
        <w:numPr>
          <w:ilvl w:val="0"/>
          <w:numId w:val="1"/>
        </w:numPr>
        <w:spacing w:after="0" w:line="240" w:lineRule="auto"/>
        <w:rPr>
          <w:rFonts w:ascii="Calibri" w:hAnsi="Calibri" w:cs="Calibri"/>
          <w:sz w:val="21"/>
          <w:szCs w:val="21"/>
        </w:rPr>
      </w:pPr>
      <w:r w:rsidRPr="00201216">
        <w:rPr>
          <w:rFonts w:ascii="Calibri" w:hAnsi="Calibri" w:cs="Calibri"/>
          <w:sz w:val="21"/>
          <w:szCs w:val="21"/>
        </w:rPr>
        <w:t>Dietary modifications</w:t>
      </w:r>
      <w:r w:rsidR="00823BD7" w:rsidRPr="00201216">
        <w:rPr>
          <w:rFonts w:ascii="Calibri" w:hAnsi="Calibri" w:cs="Calibri"/>
          <w:sz w:val="21"/>
          <w:szCs w:val="21"/>
        </w:rPr>
        <w:t xml:space="preserve">: </w:t>
      </w:r>
      <w:r w:rsidRPr="00201216">
        <w:rPr>
          <w:rFonts w:ascii="Calibri" w:hAnsi="Calibri" w:cs="Calibri"/>
          <w:color w:val="EE0000"/>
          <w:sz w:val="21"/>
          <w:szCs w:val="21"/>
        </w:rPr>
        <w:t>[</w:t>
      </w:r>
      <w:r w:rsidR="00823BD7" w:rsidRPr="00201216">
        <w:rPr>
          <w:rFonts w:ascii="Calibri" w:hAnsi="Calibri" w:cs="Calibri"/>
          <w:color w:val="EE0000"/>
          <w:sz w:val="21"/>
          <w:szCs w:val="21"/>
        </w:rPr>
        <w:t>provide examples of potential alteration to their diet that may be recommended based on results</w:t>
      </w:r>
      <w:r w:rsidRPr="00201216">
        <w:rPr>
          <w:rFonts w:ascii="Calibri" w:hAnsi="Calibri" w:cs="Calibri"/>
          <w:color w:val="EE0000"/>
          <w:sz w:val="21"/>
          <w:szCs w:val="21"/>
        </w:rPr>
        <w:t>]</w:t>
      </w:r>
    </w:p>
    <w:p w14:paraId="0E2BDCFF" w14:textId="75918EC4" w:rsidR="00823BD7" w:rsidRPr="00201216" w:rsidRDefault="007A588E" w:rsidP="00823BD7">
      <w:pPr>
        <w:pStyle w:val="ListParagraph"/>
        <w:numPr>
          <w:ilvl w:val="0"/>
          <w:numId w:val="1"/>
        </w:numPr>
        <w:spacing w:after="0" w:line="240" w:lineRule="auto"/>
        <w:rPr>
          <w:rFonts w:ascii="Calibri" w:hAnsi="Calibri" w:cs="Calibri"/>
          <w:sz w:val="21"/>
          <w:szCs w:val="21"/>
        </w:rPr>
      </w:pPr>
      <w:r w:rsidRPr="00201216">
        <w:rPr>
          <w:rFonts w:ascii="Calibri" w:hAnsi="Calibri" w:cs="Calibri"/>
          <w:sz w:val="21"/>
          <w:szCs w:val="21"/>
        </w:rPr>
        <w:t>C</w:t>
      </w:r>
      <w:r w:rsidR="00823BD7" w:rsidRPr="00201216">
        <w:rPr>
          <w:rFonts w:ascii="Calibri" w:hAnsi="Calibri" w:cs="Calibri"/>
          <w:sz w:val="21"/>
          <w:szCs w:val="21"/>
        </w:rPr>
        <w:t>hange</w:t>
      </w:r>
      <w:r w:rsidRPr="00201216">
        <w:rPr>
          <w:rFonts w:ascii="Calibri" w:hAnsi="Calibri" w:cs="Calibri"/>
          <w:sz w:val="21"/>
          <w:szCs w:val="21"/>
        </w:rPr>
        <w:t>s</w:t>
      </w:r>
      <w:r w:rsidR="00823BD7" w:rsidRPr="00201216">
        <w:rPr>
          <w:rFonts w:ascii="Calibri" w:hAnsi="Calibri" w:cs="Calibri"/>
          <w:sz w:val="21"/>
          <w:szCs w:val="21"/>
        </w:rPr>
        <w:t xml:space="preserve"> in planned procedures or surveillance: </w:t>
      </w:r>
      <w:r w:rsidRPr="00201216">
        <w:rPr>
          <w:rFonts w:ascii="Calibri" w:hAnsi="Calibri" w:cs="Calibri"/>
          <w:color w:val="EE0000"/>
          <w:sz w:val="21"/>
          <w:szCs w:val="21"/>
        </w:rPr>
        <w:t>[</w:t>
      </w:r>
      <w:r w:rsidR="00823BD7" w:rsidRPr="00201216">
        <w:rPr>
          <w:rFonts w:ascii="Calibri" w:hAnsi="Calibri" w:cs="Calibri"/>
          <w:color w:val="EE0000"/>
          <w:sz w:val="21"/>
          <w:szCs w:val="21"/>
        </w:rPr>
        <w:t>provide examples of potential alteration surgery, imaging, and/or diagnostic studies that may be recommended based on results especially state if includes discontinuation of unnecessary procedures</w:t>
      </w:r>
      <w:r w:rsidRPr="00201216">
        <w:rPr>
          <w:rFonts w:ascii="Calibri" w:hAnsi="Calibri" w:cs="Calibri"/>
          <w:color w:val="EE0000"/>
          <w:sz w:val="21"/>
          <w:szCs w:val="21"/>
        </w:rPr>
        <w:t>]</w:t>
      </w:r>
    </w:p>
    <w:p w14:paraId="32C015D8" w14:textId="77777777" w:rsidR="00823BD7" w:rsidRPr="00071057" w:rsidRDefault="00823BD7" w:rsidP="00C25094">
      <w:pPr>
        <w:pStyle w:val="NoSpacing"/>
        <w:rPr>
          <w:sz w:val="10"/>
          <w:szCs w:val="10"/>
        </w:rPr>
      </w:pPr>
    </w:p>
    <w:p w14:paraId="1EDAE8DC" w14:textId="1F263BAB" w:rsidR="00007E9B" w:rsidRPr="00201216" w:rsidRDefault="00007E9B" w:rsidP="00C25094">
      <w:pPr>
        <w:pStyle w:val="NoSpacing"/>
        <w:rPr>
          <w:color w:val="EE0000"/>
          <w:sz w:val="21"/>
          <w:szCs w:val="21"/>
        </w:rPr>
      </w:pPr>
      <w:r w:rsidRPr="00201216">
        <w:rPr>
          <w:i/>
          <w:iCs/>
          <w:color w:val="EE0000"/>
          <w:sz w:val="21"/>
          <w:szCs w:val="21"/>
        </w:rPr>
        <w:t>Optional</w:t>
      </w:r>
      <w:r w:rsidR="00067938" w:rsidRPr="00201216">
        <w:rPr>
          <w:i/>
          <w:iCs/>
          <w:color w:val="EE0000"/>
          <w:sz w:val="21"/>
          <w:szCs w:val="21"/>
        </w:rPr>
        <w:t xml:space="preserve"> statement for genome orders</w:t>
      </w:r>
      <w:r w:rsidR="00067938" w:rsidRPr="00201216">
        <w:rPr>
          <w:color w:val="EE0000"/>
          <w:sz w:val="21"/>
          <w:szCs w:val="21"/>
        </w:rPr>
        <w:t>:</w:t>
      </w:r>
      <w:r w:rsidR="007F5D13" w:rsidRPr="00201216">
        <w:rPr>
          <w:color w:val="EE0000"/>
          <w:sz w:val="21"/>
          <w:szCs w:val="21"/>
        </w:rPr>
        <w:t xml:space="preserve"> </w:t>
      </w:r>
      <w:r w:rsidR="000F484E">
        <w:rPr>
          <w:color w:val="EE0000"/>
          <w:sz w:val="21"/>
          <w:szCs w:val="21"/>
        </w:rPr>
        <w:t xml:space="preserve"> </w:t>
      </w:r>
      <w:r w:rsidR="00A07914" w:rsidRPr="000F484E">
        <w:rPr>
          <w:sz w:val="21"/>
          <w:szCs w:val="21"/>
        </w:rPr>
        <w:t xml:space="preserve">While </w:t>
      </w:r>
      <w:r w:rsidR="007D436B" w:rsidRPr="000F484E">
        <w:rPr>
          <w:sz w:val="21"/>
          <w:szCs w:val="21"/>
        </w:rPr>
        <w:t>g</w:t>
      </w:r>
      <w:r w:rsidR="00A07914" w:rsidRPr="000F484E">
        <w:rPr>
          <w:sz w:val="21"/>
          <w:szCs w:val="21"/>
        </w:rPr>
        <w:t xml:space="preserve">enome </w:t>
      </w:r>
      <w:r w:rsidR="007D436B" w:rsidRPr="000F484E">
        <w:rPr>
          <w:sz w:val="21"/>
          <w:szCs w:val="21"/>
        </w:rPr>
        <w:t>s</w:t>
      </w:r>
      <w:r w:rsidR="00A07914" w:rsidRPr="000F484E">
        <w:rPr>
          <w:sz w:val="21"/>
          <w:szCs w:val="21"/>
        </w:rPr>
        <w:t xml:space="preserve">equencing (GS) and </w:t>
      </w:r>
      <w:r w:rsidR="007D436B" w:rsidRPr="000F484E">
        <w:rPr>
          <w:sz w:val="21"/>
          <w:szCs w:val="21"/>
        </w:rPr>
        <w:t>e</w:t>
      </w:r>
      <w:r w:rsidR="00A07914" w:rsidRPr="000F484E">
        <w:rPr>
          <w:sz w:val="21"/>
          <w:szCs w:val="21"/>
        </w:rPr>
        <w:t xml:space="preserve">xome </w:t>
      </w:r>
      <w:r w:rsidR="007D436B" w:rsidRPr="000F484E">
        <w:rPr>
          <w:sz w:val="21"/>
          <w:szCs w:val="21"/>
        </w:rPr>
        <w:t>s</w:t>
      </w:r>
      <w:r w:rsidR="00A07914" w:rsidRPr="000F484E">
        <w:rPr>
          <w:sz w:val="21"/>
          <w:szCs w:val="21"/>
        </w:rPr>
        <w:t>equencing (ES) are comparable, we ordered GS as the most comprehensive diagnostic option for this patient. Should GS be denied under specific payer guidelines, we support ES as the next most comprehensive and appropriate alternative.</w:t>
      </w:r>
    </w:p>
    <w:p w14:paraId="1FA31567" w14:textId="77777777" w:rsidR="00337C71" w:rsidRPr="00201216" w:rsidRDefault="00337C71" w:rsidP="00C25094">
      <w:pPr>
        <w:pStyle w:val="NoSpacing"/>
        <w:rPr>
          <w:sz w:val="21"/>
          <w:szCs w:val="21"/>
        </w:rPr>
      </w:pPr>
    </w:p>
    <w:p w14:paraId="284ABBD9" w14:textId="4AD0C72B" w:rsidR="00D118C8" w:rsidRPr="00201216" w:rsidRDefault="00D118C8" w:rsidP="00D118C8">
      <w:pPr>
        <w:pStyle w:val="NoSpacing"/>
        <w:rPr>
          <w:i/>
          <w:iCs/>
          <w:color w:val="EE0000"/>
          <w:sz w:val="21"/>
          <w:szCs w:val="21"/>
        </w:rPr>
      </w:pPr>
      <w:r w:rsidRPr="00201216">
        <w:rPr>
          <w:rStyle w:val="oypena"/>
          <w:b/>
          <w:bCs/>
          <w:i/>
          <w:iCs/>
          <w:color w:val="EE0000"/>
          <w:sz w:val="21"/>
          <w:szCs w:val="21"/>
        </w:rPr>
        <w:t>Instructions</w:t>
      </w:r>
      <w:r w:rsidRPr="00201216">
        <w:rPr>
          <w:rStyle w:val="oypena"/>
          <w:i/>
          <w:iCs/>
          <w:color w:val="EE0000"/>
          <w:sz w:val="21"/>
          <w:szCs w:val="21"/>
        </w:rPr>
        <w:t>: To document counseling choose</w:t>
      </w:r>
      <w:r w:rsidR="00433058" w:rsidRPr="00201216">
        <w:rPr>
          <w:rStyle w:val="oypena"/>
          <w:i/>
          <w:iCs/>
          <w:color w:val="EE0000"/>
          <w:sz w:val="21"/>
          <w:szCs w:val="21"/>
        </w:rPr>
        <w:t xml:space="preserve"> </w:t>
      </w:r>
      <w:r w:rsidR="00A71690" w:rsidRPr="00201216">
        <w:rPr>
          <w:rStyle w:val="oypena"/>
          <w:i/>
          <w:iCs/>
          <w:color w:val="EE0000"/>
          <w:sz w:val="21"/>
          <w:szCs w:val="21"/>
        </w:rPr>
        <w:t>and edit most applicable text</w:t>
      </w:r>
      <w:r w:rsidRPr="00201216">
        <w:rPr>
          <w:rStyle w:val="oypena"/>
          <w:i/>
          <w:iCs/>
          <w:color w:val="EE0000"/>
          <w:sz w:val="21"/>
          <w:szCs w:val="21"/>
        </w:rPr>
        <w:t xml:space="preserve">. </w:t>
      </w:r>
    </w:p>
    <w:p w14:paraId="093F03E8" w14:textId="707479D8" w:rsidR="00893850" w:rsidRPr="00201216" w:rsidRDefault="00D118C8" w:rsidP="00D118C8">
      <w:pPr>
        <w:rPr>
          <w:sz w:val="21"/>
          <w:szCs w:val="21"/>
        </w:rPr>
      </w:pPr>
      <w:r w:rsidRPr="00201216">
        <w:rPr>
          <w:noProof/>
          <w:sz w:val="21"/>
          <w:szCs w:val="21"/>
        </w:rPr>
        <mc:AlternateContent>
          <mc:Choice Requires="wps">
            <w:drawing>
              <wp:inline distT="0" distB="0" distL="0" distR="0" wp14:anchorId="0A2F12B6" wp14:editId="4AED8E3B">
                <wp:extent cx="5943600" cy="635"/>
                <wp:effectExtent l="0" t="0" r="12700" b="24765"/>
                <wp:docPr id="172537860" name="Horizontal Lin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7C1E5D43" id="Horizontal Line 1"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" filled="f">
                <v:path arrowok="t"/>
                <w10:anchorlock/>
              </v:rect>
            </w:pict>
          </mc:Fallback>
        </mc:AlternateContent>
      </w:r>
      <w:r w:rsidRPr="00201216">
        <w:rPr>
          <w:sz w:val="21"/>
          <w:szCs w:val="21"/>
        </w:rPr>
        <w:br/>
      </w:r>
      <w:r w:rsidR="00372032" w:rsidRPr="00372032">
        <w:rPr>
          <w:color w:val="EE0000"/>
          <w:sz w:val="21"/>
          <w:szCs w:val="21"/>
        </w:rPr>
        <w:t xml:space="preserve">Option 1: </w:t>
      </w:r>
      <w:r w:rsidR="00893850" w:rsidRPr="00201216">
        <w:rPr>
          <w:sz w:val="21"/>
          <w:szCs w:val="21"/>
        </w:rPr>
        <w:t xml:space="preserve">After </w:t>
      </w:r>
      <w:r w:rsidR="00A92EE5" w:rsidRPr="00201216">
        <w:rPr>
          <w:rFonts w:ascii="Calibri" w:hAnsi="Calibri" w:cs="Calibri"/>
          <w:color w:val="000000"/>
          <w:sz w:val="21"/>
          <w:szCs w:val="21"/>
        </w:rPr>
        <w:t xml:space="preserve">discussion with the patient and family about benefits, limitations, and potential outcomes of this testing, the decision was made to proceed with </w:t>
      </w:r>
      <w:r w:rsidR="008F3E91" w:rsidRPr="00201216">
        <w:rPr>
          <w:rFonts w:ascii="Calibri" w:hAnsi="Calibri" w:cs="Calibri"/>
          <w:color w:val="000000"/>
          <w:sz w:val="21"/>
          <w:szCs w:val="21"/>
        </w:rPr>
        <w:t>testing</w:t>
      </w:r>
      <w:r w:rsidR="00A92EE5" w:rsidRPr="00201216">
        <w:rPr>
          <w:rFonts w:ascii="Calibri" w:hAnsi="Calibri" w:cs="Calibri"/>
          <w:color w:val="000000"/>
          <w:sz w:val="21"/>
          <w:szCs w:val="21"/>
        </w:rPr>
        <w:t>.</w:t>
      </w:r>
    </w:p>
    <w:p w14:paraId="02A08EF7" w14:textId="1D718B31" w:rsidR="00823BD7" w:rsidRPr="00201216" w:rsidRDefault="00372032" w:rsidP="00823BD7">
      <w:pPr>
        <w:rPr>
          <w:rFonts w:ascii="Calibri" w:hAnsi="Calibri" w:cs="Calibri"/>
          <w:sz w:val="21"/>
          <w:szCs w:val="21"/>
        </w:rPr>
      </w:pPr>
      <w:r w:rsidRPr="00372032">
        <w:rPr>
          <w:rFonts w:ascii="Calibri" w:hAnsi="Calibri" w:cs="Calibri"/>
          <w:color w:val="EE0000"/>
          <w:sz w:val="21"/>
          <w:szCs w:val="21"/>
        </w:rPr>
        <w:t xml:space="preserve">Option 2: </w:t>
      </w:r>
      <w:r w:rsidR="00DA2E45" w:rsidRPr="00201216">
        <w:rPr>
          <w:rFonts w:ascii="Calibri" w:hAnsi="Calibri" w:cs="Calibri"/>
          <w:sz w:val="21"/>
          <w:szCs w:val="21"/>
        </w:rPr>
        <w:t>My</w:t>
      </w:r>
      <w:r w:rsidR="00823BD7" w:rsidRPr="00201216">
        <w:rPr>
          <w:rFonts w:ascii="Calibri" w:hAnsi="Calibri" w:cs="Calibri"/>
          <w:sz w:val="21"/>
          <w:szCs w:val="21"/>
        </w:rPr>
        <w:t xml:space="preserve"> patient and their family </w:t>
      </w:r>
      <w:r w:rsidR="00DA2E45" w:rsidRPr="00201216">
        <w:rPr>
          <w:rFonts w:ascii="Calibri" w:hAnsi="Calibri" w:cs="Calibri"/>
          <w:sz w:val="21"/>
          <w:szCs w:val="21"/>
        </w:rPr>
        <w:t xml:space="preserve">have </w:t>
      </w:r>
      <w:r w:rsidR="00BE210D" w:rsidRPr="00201216">
        <w:rPr>
          <w:rFonts w:ascii="Calibri" w:hAnsi="Calibri" w:cs="Calibri"/>
          <w:sz w:val="21"/>
          <w:szCs w:val="21"/>
        </w:rPr>
        <w:t>received</w:t>
      </w:r>
      <w:r w:rsidR="00DA2E45" w:rsidRPr="00201216">
        <w:rPr>
          <w:rFonts w:ascii="Calibri" w:hAnsi="Calibri" w:cs="Calibri"/>
          <w:sz w:val="21"/>
          <w:szCs w:val="21"/>
        </w:rPr>
        <w:t xml:space="preserve"> counseling </w:t>
      </w:r>
      <w:r w:rsidR="00823BD7" w:rsidRPr="00201216">
        <w:rPr>
          <w:rFonts w:ascii="Calibri" w:hAnsi="Calibri" w:cs="Calibri"/>
          <w:sz w:val="21"/>
          <w:szCs w:val="21"/>
        </w:rPr>
        <w:t>which included:</w:t>
      </w:r>
    </w:p>
    <w:p w14:paraId="64993DC5" w14:textId="301F6A6B" w:rsidR="00823BD7" w:rsidRPr="00201216" w:rsidRDefault="002F2AA7" w:rsidP="00823BD7">
      <w:pPr>
        <w:pStyle w:val="ListParagraph"/>
        <w:numPr>
          <w:ilvl w:val="0"/>
          <w:numId w:val="2"/>
        </w:numPr>
        <w:spacing w:after="0" w:line="240" w:lineRule="auto"/>
        <w:rPr>
          <w:rStyle w:val="apple-converted-space"/>
          <w:rFonts w:ascii="Calibri" w:hAnsi="Calibri" w:cs="Calibri"/>
          <w:sz w:val="21"/>
          <w:szCs w:val="21"/>
        </w:rPr>
      </w:pPr>
      <w:r w:rsidRPr="00201216">
        <w:rPr>
          <w:rFonts w:ascii="Calibri" w:hAnsi="Calibri" w:cs="Calibri"/>
          <w:color w:val="000000" w:themeColor="text1"/>
          <w:sz w:val="21"/>
          <w:szCs w:val="21"/>
        </w:rPr>
        <w:t xml:space="preserve">Discussion </w:t>
      </w:r>
      <w:r w:rsidR="00823BD7" w:rsidRPr="00201216">
        <w:rPr>
          <w:rFonts w:ascii="Calibri" w:hAnsi="Calibri" w:cs="Calibri"/>
          <w:color w:val="000000" w:themeColor="text1"/>
          <w:sz w:val="21"/>
          <w:szCs w:val="21"/>
        </w:rPr>
        <w:t>of family and medical histories to assess the probability of disease occurrence/recurrence.</w:t>
      </w:r>
    </w:p>
    <w:p w14:paraId="6009E331" w14:textId="0FECD8F2" w:rsidR="00F315AC" w:rsidRPr="00201216" w:rsidRDefault="00823BD7" w:rsidP="00823BD7">
      <w:pPr>
        <w:pStyle w:val="ListParagraph"/>
        <w:numPr>
          <w:ilvl w:val="0"/>
          <w:numId w:val="2"/>
        </w:numPr>
        <w:spacing w:after="0" w:line="240" w:lineRule="auto"/>
        <w:rPr>
          <w:rFonts w:ascii="Calibri" w:hAnsi="Calibri" w:cs="Calibri"/>
          <w:sz w:val="21"/>
          <w:szCs w:val="21"/>
        </w:rPr>
      </w:pPr>
      <w:r w:rsidRPr="00201216">
        <w:rPr>
          <w:rFonts w:ascii="Calibri" w:hAnsi="Calibri" w:cs="Calibri"/>
          <w:color w:val="000000" w:themeColor="text1"/>
          <w:sz w:val="21"/>
          <w:szCs w:val="21"/>
        </w:rPr>
        <w:t xml:space="preserve">Counseling to promote informed choices </w:t>
      </w:r>
      <w:r w:rsidR="00D62A11" w:rsidRPr="00201216">
        <w:rPr>
          <w:rFonts w:ascii="Calibri" w:hAnsi="Calibri" w:cs="Calibri"/>
          <w:color w:val="000000" w:themeColor="text1"/>
          <w:sz w:val="21"/>
          <w:szCs w:val="21"/>
        </w:rPr>
        <w:t>and adaptation to the risk or presence of a genetic condition</w:t>
      </w:r>
    </w:p>
    <w:p w14:paraId="65E39691" w14:textId="45B518B9" w:rsidR="00823BD7" w:rsidRPr="00201216" w:rsidRDefault="00F315AC" w:rsidP="00823BD7">
      <w:pPr>
        <w:pStyle w:val="ListParagraph"/>
        <w:numPr>
          <w:ilvl w:val="0"/>
          <w:numId w:val="2"/>
        </w:numPr>
        <w:spacing w:after="0" w:line="240" w:lineRule="auto"/>
        <w:rPr>
          <w:rFonts w:ascii="Calibri" w:hAnsi="Calibri" w:cs="Calibri"/>
          <w:sz w:val="21"/>
          <w:szCs w:val="21"/>
        </w:rPr>
      </w:pPr>
      <w:r w:rsidRPr="00201216">
        <w:rPr>
          <w:rFonts w:ascii="Calibri" w:hAnsi="Calibri" w:cs="Calibri"/>
          <w:color w:val="000000" w:themeColor="text1"/>
          <w:sz w:val="21"/>
          <w:szCs w:val="21"/>
        </w:rPr>
        <w:t>E</w:t>
      </w:r>
      <w:r w:rsidR="00823BD7" w:rsidRPr="00201216">
        <w:rPr>
          <w:rFonts w:ascii="Calibri" w:hAnsi="Calibri" w:cs="Calibri"/>
          <w:color w:val="000000" w:themeColor="text1"/>
          <w:sz w:val="21"/>
          <w:szCs w:val="21"/>
        </w:rPr>
        <w:t>ducation about inheritance</w:t>
      </w:r>
      <w:r w:rsidR="008647EF" w:rsidRPr="00201216">
        <w:rPr>
          <w:rFonts w:ascii="Calibri" w:hAnsi="Calibri" w:cs="Calibri"/>
          <w:color w:val="000000" w:themeColor="text1"/>
          <w:sz w:val="21"/>
          <w:szCs w:val="21"/>
        </w:rPr>
        <w:t>,</w:t>
      </w:r>
      <w:r w:rsidR="00823BD7" w:rsidRPr="00201216">
        <w:rPr>
          <w:rFonts w:ascii="Calibri" w:hAnsi="Calibri" w:cs="Calibri"/>
          <w:color w:val="000000" w:themeColor="text1"/>
          <w:sz w:val="21"/>
          <w:szCs w:val="21"/>
        </w:rPr>
        <w:t xml:space="preserve"> genetic testing</w:t>
      </w:r>
      <w:r w:rsidR="008647EF" w:rsidRPr="00201216">
        <w:rPr>
          <w:rFonts w:ascii="Calibri" w:hAnsi="Calibri" w:cs="Calibri"/>
          <w:color w:val="000000" w:themeColor="text1"/>
          <w:sz w:val="21"/>
          <w:szCs w:val="21"/>
        </w:rPr>
        <w:t>, disease management, prevention, and resource</w:t>
      </w:r>
      <w:r w:rsidR="00F742CE" w:rsidRPr="00201216">
        <w:rPr>
          <w:rFonts w:ascii="Calibri" w:hAnsi="Calibri" w:cs="Calibri"/>
          <w:color w:val="000000" w:themeColor="text1"/>
          <w:sz w:val="21"/>
          <w:szCs w:val="21"/>
        </w:rPr>
        <w:t>s</w:t>
      </w:r>
      <w:r w:rsidR="00823BD7" w:rsidRPr="00201216">
        <w:rPr>
          <w:rFonts w:ascii="Calibri" w:hAnsi="Calibri" w:cs="Calibri"/>
          <w:color w:val="000000" w:themeColor="text1"/>
          <w:sz w:val="21"/>
          <w:szCs w:val="21"/>
        </w:rPr>
        <w:t>.</w:t>
      </w:r>
    </w:p>
    <w:p w14:paraId="67142E03" w14:textId="3C75A560" w:rsidR="00823BD7" w:rsidRPr="00201216" w:rsidRDefault="00823BD7" w:rsidP="00823BD7">
      <w:pPr>
        <w:pStyle w:val="ListParagraph"/>
        <w:numPr>
          <w:ilvl w:val="0"/>
          <w:numId w:val="2"/>
        </w:numPr>
        <w:spacing w:after="0" w:line="240" w:lineRule="auto"/>
        <w:rPr>
          <w:rFonts w:ascii="Calibri" w:hAnsi="Calibri" w:cs="Calibri"/>
          <w:sz w:val="21"/>
          <w:szCs w:val="21"/>
        </w:rPr>
      </w:pPr>
      <w:r w:rsidRPr="00201216">
        <w:rPr>
          <w:rFonts w:ascii="Calibri" w:hAnsi="Calibri" w:cs="Calibri"/>
          <w:sz w:val="21"/>
          <w:szCs w:val="21"/>
        </w:rPr>
        <w:t xml:space="preserve">Understanding the </w:t>
      </w:r>
      <w:r w:rsidR="003C696A" w:rsidRPr="00201216">
        <w:rPr>
          <w:rFonts w:ascii="Calibri" w:hAnsi="Calibri" w:cs="Calibri"/>
          <w:color w:val="000000" w:themeColor="text1"/>
          <w:sz w:val="21"/>
          <w:szCs w:val="21"/>
        </w:rPr>
        <w:t>risks, benefits, limitations</w:t>
      </w:r>
      <w:r w:rsidR="00BE2DC0" w:rsidRPr="00201216">
        <w:rPr>
          <w:rFonts w:ascii="Calibri" w:hAnsi="Calibri" w:cs="Calibri"/>
          <w:color w:val="000000" w:themeColor="text1"/>
          <w:sz w:val="21"/>
          <w:szCs w:val="21"/>
        </w:rPr>
        <w:t>,</w:t>
      </w:r>
      <w:r w:rsidR="003C696A" w:rsidRPr="00201216">
        <w:rPr>
          <w:rFonts w:ascii="Calibri" w:hAnsi="Calibri" w:cs="Calibri"/>
          <w:color w:val="000000" w:themeColor="text1"/>
          <w:sz w:val="21"/>
          <w:szCs w:val="21"/>
        </w:rPr>
        <w:t xml:space="preserve"> and </w:t>
      </w:r>
      <w:r w:rsidR="001C0A80" w:rsidRPr="00201216">
        <w:rPr>
          <w:rFonts w:ascii="Calibri" w:hAnsi="Calibri" w:cs="Calibri"/>
          <w:color w:val="000000" w:themeColor="text1"/>
          <w:sz w:val="21"/>
          <w:szCs w:val="21"/>
        </w:rPr>
        <w:t>ethical/legal/</w:t>
      </w:r>
      <w:r w:rsidR="003C696A" w:rsidRPr="00201216">
        <w:rPr>
          <w:rFonts w:ascii="Calibri" w:hAnsi="Calibri" w:cs="Calibri"/>
          <w:color w:val="000000" w:themeColor="text1"/>
          <w:sz w:val="21"/>
          <w:szCs w:val="21"/>
        </w:rPr>
        <w:t>psychological aspects</w:t>
      </w:r>
      <w:r w:rsidR="00460346" w:rsidRPr="00201216">
        <w:rPr>
          <w:rFonts w:ascii="Calibri" w:hAnsi="Calibri" w:cs="Calibri"/>
          <w:color w:val="000000" w:themeColor="text1"/>
          <w:sz w:val="21"/>
          <w:szCs w:val="21"/>
        </w:rPr>
        <w:t xml:space="preserve"> of </w:t>
      </w:r>
      <w:r w:rsidRPr="00201216">
        <w:rPr>
          <w:rFonts w:ascii="Calibri" w:hAnsi="Calibri" w:cs="Calibri"/>
          <w:sz w:val="21"/>
          <w:szCs w:val="21"/>
        </w:rPr>
        <w:t>genetic testing</w:t>
      </w:r>
      <w:r w:rsidR="00FE5119" w:rsidRPr="00201216">
        <w:rPr>
          <w:rFonts w:ascii="Calibri" w:hAnsi="Calibri" w:cs="Calibri"/>
          <w:sz w:val="21"/>
          <w:szCs w:val="21"/>
        </w:rPr>
        <w:t xml:space="preserve"> which includes</w:t>
      </w:r>
    </w:p>
    <w:p w14:paraId="35E325B6" w14:textId="3C906DDD" w:rsidR="00BE2DC0" w:rsidRPr="00201216" w:rsidRDefault="00BE2DC0" w:rsidP="00FE5119">
      <w:pPr>
        <w:pStyle w:val="ListParagraph"/>
        <w:numPr>
          <w:ilvl w:val="1"/>
          <w:numId w:val="2"/>
        </w:numPr>
        <w:spacing w:after="0" w:line="240" w:lineRule="auto"/>
        <w:rPr>
          <w:rFonts w:ascii="Calibri" w:hAnsi="Calibri" w:cs="Calibri"/>
          <w:sz w:val="21"/>
          <w:szCs w:val="21"/>
        </w:rPr>
      </w:pPr>
      <w:r w:rsidRPr="00201216">
        <w:rPr>
          <w:rFonts w:ascii="Calibri" w:hAnsi="Calibri" w:cs="Calibri"/>
          <w:color w:val="000000" w:themeColor="text1"/>
          <w:sz w:val="21"/>
          <w:szCs w:val="21"/>
        </w:rPr>
        <w:t>Possibility of a secondary finding</w:t>
      </w:r>
    </w:p>
    <w:p w14:paraId="0AE57C87" w14:textId="574A90AF" w:rsidR="004F5DE4" w:rsidRPr="00201216" w:rsidRDefault="004F5DE4" w:rsidP="00FE5119">
      <w:pPr>
        <w:pStyle w:val="ListParagraph"/>
        <w:numPr>
          <w:ilvl w:val="1"/>
          <w:numId w:val="2"/>
        </w:numPr>
        <w:spacing w:after="0" w:line="240" w:lineRule="auto"/>
        <w:rPr>
          <w:rFonts w:ascii="Calibri" w:hAnsi="Calibri" w:cs="Calibri"/>
          <w:sz w:val="21"/>
          <w:szCs w:val="21"/>
        </w:rPr>
      </w:pPr>
      <w:r w:rsidRPr="00201216">
        <w:rPr>
          <w:rFonts w:ascii="Calibri" w:hAnsi="Calibri" w:cs="Calibri"/>
          <w:color w:val="000000" w:themeColor="text1"/>
          <w:sz w:val="21"/>
          <w:szCs w:val="21"/>
        </w:rPr>
        <w:t xml:space="preserve">Possibility of variant of </w:t>
      </w:r>
      <w:r w:rsidR="00692D8D" w:rsidRPr="00201216">
        <w:rPr>
          <w:rFonts w:ascii="Calibri" w:hAnsi="Calibri" w:cs="Calibri"/>
          <w:color w:val="000000" w:themeColor="text1"/>
          <w:sz w:val="21"/>
          <w:szCs w:val="21"/>
        </w:rPr>
        <w:t>uncertain</w:t>
      </w:r>
      <w:r w:rsidRPr="00201216">
        <w:rPr>
          <w:rFonts w:ascii="Calibri" w:hAnsi="Calibri" w:cs="Calibri"/>
          <w:color w:val="000000" w:themeColor="text1"/>
          <w:sz w:val="21"/>
          <w:szCs w:val="21"/>
        </w:rPr>
        <w:t xml:space="preserve"> significance</w:t>
      </w:r>
    </w:p>
    <w:p w14:paraId="76155978" w14:textId="200AED8C" w:rsidR="00FB09C3" w:rsidRPr="00201216" w:rsidRDefault="00FB09C3" w:rsidP="00FE5119">
      <w:pPr>
        <w:pStyle w:val="ListParagraph"/>
        <w:numPr>
          <w:ilvl w:val="1"/>
          <w:numId w:val="2"/>
        </w:numPr>
        <w:spacing w:after="0" w:line="240" w:lineRule="auto"/>
        <w:rPr>
          <w:rFonts w:ascii="Calibri" w:hAnsi="Calibri" w:cs="Calibri"/>
          <w:sz w:val="21"/>
          <w:szCs w:val="21"/>
        </w:rPr>
      </w:pPr>
      <w:r w:rsidRPr="00201216">
        <w:rPr>
          <w:rFonts w:ascii="Calibri" w:hAnsi="Calibri" w:cs="Calibri"/>
          <w:color w:val="000000" w:themeColor="text1"/>
          <w:sz w:val="21"/>
          <w:szCs w:val="21"/>
        </w:rPr>
        <w:t>Possibility of an incidental finding</w:t>
      </w:r>
      <w:r w:rsidR="000D3610" w:rsidRPr="00201216">
        <w:rPr>
          <w:rFonts w:ascii="Calibri" w:hAnsi="Calibri" w:cs="Calibri"/>
          <w:color w:val="000000" w:themeColor="text1"/>
          <w:sz w:val="21"/>
          <w:szCs w:val="21"/>
        </w:rPr>
        <w:t xml:space="preserve"> (e.g. misattributed paternity, consanguinity)</w:t>
      </w:r>
    </w:p>
    <w:p w14:paraId="3558EB26" w14:textId="1DCC2B0A" w:rsidR="00FE5119" w:rsidRPr="00201216" w:rsidRDefault="00BE2DC0" w:rsidP="00FE5119">
      <w:pPr>
        <w:pStyle w:val="ListParagraph"/>
        <w:numPr>
          <w:ilvl w:val="1"/>
          <w:numId w:val="2"/>
        </w:numPr>
        <w:spacing w:after="0" w:line="240" w:lineRule="auto"/>
        <w:rPr>
          <w:rFonts w:ascii="Calibri" w:hAnsi="Calibri" w:cs="Calibri"/>
          <w:sz w:val="21"/>
          <w:szCs w:val="21"/>
        </w:rPr>
      </w:pPr>
      <w:r w:rsidRPr="00201216">
        <w:rPr>
          <w:rFonts w:ascii="Calibri" w:hAnsi="Calibri" w:cs="Calibri"/>
          <w:color w:val="000000" w:themeColor="text1"/>
          <w:sz w:val="21"/>
          <w:szCs w:val="21"/>
        </w:rPr>
        <w:t>N</w:t>
      </w:r>
      <w:r w:rsidR="00FE5119" w:rsidRPr="00201216">
        <w:rPr>
          <w:rFonts w:ascii="Calibri" w:hAnsi="Calibri" w:cs="Calibri"/>
          <w:color w:val="000000" w:themeColor="text1"/>
          <w:sz w:val="21"/>
          <w:szCs w:val="21"/>
        </w:rPr>
        <w:t>egative result does not eliminate heritable risk</w:t>
      </w:r>
      <w:r w:rsidR="004F5DE4" w:rsidRPr="00201216">
        <w:rPr>
          <w:rFonts w:ascii="Calibri" w:hAnsi="Calibri" w:cs="Calibri"/>
          <w:color w:val="000000" w:themeColor="text1"/>
          <w:sz w:val="21"/>
          <w:szCs w:val="21"/>
        </w:rPr>
        <w:t xml:space="preserve"> or condition</w:t>
      </w:r>
    </w:p>
    <w:p w14:paraId="31B15B1F" w14:textId="77777777" w:rsidR="00F928AC" w:rsidRPr="00201216" w:rsidRDefault="00F32118" w:rsidP="00FE5119">
      <w:pPr>
        <w:pStyle w:val="ListParagraph"/>
        <w:numPr>
          <w:ilvl w:val="1"/>
          <w:numId w:val="2"/>
        </w:numPr>
        <w:spacing w:after="0" w:line="240" w:lineRule="auto"/>
        <w:rPr>
          <w:rFonts w:ascii="Calibri" w:hAnsi="Calibri" w:cs="Calibri"/>
          <w:sz w:val="21"/>
          <w:szCs w:val="21"/>
        </w:rPr>
      </w:pPr>
      <w:r w:rsidRPr="00201216">
        <w:rPr>
          <w:rFonts w:ascii="Calibri" w:hAnsi="Calibri" w:cs="Calibri"/>
          <w:color w:val="000000" w:themeColor="text1"/>
          <w:sz w:val="21"/>
          <w:szCs w:val="21"/>
        </w:rPr>
        <w:t xml:space="preserve">Possibility of </w:t>
      </w:r>
      <w:r w:rsidR="004015C5" w:rsidRPr="00201216">
        <w:rPr>
          <w:rFonts w:ascii="Calibri" w:hAnsi="Calibri" w:cs="Calibri"/>
          <w:color w:val="000000" w:themeColor="text1"/>
          <w:sz w:val="21"/>
          <w:szCs w:val="21"/>
        </w:rPr>
        <w:t>patient recontact due to r</w:t>
      </w:r>
      <w:r w:rsidR="00483F12" w:rsidRPr="00201216">
        <w:rPr>
          <w:rFonts w:ascii="Calibri" w:hAnsi="Calibri" w:cs="Calibri"/>
          <w:color w:val="000000" w:themeColor="text1"/>
          <w:sz w:val="21"/>
          <w:szCs w:val="21"/>
        </w:rPr>
        <w:t>eclassification of varia</w:t>
      </w:r>
      <w:r w:rsidR="00AE19C0" w:rsidRPr="00201216">
        <w:rPr>
          <w:rFonts w:ascii="Calibri" w:hAnsi="Calibri" w:cs="Calibri"/>
          <w:color w:val="000000" w:themeColor="text1"/>
          <w:sz w:val="21"/>
          <w:szCs w:val="21"/>
        </w:rPr>
        <w:t>nt</w:t>
      </w:r>
      <w:r w:rsidR="004015C5" w:rsidRPr="00201216">
        <w:rPr>
          <w:rFonts w:ascii="Calibri" w:hAnsi="Calibri" w:cs="Calibri"/>
          <w:color w:val="000000" w:themeColor="text1"/>
          <w:sz w:val="21"/>
          <w:szCs w:val="21"/>
        </w:rPr>
        <w:t>(s)</w:t>
      </w:r>
    </w:p>
    <w:p w14:paraId="265705AB" w14:textId="3C592B54" w:rsidR="004F5DE4" w:rsidRPr="00201216" w:rsidRDefault="00F928AC" w:rsidP="004C24F1">
      <w:pPr>
        <w:pStyle w:val="ListParagraph"/>
        <w:numPr>
          <w:ilvl w:val="1"/>
          <w:numId w:val="2"/>
        </w:numPr>
        <w:spacing w:after="0" w:line="240" w:lineRule="auto"/>
        <w:rPr>
          <w:rFonts w:ascii="Calibri" w:hAnsi="Calibri" w:cs="Calibri"/>
          <w:sz w:val="21"/>
          <w:szCs w:val="21"/>
        </w:rPr>
      </w:pPr>
      <w:r w:rsidRPr="00201216">
        <w:rPr>
          <w:rFonts w:ascii="Calibri" w:hAnsi="Calibri" w:cs="Calibri"/>
          <w:color w:val="000000" w:themeColor="text1"/>
          <w:sz w:val="21"/>
          <w:szCs w:val="21"/>
        </w:rPr>
        <w:t xml:space="preserve">Potential </w:t>
      </w:r>
      <w:r w:rsidR="00F05DB5" w:rsidRPr="00201216">
        <w:rPr>
          <w:rFonts w:ascii="Calibri" w:hAnsi="Calibri" w:cs="Calibri"/>
          <w:color w:val="000000" w:themeColor="text1"/>
          <w:sz w:val="21"/>
          <w:szCs w:val="21"/>
        </w:rPr>
        <w:t>impact</w:t>
      </w:r>
      <w:r w:rsidRPr="00201216">
        <w:rPr>
          <w:rFonts w:ascii="Calibri" w:hAnsi="Calibri" w:cs="Calibri"/>
          <w:color w:val="000000" w:themeColor="text1"/>
          <w:sz w:val="21"/>
          <w:szCs w:val="21"/>
        </w:rPr>
        <w:t xml:space="preserve"> on family members</w:t>
      </w:r>
      <w:r w:rsidR="00AE19C0" w:rsidRPr="00201216">
        <w:rPr>
          <w:rFonts w:ascii="Calibri" w:hAnsi="Calibri" w:cs="Calibri"/>
          <w:color w:val="000000" w:themeColor="text1"/>
          <w:sz w:val="21"/>
          <w:szCs w:val="21"/>
        </w:rPr>
        <w:t xml:space="preserve"> </w:t>
      </w:r>
    </w:p>
    <w:p w14:paraId="1D4CEE7C" w14:textId="24E533C8" w:rsidR="00AB1AC7" w:rsidRPr="00201216" w:rsidRDefault="00823BD7">
      <w:pPr>
        <w:rPr>
          <w:rFonts w:ascii="Calibri" w:hAnsi="Calibri" w:cs="Calibri"/>
          <w:sz w:val="21"/>
          <w:szCs w:val="21"/>
        </w:rPr>
      </w:pPr>
      <w:r w:rsidRPr="00201216">
        <w:rPr>
          <w:rFonts w:ascii="Calibri" w:hAnsi="Calibri" w:cs="Calibri"/>
          <w:sz w:val="21"/>
          <w:szCs w:val="21"/>
        </w:rPr>
        <w:t>Additionally, I intend to engage in post-test follow-up counseling</w:t>
      </w:r>
      <w:r w:rsidR="00D6246C" w:rsidRPr="00201216">
        <w:rPr>
          <w:rFonts w:ascii="Calibri" w:hAnsi="Calibri" w:cs="Calibri"/>
          <w:sz w:val="21"/>
          <w:szCs w:val="21"/>
        </w:rPr>
        <w:t xml:space="preserve"> which will </w:t>
      </w:r>
      <w:r w:rsidR="00DE2154" w:rsidRPr="00201216">
        <w:rPr>
          <w:rFonts w:ascii="Calibri" w:hAnsi="Calibri" w:cs="Calibri"/>
          <w:sz w:val="21"/>
          <w:szCs w:val="21"/>
        </w:rPr>
        <w:t>include review of test results</w:t>
      </w:r>
      <w:r w:rsidR="00F8177A" w:rsidRPr="00201216">
        <w:rPr>
          <w:rFonts w:ascii="Calibri" w:hAnsi="Calibri" w:cs="Calibri"/>
          <w:sz w:val="21"/>
          <w:szCs w:val="21"/>
        </w:rPr>
        <w:t xml:space="preserve"> and, as applicable, impact on medical management and treatment plans. </w:t>
      </w:r>
    </w:p>
    <w:sectPr w:rsidR="00AB1AC7" w:rsidRPr="00201216" w:rsidSect="00163C04">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E3C18"/>
    <w:multiLevelType w:val="hybridMultilevel"/>
    <w:tmpl w:val="2FAAE5AC"/>
    <w:lvl w:ilvl="0" w:tplc="765ACF60">
      <w:start w:val="1"/>
      <w:numFmt w:val="bullet"/>
      <w:lvlText w:val=""/>
      <w:lvlJc w:val="left"/>
      <w:pPr>
        <w:ind w:left="1380" w:hanging="360"/>
      </w:pPr>
      <w:rPr>
        <w:rFonts w:ascii="Symbol" w:hAnsi="Symbol"/>
      </w:rPr>
    </w:lvl>
    <w:lvl w:ilvl="1" w:tplc="2E8E674C">
      <w:start w:val="1"/>
      <w:numFmt w:val="bullet"/>
      <w:lvlText w:val=""/>
      <w:lvlJc w:val="left"/>
      <w:pPr>
        <w:ind w:left="1380" w:hanging="360"/>
      </w:pPr>
      <w:rPr>
        <w:rFonts w:ascii="Symbol" w:hAnsi="Symbol"/>
      </w:rPr>
    </w:lvl>
    <w:lvl w:ilvl="2" w:tplc="4EF6CAB2">
      <w:start w:val="1"/>
      <w:numFmt w:val="bullet"/>
      <w:lvlText w:val=""/>
      <w:lvlJc w:val="left"/>
      <w:pPr>
        <w:ind w:left="1380" w:hanging="360"/>
      </w:pPr>
      <w:rPr>
        <w:rFonts w:ascii="Symbol" w:hAnsi="Symbol"/>
      </w:rPr>
    </w:lvl>
    <w:lvl w:ilvl="3" w:tplc="B352DC5A">
      <w:start w:val="1"/>
      <w:numFmt w:val="bullet"/>
      <w:lvlText w:val=""/>
      <w:lvlJc w:val="left"/>
      <w:pPr>
        <w:ind w:left="1380" w:hanging="360"/>
      </w:pPr>
      <w:rPr>
        <w:rFonts w:ascii="Symbol" w:hAnsi="Symbol"/>
      </w:rPr>
    </w:lvl>
    <w:lvl w:ilvl="4" w:tplc="257A22DA">
      <w:start w:val="1"/>
      <w:numFmt w:val="bullet"/>
      <w:lvlText w:val=""/>
      <w:lvlJc w:val="left"/>
      <w:pPr>
        <w:ind w:left="1380" w:hanging="360"/>
      </w:pPr>
      <w:rPr>
        <w:rFonts w:ascii="Symbol" w:hAnsi="Symbol"/>
      </w:rPr>
    </w:lvl>
    <w:lvl w:ilvl="5" w:tplc="59CC793A">
      <w:start w:val="1"/>
      <w:numFmt w:val="bullet"/>
      <w:lvlText w:val=""/>
      <w:lvlJc w:val="left"/>
      <w:pPr>
        <w:ind w:left="1380" w:hanging="360"/>
      </w:pPr>
      <w:rPr>
        <w:rFonts w:ascii="Symbol" w:hAnsi="Symbol"/>
      </w:rPr>
    </w:lvl>
    <w:lvl w:ilvl="6" w:tplc="4634A50E">
      <w:start w:val="1"/>
      <w:numFmt w:val="bullet"/>
      <w:lvlText w:val=""/>
      <w:lvlJc w:val="left"/>
      <w:pPr>
        <w:ind w:left="1380" w:hanging="360"/>
      </w:pPr>
      <w:rPr>
        <w:rFonts w:ascii="Symbol" w:hAnsi="Symbol"/>
      </w:rPr>
    </w:lvl>
    <w:lvl w:ilvl="7" w:tplc="91C0ED28">
      <w:start w:val="1"/>
      <w:numFmt w:val="bullet"/>
      <w:lvlText w:val=""/>
      <w:lvlJc w:val="left"/>
      <w:pPr>
        <w:ind w:left="1380" w:hanging="360"/>
      </w:pPr>
      <w:rPr>
        <w:rFonts w:ascii="Symbol" w:hAnsi="Symbol"/>
      </w:rPr>
    </w:lvl>
    <w:lvl w:ilvl="8" w:tplc="B2247CC8">
      <w:start w:val="1"/>
      <w:numFmt w:val="bullet"/>
      <w:lvlText w:val=""/>
      <w:lvlJc w:val="left"/>
      <w:pPr>
        <w:ind w:left="1380" w:hanging="360"/>
      </w:pPr>
      <w:rPr>
        <w:rFonts w:ascii="Symbol" w:hAnsi="Symbol"/>
      </w:rPr>
    </w:lvl>
  </w:abstractNum>
  <w:abstractNum w:abstractNumId="1" w15:restartNumberingAfterBreak="0">
    <w:nsid w:val="445114D7"/>
    <w:multiLevelType w:val="hybridMultilevel"/>
    <w:tmpl w:val="65C838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D04C71"/>
    <w:multiLevelType w:val="hybridMultilevel"/>
    <w:tmpl w:val="9CA4D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0C0E78"/>
    <w:multiLevelType w:val="multilevel"/>
    <w:tmpl w:val="7E6202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33530061">
    <w:abstractNumId w:val="2"/>
  </w:num>
  <w:num w:numId="2" w16cid:durableId="1713192358">
    <w:abstractNumId w:val="1"/>
  </w:num>
  <w:num w:numId="3" w16cid:durableId="418916478">
    <w:abstractNumId w:val="3"/>
  </w:num>
  <w:num w:numId="4" w16cid:durableId="1367481469">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5" w16cid:durableId="1951350832">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6" w16cid:durableId="542710630">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7" w16cid:durableId="994606364">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8" w16cid:durableId="777334538">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9" w16cid:durableId="698551961">
    <w:abstractNumId w:val="3"/>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
        <w:lvlJc w:val="left"/>
        <w:pPr>
          <w:tabs>
            <w:tab w:val="num" w:pos="2160"/>
          </w:tabs>
          <w:ind w:left="2160" w:hanging="360"/>
        </w:pPr>
        <w:rPr>
          <w:rFonts w:ascii="Wingdings" w:hAnsi="Wingdings" w:hint="default"/>
          <w:sz w:val="20"/>
        </w:rPr>
      </w:lvl>
    </w:lvlOverride>
  </w:num>
  <w:num w:numId="10" w16cid:durableId="1437600898">
    <w:abstractNumId w:val="3"/>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
        <w:lvlJc w:val="left"/>
        <w:pPr>
          <w:tabs>
            <w:tab w:val="num" w:pos="2160"/>
          </w:tabs>
          <w:ind w:left="2160" w:hanging="360"/>
        </w:pPr>
        <w:rPr>
          <w:rFonts w:ascii="Wingdings" w:hAnsi="Wingdings" w:hint="default"/>
          <w:sz w:val="20"/>
        </w:rPr>
      </w:lvl>
    </w:lvlOverride>
  </w:num>
  <w:num w:numId="11" w16cid:durableId="288318018">
    <w:abstractNumId w:val="3"/>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
        <w:lvlJc w:val="left"/>
        <w:pPr>
          <w:tabs>
            <w:tab w:val="num" w:pos="2160"/>
          </w:tabs>
          <w:ind w:left="2160" w:hanging="360"/>
        </w:pPr>
        <w:rPr>
          <w:rFonts w:ascii="Wingdings" w:hAnsi="Wingdings" w:hint="default"/>
          <w:sz w:val="20"/>
        </w:rPr>
      </w:lvl>
    </w:lvlOverride>
  </w:num>
  <w:num w:numId="12" w16cid:durableId="1630089445">
    <w:abstractNumId w:val="3"/>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
        <w:lvlJc w:val="left"/>
        <w:pPr>
          <w:tabs>
            <w:tab w:val="num" w:pos="2160"/>
          </w:tabs>
          <w:ind w:left="2160" w:hanging="360"/>
        </w:pPr>
        <w:rPr>
          <w:rFonts w:ascii="Wingdings" w:hAnsi="Wingdings" w:hint="default"/>
          <w:sz w:val="20"/>
        </w:rPr>
      </w:lvl>
    </w:lvlOverride>
  </w:num>
  <w:num w:numId="13" w16cid:durableId="1358779055">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4" w16cid:durableId="1012413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3C7"/>
    <w:rsid w:val="000046B1"/>
    <w:rsid w:val="000078A8"/>
    <w:rsid w:val="00007E9B"/>
    <w:rsid w:val="00012D55"/>
    <w:rsid w:val="0002388C"/>
    <w:rsid w:val="00026B1E"/>
    <w:rsid w:val="00027587"/>
    <w:rsid w:val="0003104C"/>
    <w:rsid w:val="0003222B"/>
    <w:rsid w:val="00040414"/>
    <w:rsid w:val="00046CE7"/>
    <w:rsid w:val="00051CC5"/>
    <w:rsid w:val="00052235"/>
    <w:rsid w:val="00055F5F"/>
    <w:rsid w:val="00056F0F"/>
    <w:rsid w:val="000619FE"/>
    <w:rsid w:val="000670EC"/>
    <w:rsid w:val="00067938"/>
    <w:rsid w:val="00071057"/>
    <w:rsid w:val="00071A0A"/>
    <w:rsid w:val="0007464D"/>
    <w:rsid w:val="000753C7"/>
    <w:rsid w:val="0007781D"/>
    <w:rsid w:val="000824A0"/>
    <w:rsid w:val="00082538"/>
    <w:rsid w:val="0008343B"/>
    <w:rsid w:val="0008596F"/>
    <w:rsid w:val="000876D8"/>
    <w:rsid w:val="0009426A"/>
    <w:rsid w:val="00095273"/>
    <w:rsid w:val="000A0102"/>
    <w:rsid w:val="000A2D7E"/>
    <w:rsid w:val="000B7CD0"/>
    <w:rsid w:val="000C04C6"/>
    <w:rsid w:val="000C0B89"/>
    <w:rsid w:val="000C4586"/>
    <w:rsid w:val="000D14D1"/>
    <w:rsid w:val="000D3610"/>
    <w:rsid w:val="000D4998"/>
    <w:rsid w:val="000F484E"/>
    <w:rsid w:val="00100594"/>
    <w:rsid w:val="00117292"/>
    <w:rsid w:val="00121888"/>
    <w:rsid w:val="00133734"/>
    <w:rsid w:val="001367C8"/>
    <w:rsid w:val="00145592"/>
    <w:rsid w:val="00145F5F"/>
    <w:rsid w:val="00154345"/>
    <w:rsid w:val="0015669E"/>
    <w:rsid w:val="00160BE3"/>
    <w:rsid w:val="00160CB5"/>
    <w:rsid w:val="00163C04"/>
    <w:rsid w:val="001640CA"/>
    <w:rsid w:val="00167697"/>
    <w:rsid w:val="00170840"/>
    <w:rsid w:val="001735EA"/>
    <w:rsid w:val="00173684"/>
    <w:rsid w:val="00180B12"/>
    <w:rsid w:val="0018217D"/>
    <w:rsid w:val="0018565C"/>
    <w:rsid w:val="0018751A"/>
    <w:rsid w:val="001944C1"/>
    <w:rsid w:val="001955C2"/>
    <w:rsid w:val="001A4BC1"/>
    <w:rsid w:val="001A74EF"/>
    <w:rsid w:val="001B0E5A"/>
    <w:rsid w:val="001B4090"/>
    <w:rsid w:val="001C0A80"/>
    <w:rsid w:val="001C4B9A"/>
    <w:rsid w:val="001D7C6D"/>
    <w:rsid w:val="001E1087"/>
    <w:rsid w:val="001E3361"/>
    <w:rsid w:val="001E42D7"/>
    <w:rsid w:val="001F19A5"/>
    <w:rsid w:val="001F1CF2"/>
    <w:rsid w:val="001F219C"/>
    <w:rsid w:val="001F423E"/>
    <w:rsid w:val="001F51BD"/>
    <w:rsid w:val="00201216"/>
    <w:rsid w:val="00201986"/>
    <w:rsid w:val="002050C1"/>
    <w:rsid w:val="0021035D"/>
    <w:rsid w:val="002156D8"/>
    <w:rsid w:val="0022196D"/>
    <w:rsid w:val="0022216F"/>
    <w:rsid w:val="00224947"/>
    <w:rsid w:val="00225D79"/>
    <w:rsid w:val="00230EDE"/>
    <w:rsid w:val="002331FE"/>
    <w:rsid w:val="00243E24"/>
    <w:rsid w:val="00247FE4"/>
    <w:rsid w:val="00251FD4"/>
    <w:rsid w:val="002577A7"/>
    <w:rsid w:val="00260942"/>
    <w:rsid w:val="00263625"/>
    <w:rsid w:val="00263BC5"/>
    <w:rsid w:val="002646A4"/>
    <w:rsid w:val="00266A7F"/>
    <w:rsid w:val="002677C5"/>
    <w:rsid w:val="002811FC"/>
    <w:rsid w:val="00282514"/>
    <w:rsid w:val="002826CB"/>
    <w:rsid w:val="002833DE"/>
    <w:rsid w:val="00284D8B"/>
    <w:rsid w:val="002852AD"/>
    <w:rsid w:val="0029156F"/>
    <w:rsid w:val="00295DD2"/>
    <w:rsid w:val="002A2891"/>
    <w:rsid w:val="002A76C7"/>
    <w:rsid w:val="002C00DF"/>
    <w:rsid w:val="002C1CC5"/>
    <w:rsid w:val="002E2A1B"/>
    <w:rsid w:val="002E2A75"/>
    <w:rsid w:val="002E5183"/>
    <w:rsid w:val="002F2AA7"/>
    <w:rsid w:val="002F70FF"/>
    <w:rsid w:val="0030054D"/>
    <w:rsid w:val="00302579"/>
    <w:rsid w:val="00303922"/>
    <w:rsid w:val="0031222E"/>
    <w:rsid w:val="003152DA"/>
    <w:rsid w:val="00316192"/>
    <w:rsid w:val="00317D6D"/>
    <w:rsid w:val="00322A23"/>
    <w:rsid w:val="00337C71"/>
    <w:rsid w:val="003422C3"/>
    <w:rsid w:val="003441A7"/>
    <w:rsid w:val="003455B6"/>
    <w:rsid w:val="003456D4"/>
    <w:rsid w:val="00345BC0"/>
    <w:rsid w:val="0034703D"/>
    <w:rsid w:val="00354F0A"/>
    <w:rsid w:val="003646F8"/>
    <w:rsid w:val="0036769F"/>
    <w:rsid w:val="00372032"/>
    <w:rsid w:val="0037370E"/>
    <w:rsid w:val="003739E2"/>
    <w:rsid w:val="003762F9"/>
    <w:rsid w:val="00376FF6"/>
    <w:rsid w:val="00386674"/>
    <w:rsid w:val="003964CF"/>
    <w:rsid w:val="00397A83"/>
    <w:rsid w:val="003A02AA"/>
    <w:rsid w:val="003A6629"/>
    <w:rsid w:val="003C016E"/>
    <w:rsid w:val="003C696A"/>
    <w:rsid w:val="003D30E5"/>
    <w:rsid w:val="003D7671"/>
    <w:rsid w:val="003E1A0E"/>
    <w:rsid w:val="003E39B4"/>
    <w:rsid w:val="003F3CC4"/>
    <w:rsid w:val="003F50E5"/>
    <w:rsid w:val="003F6AFE"/>
    <w:rsid w:val="004015C5"/>
    <w:rsid w:val="004031C3"/>
    <w:rsid w:val="00406188"/>
    <w:rsid w:val="0041130B"/>
    <w:rsid w:val="00412745"/>
    <w:rsid w:val="00421F2A"/>
    <w:rsid w:val="0042242C"/>
    <w:rsid w:val="004250BC"/>
    <w:rsid w:val="00426A92"/>
    <w:rsid w:val="00427008"/>
    <w:rsid w:val="0043052B"/>
    <w:rsid w:val="00433058"/>
    <w:rsid w:val="004357CB"/>
    <w:rsid w:val="00440396"/>
    <w:rsid w:val="0044243E"/>
    <w:rsid w:val="00450FCB"/>
    <w:rsid w:val="004547A7"/>
    <w:rsid w:val="00456A1D"/>
    <w:rsid w:val="00460346"/>
    <w:rsid w:val="004704F5"/>
    <w:rsid w:val="00472BA4"/>
    <w:rsid w:val="00476978"/>
    <w:rsid w:val="004771C4"/>
    <w:rsid w:val="00483F12"/>
    <w:rsid w:val="00490100"/>
    <w:rsid w:val="004A3B1E"/>
    <w:rsid w:val="004A46CA"/>
    <w:rsid w:val="004A4F62"/>
    <w:rsid w:val="004B0B98"/>
    <w:rsid w:val="004B0D96"/>
    <w:rsid w:val="004B5727"/>
    <w:rsid w:val="004B6933"/>
    <w:rsid w:val="004B7A34"/>
    <w:rsid w:val="004C123F"/>
    <w:rsid w:val="004C24F1"/>
    <w:rsid w:val="004C4EAA"/>
    <w:rsid w:val="004C4FC9"/>
    <w:rsid w:val="004D375A"/>
    <w:rsid w:val="004E10E9"/>
    <w:rsid w:val="004E414A"/>
    <w:rsid w:val="004E534C"/>
    <w:rsid w:val="004E5D9F"/>
    <w:rsid w:val="004F48EF"/>
    <w:rsid w:val="004F5445"/>
    <w:rsid w:val="004F54C8"/>
    <w:rsid w:val="004F5DE4"/>
    <w:rsid w:val="004F6157"/>
    <w:rsid w:val="004F6902"/>
    <w:rsid w:val="00503843"/>
    <w:rsid w:val="00513E24"/>
    <w:rsid w:val="00514699"/>
    <w:rsid w:val="00517903"/>
    <w:rsid w:val="00526565"/>
    <w:rsid w:val="00530941"/>
    <w:rsid w:val="005321DE"/>
    <w:rsid w:val="00537B00"/>
    <w:rsid w:val="00551E97"/>
    <w:rsid w:val="0055230F"/>
    <w:rsid w:val="00555103"/>
    <w:rsid w:val="005555D6"/>
    <w:rsid w:val="005558FA"/>
    <w:rsid w:val="00556A7B"/>
    <w:rsid w:val="0056383F"/>
    <w:rsid w:val="00564773"/>
    <w:rsid w:val="005773F0"/>
    <w:rsid w:val="00581406"/>
    <w:rsid w:val="00581A56"/>
    <w:rsid w:val="005857A7"/>
    <w:rsid w:val="00590F88"/>
    <w:rsid w:val="005964C0"/>
    <w:rsid w:val="005A7C83"/>
    <w:rsid w:val="005B35F6"/>
    <w:rsid w:val="005B50BC"/>
    <w:rsid w:val="005B54D3"/>
    <w:rsid w:val="005B6CDB"/>
    <w:rsid w:val="005C4702"/>
    <w:rsid w:val="005D2414"/>
    <w:rsid w:val="005D7BDB"/>
    <w:rsid w:val="005E07D9"/>
    <w:rsid w:val="005E2044"/>
    <w:rsid w:val="005E345D"/>
    <w:rsid w:val="005E72B2"/>
    <w:rsid w:val="005F50AF"/>
    <w:rsid w:val="00600D83"/>
    <w:rsid w:val="00611691"/>
    <w:rsid w:val="006240A7"/>
    <w:rsid w:val="006273D5"/>
    <w:rsid w:val="00633C00"/>
    <w:rsid w:val="00650B0F"/>
    <w:rsid w:val="00653A0A"/>
    <w:rsid w:val="006556DA"/>
    <w:rsid w:val="00657A41"/>
    <w:rsid w:val="00665B16"/>
    <w:rsid w:val="00666647"/>
    <w:rsid w:val="00666C14"/>
    <w:rsid w:val="006712DA"/>
    <w:rsid w:val="0067370A"/>
    <w:rsid w:val="006774AF"/>
    <w:rsid w:val="00680533"/>
    <w:rsid w:val="00683EAF"/>
    <w:rsid w:val="00684494"/>
    <w:rsid w:val="00684BAD"/>
    <w:rsid w:val="0068704A"/>
    <w:rsid w:val="00690E71"/>
    <w:rsid w:val="00692D8D"/>
    <w:rsid w:val="00695DB0"/>
    <w:rsid w:val="006B1B20"/>
    <w:rsid w:val="006B3350"/>
    <w:rsid w:val="006C1D8E"/>
    <w:rsid w:val="006C4913"/>
    <w:rsid w:val="006D7842"/>
    <w:rsid w:val="006D7ADF"/>
    <w:rsid w:val="006D7C8C"/>
    <w:rsid w:val="006E133C"/>
    <w:rsid w:val="006E17B2"/>
    <w:rsid w:val="006E3CE8"/>
    <w:rsid w:val="006E4DAA"/>
    <w:rsid w:val="006F098C"/>
    <w:rsid w:val="006F1F1C"/>
    <w:rsid w:val="006F2AE6"/>
    <w:rsid w:val="006F3EA8"/>
    <w:rsid w:val="007028FF"/>
    <w:rsid w:val="0070328F"/>
    <w:rsid w:val="00710C31"/>
    <w:rsid w:val="00723922"/>
    <w:rsid w:val="00726322"/>
    <w:rsid w:val="00733830"/>
    <w:rsid w:val="00735947"/>
    <w:rsid w:val="00735D1B"/>
    <w:rsid w:val="00737E85"/>
    <w:rsid w:val="007577C9"/>
    <w:rsid w:val="00760EE5"/>
    <w:rsid w:val="00761AEE"/>
    <w:rsid w:val="007648D4"/>
    <w:rsid w:val="00765065"/>
    <w:rsid w:val="00766218"/>
    <w:rsid w:val="00766F6A"/>
    <w:rsid w:val="00770136"/>
    <w:rsid w:val="00773100"/>
    <w:rsid w:val="007766DA"/>
    <w:rsid w:val="0078122D"/>
    <w:rsid w:val="007841A2"/>
    <w:rsid w:val="007918BB"/>
    <w:rsid w:val="00794893"/>
    <w:rsid w:val="007A1B3C"/>
    <w:rsid w:val="007A3B9B"/>
    <w:rsid w:val="007A452E"/>
    <w:rsid w:val="007A588E"/>
    <w:rsid w:val="007A7CA9"/>
    <w:rsid w:val="007B3739"/>
    <w:rsid w:val="007C262E"/>
    <w:rsid w:val="007C5087"/>
    <w:rsid w:val="007C75E6"/>
    <w:rsid w:val="007D436B"/>
    <w:rsid w:val="007E464E"/>
    <w:rsid w:val="007F02A2"/>
    <w:rsid w:val="007F0648"/>
    <w:rsid w:val="007F2BFE"/>
    <w:rsid w:val="007F4C91"/>
    <w:rsid w:val="007F5D13"/>
    <w:rsid w:val="008032B8"/>
    <w:rsid w:val="00803B36"/>
    <w:rsid w:val="00803EC5"/>
    <w:rsid w:val="0080581D"/>
    <w:rsid w:val="00805D1C"/>
    <w:rsid w:val="00822FB0"/>
    <w:rsid w:val="00823BCF"/>
    <w:rsid w:val="00823BD7"/>
    <w:rsid w:val="00825E10"/>
    <w:rsid w:val="00827A35"/>
    <w:rsid w:val="00830611"/>
    <w:rsid w:val="0083115F"/>
    <w:rsid w:val="00836CCE"/>
    <w:rsid w:val="00840066"/>
    <w:rsid w:val="00845678"/>
    <w:rsid w:val="008475BE"/>
    <w:rsid w:val="00850813"/>
    <w:rsid w:val="0085200A"/>
    <w:rsid w:val="0085267E"/>
    <w:rsid w:val="00855786"/>
    <w:rsid w:val="0085745E"/>
    <w:rsid w:val="008575D9"/>
    <w:rsid w:val="008577EB"/>
    <w:rsid w:val="008647EF"/>
    <w:rsid w:val="00864C77"/>
    <w:rsid w:val="00866450"/>
    <w:rsid w:val="008752BC"/>
    <w:rsid w:val="008832D7"/>
    <w:rsid w:val="0088433D"/>
    <w:rsid w:val="0088435C"/>
    <w:rsid w:val="00890919"/>
    <w:rsid w:val="00893850"/>
    <w:rsid w:val="008A13D4"/>
    <w:rsid w:val="008A3874"/>
    <w:rsid w:val="008A5D1F"/>
    <w:rsid w:val="008A6246"/>
    <w:rsid w:val="008B2A3E"/>
    <w:rsid w:val="008C1E96"/>
    <w:rsid w:val="008C206B"/>
    <w:rsid w:val="008D1D54"/>
    <w:rsid w:val="008D5802"/>
    <w:rsid w:val="008E458D"/>
    <w:rsid w:val="008F0A80"/>
    <w:rsid w:val="008F3E91"/>
    <w:rsid w:val="008F66D8"/>
    <w:rsid w:val="00901C3B"/>
    <w:rsid w:val="00901CB6"/>
    <w:rsid w:val="00903713"/>
    <w:rsid w:val="00913746"/>
    <w:rsid w:val="0091408B"/>
    <w:rsid w:val="00916345"/>
    <w:rsid w:val="00916D23"/>
    <w:rsid w:val="00920150"/>
    <w:rsid w:val="009202CF"/>
    <w:rsid w:val="00921E3E"/>
    <w:rsid w:val="009352E1"/>
    <w:rsid w:val="009360A2"/>
    <w:rsid w:val="00953AE0"/>
    <w:rsid w:val="00953E7F"/>
    <w:rsid w:val="00954899"/>
    <w:rsid w:val="00955AEE"/>
    <w:rsid w:val="00957DA0"/>
    <w:rsid w:val="009639FD"/>
    <w:rsid w:val="00975EF1"/>
    <w:rsid w:val="0097753D"/>
    <w:rsid w:val="009841B1"/>
    <w:rsid w:val="009946D2"/>
    <w:rsid w:val="009B541D"/>
    <w:rsid w:val="009B57FA"/>
    <w:rsid w:val="009C154E"/>
    <w:rsid w:val="009C2AA0"/>
    <w:rsid w:val="009C3C8D"/>
    <w:rsid w:val="009C3FC7"/>
    <w:rsid w:val="009E36BE"/>
    <w:rsid w:val="009E41DD"/>
    <w:rsid w:val="00A0215A"/>
    <w:rsid w:val="00A02B7F"/>
    <w:rsid w:val="00A03A6F"/>
    <w:rsid w:val="00A06D33"/>
    <w:rsid w:val="00A07914"/>
    <w:rsid w:val="00A152D6"/>
    <w:rsid w:val="00A243F1"/>
    <w:rsid w:val="00A26E52"/>
    <w:rsid w:val="00A27EA9"/>
    <w:rsid w:val="00A34D1D"/>
    <w:rsid w:val="00A34FB5"/>
    <w:rsid w:val="00A413AA"/>
    <w:rsid w:val="00A439BB"/>
    <w:rsid w:val="00A47851"/>
    <w:rsid w:val="00A536CC"/>
    <w:rsid w:val="00A567ED"/>
    <w:rsid w:val="00A60AE7"/>
    <w:rsid w:val="00A63061"/>
    <w:rsid w:val="00A64ACD"/>
    <w:rsid w:val="00A71690"/>
    <w:rsid w:val="00A7269A"/>
    <w:rsid w:val="00A804AA"/>
    <w:rsid w:val="00A82215"/>
    <w:rsid w:val="00A84B1F"/>
    <w:rsid w:val="00A87BAE"/>
    <w:rsid w:val="00A91684"/>
    <w:rsid w:val="00A92EE5"/>
    <w:rsid w:val="00A94185"/>
    <w:rsid w:val="00A94B3F"/>
    <w:rsid w:val="00A956CB"/>
    <w:rsid w:val="00A95737"/>
    <w:rsid w:val="00A95913"/>
    <w:rsid w:val="00AA3491"/>
    <w:rsid w:val="00AB014F"/>
    <w:rsid w:val="00AB1AC7"/>
    <w:rsid w:val="00AB3BDB"/>
    <w:rsid w:val="00AB3C99"/>
    <w:rsid w:val="00AB4A2B"/>
    <w:rsid w:val="00AB7F04"/>
    <w:rsid w:val="00AC07FB"/>
    <w:rsid w:val="00AC4262"/>
    <w:rsid w:val="00AC46AD"/>
    <w:rsid w:val="00AC4CC6"/>
    <w:rsid w:val="00AC4E01"/>
    <w:rsid w:val="00AD112B"/>
    <w:rsid w:val="00AD14E4"/>
    <w:rsid w:val="00AD1FBB"/>
    <w:rsid w:val="00AD2D46"/>
    <w:rsid w:val="00AD2EA0"/>
    <w:rsid w:val="00AD364B"/>
    <w:rsid w:val="00AD3E34"/>
    <w:rsid w:val="00AE0DF0"/>
    <w:rsid w:val="00AE19C0"/>
    <w:rsid w:val="00AE33B1"/>
    <w:rsid w:val="00AE7F16"/>
    <w:rsid w:val="00B01ABF"/>
    <w:rsid w:val="00B02CE3"/>
    <w:rsid w:val="00B03966"/>
    <w:rsid w:val="00B0567A"/>
    <w:rsid w:val="00B14F0C"/>
    <w:rsid w:val="00B15D63"/>
    <w:rsid w:val="00B205E2"/>
    <w:rsid w:val="00B2353F"/>
    <w:rsid w:val="00B24A87"/>
    <w:rsid w:val="00B25ED5"/>
    <w:rsid w:val="00B338EA"/>
    <w:rsid w:val="00B3422E"/>
    <w:rsid w:val="00B41243"/>
    <w:rsid w:val="00B41D9B"/>
    <w:rsid w:val="00B45FEA"/>
    <w:rsid w:val="00B46FDF"/>
    <w:rsid w:val="00B471BD"/>
    <w:rsid w:val="00B50033"/>
    <w:rsid w:val="00B50D9E"/>
    <w:rsid w:val="00B52AD7"/>
    <w:rsid w:val="00B54220"/>
    <w:rsid w:val="00B62AA8"/>
    <w:rsid w:val="00B64685"/>
    <w:rsid w:val="00B649E6"/>
    <w:rsid w:val="00B656FE"/>
    <w:rsid w:val="00B672F2"/>
    <w:rsid w:val="00B73D8D"/>
    <w:rsid w:val="00B80998"/>
    <w:rsid w:val="00B816DD"/>
    <w:rsid w:val="00B840B0"/>
    <w:rsid w:val="00B84AF5"/>
    <w:rsid w:val="00B86492"/>
    <w:rsid w:val="00B86A94"/>
    <w:rsid w:val="00B86AB9"/>
    <w:rsid w:val="00B948A2"/>
    <w:rsid w:val="00B9654A"/>
    <w:rsid w:val="00B97BC2"/>
    <w:rsid w:val="00BA0437"/>
    <w:rsid w:val="00BA40D5"/>
    <w:rsid w:val="00BA7921"/>
    <w:rsid w:val="00BB0F50"/>
    <w:rsid w:val="00BB3140"/>
    <w:rsid w:val="00BC02AE"/>
    <w:rsid w:val="00BC20F5"/>
    <w:rsid w:val="00BC2272"/>
    <w:rsid w:val="00BC70AE"/>
    <w:rsid w:val="00BC722B"/>
    <w:rsid w:val="00BC768E"/>
    <w:rsid w:val="00BD1C42"/>
    <w:rsid w:val="00BD2A15"/>
    <w:rsid w:val="00BE210D"/>
    <w:rsid w:val="00BE2DC0"/>
    <w:rsid w:val="00BE7B00"/>
    <w:rsid w:val="00BF2B4F"/>
    <w:rsid w:val="00C00451"/>
    <w:rsid w:val="00C100C3"/>
    <w:rsid w:val="00C1159B"/>
    <w:rsid w:val="00C1393F"/>
    <w:rsid w:val="00C1752C"/>
    <w:rsid w:val="00C25094"/>
    <w:rsid w:val="00C2648F"/>
    <w:rsid w:val="00C26F2A"/>
    <w:rsid w:val="00C329C2"/>
    <w:rsid w:val="00C34831"/>
    <w:rsid w:val="00C4299A"/>
    <w:rsid w:val="00C45411"/>
    <w:rsid w:val="00C4634A"/>
    <w:rsid w:val="00C465BA"/>
    <w:rsid w:val="00C50F69"/>
    <w:rsid w:val="00C535E3"/>
    <w:rsid w:val="00C53F36"/>
    <w:rsid w:val="00C54D00"/>
    <w:rsid w:val="00C55278"/>
    <w:rsid w:val="00C81B46"/>
    <w:rsid w:val="00C8378A"/>
    <w:rsid w:val="00C90086"/>
    <w:rsid w:val="00C9189C"/>
    <w:rsid w:val="00C956C6"/>
    <w:rsid w:val="00CA0C16"/>
    <w:rsid w:val="00CA2C4A"/>
    <w:rsid w:val="00CA3B7C"/>
    <w:rsid w:val="00CA73AF"/>
    <w:rsid w:val="00CB0951"/>
    <w:rsid w:val="00CB1B87"/>
    <w:rsid w:val="00CB3621"/>
    <w:rsid w:val="00CB4F64"/>
    <w:rsid w:val="00CB56E8"/>
    <w:rsid w:val="00CB5A29"/>
    <w:rsid w:val="00CC2776"/>
    <w:rsid w:val="00CC6399"/>
    <w:rsid w:val="00CC74B4"/>
    <w:rsid w:val="00CD1868"/>
    <w:rsid w:val="00CD3733"/>
    <w:rsid w:val="00CD3A62"/>
    <w:rsid w:val="00CD41B7"/>
    <w:rsid w:val="00CE0CDE"/>
    <w:rsid w:val="00CE59C8"/>
    <w:rsid w:val="00CE63C5"/>
    <w:rsid w:val="00CF021A"/>
    <w:rsid w:val="00CF13E8"/>
    <w:rsid w:val="00D00FBA"/>
    <w:rsid w:val="00D01394"/>
    <w:rsid w:val="00D052E3"/>
    <w:rsid w:val="00D07FDD"/>
    <w:rsid w:val="00D103B5"/>
    <w:rsid w:val="00D11731"/>
    <w:rsid w:val="00D118C8"/>
    <w:rsid w:val="00D124EF"/>
    <w:rsid w:val="00D1362E"/>
    <w:rsid w:val="00D15EF8"/>
    <w:rsid w:val="00D252DE"/>
    <w:rsid w:val="00D27CEF"/>
    <w:rsid w:val="00D3569E"/>
    <w:rsid w:val="00D37134"/>
    <w:rsid w:val="00D37414"/>
    <w:rsid w:val="00D459D5"/>
    <w:rsid w:val="00D4638F"/>
    <w:rsid w:val="00D535DC"/>
    <w:rsid w:val="00D53AA2"/>
    <w:rsid w:val="00D57AE8"/>
    <w:rsid w:val="00D603E6"/>
    <w:rsid w:val="00D6246C"/>
    <w:rsid w:val="00D62A11"/>
    <w:rsid w:val="00D675ED"/>
    <w:rsid w:val="00D76291"/>
    <w:rsid w:val="00D81CF4"/>
    <w:rsid w:val="00D83B86"/>
    <w:rsid w:val="00D86849"/>
    <w:rsid w:val="00DA03DC"/>
    <w:rsid w:val="00DA1331"/>
    <w:rsid w:val="00DA2841"/>
    <w:rsid w:val="00DA2E45"/>
    <w:rsid w:val="00DB1E41"/>
    <w:rsid w:val="00DB5CFB"/>
    <w:rsid w:val="00DB7407"/>
    <w:rsid w:val="00DC16DB"/>
    <w:rsid w:val="00DD7CDF"/>
    <w:rsid w:val="00DE2154"/>
    <w:rsid w:val="00DE478D"/>
    <w:rsid w:val="00DE4FB8"/>
    <w:rsid w:val="00DF2167"/>
    <w:rsid w:val="00DF30BD"/>
    <w:rsid w:val="00DF5ACE"/>
    <w:rsid w:val="00DF7250"/>
    <w:rsid w:val="00E028F6"/>
    <w:rsid w:val="00E02DA7"/>
    <w:rsid w:val="00E02E9B"/>
    <w:rsid w:val="00E05D6E"/>
    <w:rsid w:val="00E07725"/>
    <w:rsid w:val="00E11C41"/>
    <w:rsid w:val="00E13AA6"/>
    <w:rsid w:val="00E1469F"/>
    <w:rsid w:val="00E14931"/>
    <w:rsid w:val="00E16D9E"/>
    <w:rsid w:val="00E32C21"/>
    <w:rsid w:val="00E421DE"/>
    <w:rsid w:val="00E456BA"/>
    <w:rsid w:val="00E519ED"/>
    <w:rsid w:val="00E56BEA"/>
    <w:rsid w:val="00E605D1"/>
    <w:rsid w:val="00E6373C"/>
    <w:rsid w:val="00E72353"/>
    <w:rsid w:val="00E82961"/>
    <w:rsid w:val="00E82F59"/>
    <w:rsid w:val="00E83992"/>
    <w:rsid w:val="00E83D7B"/>
    <w:rsid w:val="00E90302"/>
    <w:rsid w:val="00E95FA2"/>
    <w:rsid w:val="00EA33A6"/>
    <w:rsid w:val="00EB1195"/>
    <w:rsid w:val="00EB2E65"/>
    <w:rsid w:val="00EB651D"/>
    <w:rsid w:val="00EC08FD"/>
    <w:rsid w:val="00EC0FD4"/>
    <w:rsid w:val="00EC259E"/>
    <w:rsid w:val="00EC72DA"/>
    <w:rsid w:val="00ED3147"/>
    <w:rsid w:val="00ED47D8"/>
    <w:rsid w:val="00ED61BC"/>
    <w:rsid w:val="00ED7933"/>
    <w:rsid w:val="00EE08A3"/>
    <w:rsid w:val="00EE3ACA"/>
    <w:rsid w:val="00EE6BB2"/>
    <w:rsid w:val="00EF005F"/>
    <w:rsid w:val="00EF4E29"/>
    <w:rsid w:val="00EF7E00"/>
    <w:rsid w:val="00F016F2"/>
    <w:rsid w:val="00F02996"/>
    <w:rsid w:val="00F05916"/>
    <w:rsid w:val="00F05DB5"/>
    <w:rsid w:val="00F06B6B"/>
    <w:rsid w:val="00F1446C"/>
    <w:rsid w:val="00F21EF4"/>
    <w:rsid w:val="00F22FA2"/>
    <w:rsid w:val="00F236B1"/>
    <w:rsid w:val="00F24324"/>
    <w:rsid w:val="00F315AC"/>
    <w:rsid w:val="00F31EBF"/>
    <w:rsid w:val="00F3201B"/>
    <w:rsid w:val="00F32118"/>
    <w:rsid w:val="00F34399"/>
    <w:rsid w:val="00F412A3"/>
    <w:rsid w:val="00F41E71"/>
    <w:rsid w:val="00F45588"/>
    <w:rsid w:val="00F45B37"/>
    <w:rsid w:val="00F46224"/>
    <w:rsid w:val="00F500DD"/>
    <w:rsid w:val="00F51997"/>
    <w:rsid w:val="00F54551"/>
    <w:rsid w:val="00F574CD"/>
    <w:rsid w:val="00F60D50"/>
    <w:rsid w:val="00F63DF3"/>
    <w:rsid w:val="00F64E3B"/>
    <w:rsid w:val="00F65CFE"/>
    <w:rsid w:val="00F669ED"/>
    <w:rsid w:val="00F67763"/>
    <w:rsid w:val="00F70EE8"/>
    <w:rsid w:val="00F7222C"/>
    <w:rsid w:val="00F73DC5"/>
    <w:rsid w:val="00F742CE"/>
    <w:rsid w:val="00F763F3"/>
    <w:rsid w:val="00F8177A"/>
    <w:rsid w:val="00F870AA"/>
    <w:rsid w:val="00F91BEA"/>
    <w:rsid w:val="00F9265E"/>
    <w:rsid w:val="00F926FB"/>
    <w:rsid w:val="00F928AC"/>
    <w:rsid w:val="00F9657E"/>
    <w:rsid w:val="00FA13C3"/>
    <w:rsid w:val="00FA267F"/>
    <w:rsid w:val="00FA2EA2"/>
    <w:rsid w:val="00FA52B6"/>
    <w:rsid w:val="00FA5482"/>
    <w:rsid w:val="00FA70F1"/>
    <w:rsid w:val="00FB09C3"/>
    <w:rsid w:val="00FB68A2"/>
    <w:rsid w:val="00FC4502"/>
    <w:rsid w:val="00FC6C61"/>
    <w:rsid w:val="00FD3E10"/>
    <w:rsid w:val="00FD4C79"/>
    <w:rsid w:val="00FD6D47"/>
    <w:rsid w:val="00FE5119"/>
    <w:rsid w:val="00FE5DA1"/>
    <w:rsid w:val="00FE60AB"/>
    <w:rsid w:val="00FE6BDC"/>
    <w:rsid w:val="00FE72EC"/>
    <w:rsid w:val="00FF498F"/>
    <w:rsid w:val="00FF49F6"/>
    <w:rsid w:val="00FF7211"/>
    <w:rsid w:val="017211AB"/>
    <w:rsid w:val="05E673FA"/>
    <w:rsid w:val="0D873B9D"/>
    <w:rsid w:val="0F2D31EA"/>
    <w:rsid w:val="136C951A"/>
    <w:rsid w:val="170C5645"/>
    <w:rsid w:val="1D17B45D"/>
    <w:rsid w:val="2BA844C9"/>
    <w:rsid w:val="2F0BC75B"/>
    <w:rsid w:val="30BC75DD"/>
    <w:rsid w:val="3787A725"/>
    <w:rsid w:val="4F4FC25E"/>
    <w:rsid w:val="535925A0"/>
    <w:rsid w:val="61998B80"/>
    <w:rsid w:val="666C8FC6"/>
    <w:rsid w:val="72AD8DB9"/>
    <w:rsid w:val="76C8D31D"/>
    <w:rsid w:val="7763510A"/>
    <w:rsid w:val="776F765E"/>
    <w:rsid w:val="7E0D8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58E170"/>
  <w15:chartTrackingRefBased/>
  <w15:docId w15:val="{892DAB22-63E2-4242-8B84-2FC971003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BD7"/>
    <w:pPr>
      <w:spacing w:line="259" w:lineRule="auto"/>
    </w:pPr>
    <w:rPr>
      <w:sz w:val="22"/>
      <w:szCs w:val="22"/>
    </w:rPr>
  </w:style>
  <w:style w:type="paragraph" w:styleId="Heading1">
    <w:name w:val="heading 1"/>
    <w:basedOn w:val="Normal"/>
    <w:next w:val="Normal"/>
    <w:link w:val="Heading1Char"/>
    <w:uiPriority w:val="9"/>
    <w:qFormat/>
    <w:rsid w:val="00075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5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53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53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53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53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53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53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53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3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53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53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53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53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5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5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5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53C7"/>
    <w:rPr>
      <w:rFonts w:eastAsiaTheme="majorEastAsia" w:cstheme="majorBidi"/>
      <w:color w:val="272727" w:themeColor="text1" w:themeTint="D8"/>
    </w:rPr>
  </w:style>
  <w:style w:type="paragraph" w:styleId="Title">
    <w:name w:val="Title"/>
    <w:basedOn w:val="Normal"/>
    <w:next w:val="Normal"/>
    <w:link w:val="TitleChar"/>
    <w:uiPriority w:val="10"/>
    <w:qFormat/>
    <w:rsid w:val="00075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53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5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53C7"/>
    <w:pPr>
      <w:spacing w:before="160"/>
      <w:jc w:val="center"/>
    </w:pPr>
    <w:rPr>
      <w:i/>
      <w:iCs/>
      <w:color w:val="404040" w:themeColor="text1" w:themeTint="BF"/>
    </w:rPr>
  </w:style>
  <w:style w:type="character" w:customStyle="1" w:styleId="QuoteChar">
    <w:name w:val="Quote Char"/>
    <w:basedOn w:val="DefaultParagraphFont"/>
    <w:link w:val="Quote"/>
    <w:uiPriority w:val="29"/>
    <w:rsid w:val="000753C7"/>
    <w:rPr>
      <w:i/>
      <w:iCs/>
      <w:color w:val="404040" w:themeColor="text1" w:themeTint="BF"/>
    </w:rPr>
  </w:style>
  <w:style w:type="paragraph" w:styleId="ListParagraph">
    <w:name w:val="List Paragraph"/>
    <w:basedOn w:val="Normal"/>
    <w:uiPriority w:val="34"/>
    <w:qFormat/>
    <w:rsid w:val="000753C7"/>
    <w:pPr>
      <w:ind w:left="720"/>
      <w:contextualSpacing/>
    </w:pPr>
  </w:style>
  <w:style w:type="character" w:styleId="IntenseEmphasis">
    <w:name w:val="Intense Emphasis"/>
    <w:basedOn w:val="DefaultParagraphFont"/>
    <w:uiPriority w:val="21"/>
    <w:qFormat/>
    <w:rsid w:val="000753C7"/>
    <w:rPr>
      <w:i/>
      <w:iCs/>
      <w:color w:val="0F4761" w:themeColor="accent1" w:themeShade="BF"/>
    </w:rPr>
  </w:style>
  <w:style w:type="paragraph" w:styleId="IntenseQuote">
    <w:name w:val="Intense Quote"/>
    <w:basedOn w:val="Normal"/>
    <w:next w:val="Normal"/>
    <w:link w:val="IntenseQuoteChar"/>
    <w:uiPriority w:val="30"/>
    <w:qFormat/>
    <w:rsid w:val="00075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53C7"/>
    <w:rPr>
      <w:i/>
      <w:iCs/>
      <w:color w:val="0F4761" w:themeColor="accent1" w:themeShade="BF"/>
    </w:rPr>
  </w:style>
  <w:style w:type="character" w:styleId="IntenseReference">
    <w:name w:val="Intense Reference"/>
    <w:basedOn w:val="DefaultParagraphFont"/>
    <w:uiPriority w:val="32"/>
    <w:qFormat/>
    <w:rsid w:val="000753C7"/>
    <w:rPr>
      <w:b/>
      <w:bCs/>
      <w:smallCaps/>
      <w:color w:val="0F4761" w:themeColor="accent1" w:themeShade="BF"/>
      <w:spacing w:val="5"/>
    </w:rPr>
  </w:style>
  <w:style w:type="character" w:customStyle="1" w:styleId="oypena">
    <w:name w:val="oypena"/>
    <w:basedOn w:val="DefaultParagraphFont"/>
    <w:rsid w:val="00823BD7"/>
  </w:style>
  <w:style w:type="character" w:customStyle="1" w:styleId="apple-converted-space">
    <w:name w:val="apple-converted-space"/>
    <w:basedOn w:val="DefaultParagraphFont"/>
    <w:rsid w:val="00823BD7"/>
  </w:style>
  <w:style w:type="paragraph" w:styleId="Revision">
    <w:name w:val="Revision"/>
    <w:hidden/>
    <w:uiPriority w:val="99"/>
    <w:semiHidden/>
    <w:rsid w:val="003A6629"/>
    <w:pPr>
      <w:spacing w:after="0" w:line="240" w:lineRule="auto"/>
    </w:pPr>
    <w:rPr>
      <w:sz w:val="22"/>
      <w:szCs w:val="22"/>
    </w:rPr>
  </w:style>
  <w:style w:type="paragraph" w:styleId="CommentText">
    <w:name w:val="annotation text"/>
    <w:basedOn w:val="Normal"/>
    <w:link w:val="CommentTextChar"/>
    <w:uiPriority w:val="99"/>
    <w:unhideWhenUsed/>
    <w:rsid w:val="00F763F3"/>
    <w:pPr>
      <w:spacing w:line="240" w:lineRule="auto"/>
    </w:pPr>
    <w:rPr>
      <w:sz w:val="20"/>
      <w:szCs w:val="20"/>
    </w:rPr>
  </w:style>
  <w:style w:type="character" w:customStyle="1" w:styleId="CommentTextChar">
    <w:name w:val="Comment Text Char"/>
    <w:basedOn w:val="DefaultParagraphFont"/>
    <w:link w:val="CommentText"/>
    <w:uiPriority w:val="99"/>
    <w:rsid w:val="00F763F3"/>
    <w:rPr>
      <w:sz w:val="20"/>
      <w:szCs w:val="20"/>
    </w:rPr>
  </w:style>
  <w:style w:type="character" w:styleId="CommentReference">
    <w:name w:val="annotation reference"/>
    <w:basedOn w:val="DefaultParagraphFont"/>
    <w:uiPriority w:val="99"/>
    <w:semiHidden/>
    <w:unhideWhenUsed/>
    <w:rsid w:val="00F763F3"/>
    <w:rPr>
      <w:sz w:val="16"/>
      <w:szCs w:val="16"/>
    </w:rPr>
  </w:style>
  <w:style w:type="paragraph" w:styleId="CommentSubject">
    <w:name w:val="annotation subject"/>
    <w:basedOn w:val="CommentText"/>
    <w:next w:val="CommentText"/>
    <w:link w:val="CommentSubjectChar"/>
    <w:uiPriority w:val="99"/>
    <w:semiHidden/>
    <w:unhideWhenUsed/>
    <w:rsid w:val="00A87BAE"/>
    <w:rPr>
      <w:b/>
      <w:bCs/>
    </w:rPr>
  </w:style>
  <w:style w:type="character" w:customStyle="1" w:styleId="CommentSubjectChar">
    <w:name w:val="Comment Subject Char"/>
    <w:basedOn w:val="CommentTextChar"/>
    <w:link w:val="CommentSubject"/>
    <w:uiPriority w:val="99"/>
    <w:semiHidden/>
    <w:rsid w:val="00A87BAE"/>
    <w:rPr>
      <w:b/>
      <w:bCs/>
      <w:sz w:val="20"/>
      <w:szCs w:val="20"/>
    </w:rPr>
  </w:style>
  <w:style w:type="character" w:styleId="Mention">
    <w:name w:val="Mention"/>
    <w:basedOn w:val="DefaultParagraphFont"/>
    <w:uiPriority w:val="99"/>
    <w:unhideWhenUsed/>
    <w:rsid w:val="00284D8B"/>
    <w:rPr>
      <w:color w:val="2B579A"/>
      <w:shd w:val="clear" w:color="auto" w:fill="E1DFDD"/>
    </w:rPr>
  </w:style>
  <w:style w:type="paragraph" w:styleId="NormalWeb">
    <w:name w:val="Normal (Web)"/>
    <w:basedOn w:val="Normal"/>
    <w:uiPriority w:val="99"/>
    <w:semiHidden/>
    <w:unhideWhenUsed/>
    <w:rsid w:val="00DA2E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DA2E45"/>
    <w:rPr>
      <w:b/>
      <w:bCs/>
    </w:rPr>
  </w:style>
  <w:style w:type="character" w:styleId="Hyperlink">
    <w:name w:val="Hyperlink"/>
    <w:basedOn w:val="DefaultParagraphFont"/>
    <w:uiPriority w:val="99"/>
    <w:unhideWhenUsed/>
    <w:rsid w:val="00A06D33"/>
    <w:rPr>
      <w:color w:val="467886" w:themeColor="hyperlink"/>
      <w:u w:val="single"/>
    </w:rPr>
  </w:style>
  <w:style w:type="character" w:styleId="UnresolvedMention">
    <w:name w:val="Unresolved Mention"/>
    <w:basedOn w:val="DefaultParagraphFont"/>
    <w:uiPriority w:val="99"/>
    <w:semiHidden/>
    <w:unhideWhenUsed/>
    <w:rsid w:val="00A06D33"/>
    <w:rPr>
      <w:color w:val="605E5C"/>
      <w:shd w:val="clear" w:color="auto" w:fill="E1DFDD"/>
    </w:rPr>
  </w:style>
  <w:style w:type="paragraph" w:styleId="NoSpacing">
    <w:name w:val="No Spacing"/>
    <w:uiPriority w:val="1"/>
    <w:qFormat/>
    <w:rsid w:val="00AD14E4"/>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7987771-6e49-48c2-9190-090086b17895" xsi:nil="true"/>
    <lcf76f155ced4ddcb4097134ff3c332f xmlns="363f8f1f-aef1-4ca2-9f24-519bdcc99cb2">
      <Terms xmlns="http://schemas.microsoft.com/office/infopath/2007/PartnerControls"/>
    </lcf76f155ced4ddcb4097134ff3c332f>
    <Select_x0020_your_x0020_sales_x0020_region xmlns="363f8f1f-aef1-4ca2-9f24-519bdcc99cb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9EDAC5F0BB43449650A14753C331C5" ma:contentTypeVersion="17" ma:contentTypeDescription="Create a new document." ma:contentTypeScope="" ma:versionID="6b673a7f45bc164a7db29519e89308f8">
  <xsd:schema xmlns:xsd="http://www.w3.org/2001/XMLSchema" xmlns:xs="http://www.w3.org/2001/XMLSchema" xmlns:p="http://schemas.microsoft.com/office/2006/metadata/properties" xmlns:ns2="37987771-6e49-48c2-9190-090086b17895" xmlns:ns3="363f8f1f-aef1-4ca2-9f24-519bdcc99cb2" targetNamespace="http://schemas.microsoft.com/office/2006/metadata/properties" ma:root="true" ma:fieldsID="0d00474ed25b14d57c4a3fbe7b3c3cce" ns2:_="" ns3:_="">
    <xsd:import namespace="37987771-6e49-48c2-9190-090086b17895"/>
    <xsd:import namespace="363f8f1f-aef1-4ca2-9f24-519bdcc99cb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LengthInSeconds" minOccurs="0"/>
                <xsd:element ref="ns3:MediaServiceBillingMetadata" minOccurs="0"/>
                <xsd:element ref="ns3:MediaServiceLocation" minOccurs="0"/>
                <xsd:element ref="ns3:Select_x0020_your_x0020_sales_x0020_reg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987771-6e49-48c2-9190-090086b178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db4629f9-57ee-4f59-a68d-237847009146}" ma:internalName="TaxCatchAll" ma:showField="CatchAllData" ma:web="37987771-6e49-48c2-9190-090086b178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3f8f1f-aef1-4ca2-9f24-519bdcc99cb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160ba2a-d0b9-48c3-a483-476cbff7f94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Select_x0020_your_x0020_sales_x0020_region" ma:index="24" nillable="true" ma:displayName="Select your sales region" ma:internalName="Select_x0020_your_x0020_sales_x0020_region">
      <xsd:simpleType>
        <xsd:restriction base="dms:Choice">
          <xsd:enumeration value="West"/>
          <xsd:enumeration value="Choice 2"/>
          <xsd:enumeration value="Choice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6FB6A2-A338-45E7-A5CC-0D395AB634A7}">
  <ds:schemaRefs>
    <ds:schemaRef ds:uri="http://schemas.microsoft.com/office/2006/metadata/properties"/>
    <ds:schemaRef ds:uri="http://schemas.microsoft.com/office/infopath/2007/PartnerControls"/>
    <ds:schemaRef ds:uri="37987771-6e49-48c2-9190-090086b17895"/>
    <ds:schemaRef ds:uri="363f8f1f-aef1-4ca2-9f24-519bdcc99cb2"/>
  </ds:schemaRefs>
</ds:datastoreItem>
</file>

<file path=customXml/itemProps2.xml><?xml version="1.0" encoding="utf-8"?>
<ds:datastoreItem xmlns:ds="http://schemas.openxmlformats.org/officeDocument/2006/customXml" ds:itemID="{FF128C92-405D-4B19-9045-BE6297D58CEA}">
  <ds:schemaRefs>
    <ds:schemaRef ds:uri="http://schemas.microsoft.com/sharepoint/v3/contenttype/forms"/>
  </ds:schemaRefs>
</ds:datastoreItem>
</file>

<file path=customXml/itemProps3.xml><?xml version="1.0" encoding="utf-8"?>
<ds:datastoreItem xmlns:ds="http://schemas.openxmlformats.org/officeDocument/2006/customXml" ds:itemID="{86446F6B-7277-4AC3-A577-78D99F0FA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987771-6e49-48c2-9190-090086b17895"/>
    <ds:schemaRef ds:uri="363f8f1f-aef1-4ca2-9f24-519bdcc99c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Pages>
  <Words>474</Words>
  <Characters>2955</Characters>
  <Application>Microsoft Office Word</Application>
  <DocSecurity>0</DocSecurity>
  <Lines>50</Lines>
  <Paragraphs>30</Paragraphs>
  <ScaleCrop>false</ScaleCrop>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Soto</dc:creator>
  <cp:keywords/>
  <dc:description/>
  <cp:lastModifiedBy>Sarah Soto</cp:lastModifiedBy>
  <cp:revision>93</cp:revision>
  <dcterms:created xsi:type="dcterms:W3CDTF">2026-04-14T02:45:00Z</dcterms:created>
  <dcterms:modified xsi:type="dcterms:W3CDTF">2026-05-08T15:06:00Z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0x010100709EDAC5F0BB43449650A14753C331C5</vt:lpwstr>
  </property>
  <property fmtid="{D5CDD505-2E9C-101B-9397-08002B2CF9AE}" pid="3" name="MediaServiceImageTags">
    <vt:lpwstr/>
  </property>
  <property fmtid="{D5CDD505-2E9C-101B-9397-08002B2CF9AE}" pid="4" name="docLang">
    <vt:lpwstr>en</vt:lpwstr>
  </property>
</Properties>
</file>