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0005454545455" w:lineRule="auto"/>
        <w:jc w:val="right"/>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2">
      <w:pPr>
        <w:pStyle w:val="Heading1"/>
        <w:keepNext w:val="0"/>
        <w:keepLines w:val="0"/>
        <w:spacing w:after="0" w:before="480" w:line="191.9997391304348" w:lineRule="auto"/>
        <w:rPr>
          <w:b w:val="1"/>
          <w:bCs w:val="1"/>
          <w:color w:val="365f91"/>
          <w:sz w:val="32"/>
          <w:szCs w:val="32"/>
        </w:rPr>
      </w:pPr>
      <w:bookmarkStart w:colFirst="0" w:colLast="0" w:name="_jti65kbvnzds" w:id="0"/>
      <w:bookmarkEnd w:id="0"/>
      <w:r w:rsidDel="00000000" w:rsidR="00000000" w:rsidRPr="00000000">
        <w:rPr>
          <w:b w:val="1"/>
          <w:bCs w:val="1"/>
          <w:color w:val="365f91"/>
          <w:sz w:val="32"/>
          <w:szCs w:val="32"/>
          <w:rtl w:val="0"/>
        </w:rPr>
        <w:t xml:space="preserve">AquaRev Water Expands Certified In-Line Pool Optimization Solution for Hotels and Resorts Across North America</w:t>
      </w:r>
    </w:p>
    <w:p w:rsidR="00000000" w:rsidDel="00000000" w:rsidP="00000000" w:rsidRDefault="00000000" w:rsidRPr="00000000" w14:paraId="00000003">
      <w:pPr>
        <w:spacing w:after="200" w:line="276.0005454545455" w:lineRule="auto"/>
        <w:rPr>
          <w:i w:val="1"/>
          <w:iCs w:val="1"/>
        </w:rPr>
      </w:pPr>
      <w:r w:rsidDel="00000000" w:rsidR="00000000" w:rsidRPr="00000000">
        <w:rPr>
          <w:i w:val="1"/>
          <w:iCs w:val="1"/>
          <w:rtl w:val="0"/>
        </w:rPr>
        <w:t xml:space="preserve">NSF/ANSI 50 certified (via IAPMO) technology helps hotel operators reduce recurring pool inputs while improving water conditions - without consumables or complex routines</w:t>
      </w:r>
    </w:p>
    <w:p w:rsidR="00000000" w:rsidDel="00000000" w:rsidP="00000000" w:rsidRDefault="00000000" w:rsidRPr="00000000" w14:paraId="00000004">
      <w:pPr>
        <w:spacing w:after="200" w:line="276.0005454545455" w:lineRule="auto"/>
        <w:rPr>
          <w:b w:val="1"/>
          <w:bCs w:val="1"/>
        </w:rPr>
      </w:pPr>
      <w:r w:rsidDel="00000000" w:rsidR="00000000" w:rsidRPr="00000000">
        <w:rPr>
          <w:b w:val="1"/>
          <w:bCs w:val="1"/>
          <w:rtl w:val="0"/>
        </w:rPr>
        <w:t xml:space="preserve">HONOLULU, HI — January 20, 2026</w:t>
      </w:r>
    </w:p>
    <w:p w:rsidR="00000000" w:rsidDel="00000000" w:rsidP="00000000" w:rsidRDefault="00000000" w:rsidRPr="00000000" w14:paraId="00000005">
      <w:pPr>
        <w:spacing w:after="200" w:line="276.0005454545455" w:lineRule="auto"/>
        <w:rPr/>
      </w:pPr>
      <w:r w:rsidDel="00000000" w:rsidR="00000000" w:rsidRPr="00000000">
        <w:rPr>
          <w:rtl w:val="0"/>
        </w:rPr>
        <w:t xml:space="preserve">AquaRev Water announced expanded availability of its NSF/ANSI 50 certified (via IAPMO) in-line pool water solution for hotels and resorts across North America, giving owners and operators a practical pathway to improve pool water conditions while reducing ongoing operational inputs tied to pool chemistry and make-up water.</w:t>
      </w:r>
    </w:p>
    <w:p w:rsidR="00000000" w:rsidDel="00000000" w:rsidP="00000000" w:rsidRDefault="00000000" w:rsidRPr="00000000" w14:paraId="00000006">
      <w:pPr>
        <w:spacing w:after="200" w:line="276.0005454545455" w:lineRule="auto"/>
        <w:rPr/>
      </w:pPr>
      <w:r w:rsidDel="00000000" w:rsidR="00000000" w:rsidRPr="00000000">
        <w:rPr>
          <w:rtl w:val="0"/>
        </w:rPr>
        <w:t xml:space="preserve">Hotel pools are a signature amenity - but operationally they often behave like a cost center. Weather swings, bather-load variability, and chemistry volatility can elevate chemical spend, add labor hours, and trigger service recovery when water clarity and comfort fall short. AquaRev Water is designed to help stabilize those realities with a passive, in-line approach that works with existing pump systems.</w:t>
      </w:r>
    </w:p>
    <w:p w:rsidR="00000000" w:rsidDel="00000000" w:rsidP="00000000" w:rsidRDefault="00000000" w:rsidRPr="00000000" w14:paraId="00000007">
      <w:pPr>
        <w:spacing w:after="200" w:line="276.0005454545455" w:lineRule="auto"/>
        <w:rPr/>
      </w:pPr>
      <w:r w:rsidDel="00000000" w:rsidR="00000000" w:rsidRPr="00000000">
        <w:rPr>
          <w:rtl w:val="0"/>
        </w:rPr>
        <w:t xml:space="preserve">"A hotel pool should be a dependable guest experience - not a recurring operational headache," said Keith Morrill, President &amp; Founder, Eng., AquaRev Water. "We built AquaRev to help engineering teams improve water conditions and reduce recurring inputs without adding another routine, another consumable, or another piece of complicated equipment to babysit."</w:t>
      </w:r>
    </w:p>
    <w:p w:rsidR="00000000" w:rsidDel="00000000" w:rsidP="00000000" w:rsidRDefault="00000000" w:rsidRPr="00000000" w14:paraId="00000008">
      <w:pPr>
        <w:pStyle w:val="Heading2"/>
        <w:keepNext w:val="0"/>
        <w:keepLines w:val="0"/>
        <w:spacing w:after="0" w:before="200" w:line="194.8235294117647" w:lineRule="auto"/>
        <w:rPr>
          <w:b w:val="1"/>
          <w:bCs w:val="1"/>
          <w:color w:val="4f81bd"/>
          <w:sz w:val="24"/>
          <w:szCs w:val="24"/>
        </w:rPr>
      </w:pPr>
      <w:bookmarkStart w:colFirst="0" w:colLast="0" w:name="_mek25xgcta1i" w:id="1"/>
      <w:bookmarkEnd w:id="1"/>
      <w:r w:rsidDel="00000000" w:rsidR="00000000" w:rsidRPr="00000000">
        <w:rPr>
          <w:b w:val="1"/>
          <w:bCs w:val="1"/>
          <w:color w:val="4f81bd"/>
          <w:sz w:val="24"/>
          <w:szCs w:val="24"/>
          <w:rtl w:val="0"/>
        </w:rPr>
        <w:t xml:space="preserve">Built for Hotel Engineering and Ops Teams</w:t>
      </w:r>
    </w:p>
    <w:p w:rsidR="00000000" w:rsidDel="00000000" w:rsidP="00000000" w:rsidRDefault="00000000" w:rsidRPr="00000000" w14:paraId="00000009">
      <w:pPr>
        <w:spacing w:after="200" w:line="276.0005454545455" w:lineRule="auto"/>
        <w:rPr/>
      </w:pPr>
      <w:r w:rsidDel="00000000" w:rsidR="00000000" w:rsidRPr="00000000">
        <w:rPr>
          <w:rtl w:val="0"/>
        </w:rPr>
        <w:t xml:space="preserve">AquaRev installs in-line with most existing commercial pool systems, enabling properties to modernize pool operations with minimal disruption. With no moving parts and no consumables, the solution is designed to reduce the complexity and ongoing procurement burden that often accompanies water treatment upgrades.</w:t>
      </w:r>
    </w:p>
    <w:p w:rsidR="00000000" w:rsidDel="00000000" w:rsidP="00000000" w:rsidRDefault="00000000" w:rsidRPr="00000000" w14:paraId="0000000A">
      <w:pPr>
        <w:spacing w:after="200" w:line="276.0005454545455" w:lineRule="auto"/>
        <w:rPr/>
      </w:pPr>
      <w:r w:rsidDel="00000000" w:rsidR="00000000" w:rsidRPr="00000000">
        <w:rPr>
          <w:rtl w:val="0"/>
        </w:rPr>
        <w:t xml:space="preserve">"As operators, you're balancing guest expectations, budget pressure, staffing realities, and increasingly ESG reporting," Morrill added. "We focus on measurable outcomes that matter operationally - while keeping implementation simple for the team running the plant room every day."</w:t>
      </w:r>
    </w:p>
    <w:p w:rsidR="00000000" w:rsidDel="00000000" w:rsidP="00000000" w:rsidRDefault="00000000" w:rsidRPr="00000000" w14:paraId="0000000B">
      <w:pPr>
        <w:pStyle w:val="Heading2"/>
        <w:keepNext w:val="0"/>
        <w:keepLines w:val="0"/>
        <w:spacing w:after="0" w:before="200" w:line="194.8235294117647" w:lineRule="auto"/>
        <w:rPr>
          <w:b w:val="1"/>
          <w:bCs w:val="1"/>
          <w:color w:val="4f81bd"/>
          <w:sz w:val="24"/>
          <w:szCs w:val="24"/>
        </w:rPr>
      </w:pPr>
      <w:bookmarkStart w:colFirst="0" w:colLast="0" w:name="_l89202wkzemv" w:id="2"/>
      <w:bookmarkEnd w:id="2"/>
      <w:r w:rsidDel="00000000" w:rsidR="00000000" w:rsidRPr="00000000">
        <w:rPr>
          <w:b w:val="1"/>
          <w:bCs w:val="1"/>
          <w:color w:val="4f81bd"/>
          <w:sz w:val="24"/>
          <w:szCs w:val="24"/>
          <w:rtl w:val="0"/>
        </w:rPr>
        <w:t xml:space="preserve">Certification and Validation for Commercial Use</w:t>
      </w:r>
    </w:p>
    <w:p w:rsidR="00000000" w:rsidDel="00000000" w:rsidP="00000000" w:rsidRDefault="00000000" w:rsidRPr="00000000" w14:paraId="0000000C">
      <w:pPr>
        <w:spacing w:after="200" w:line="276.0005454545455" w:lineRule="auto"/>
        <w:rPr/>
      </w:pPr>
      <w:r w:rsidDel="00000000" w:rsidR="00000000" w:rsidRPr="00000000">
        <w:rPr>
          <w:rtl w:val="0"/>
        </w:rPr>
        <w:t xml:space="preserve">AquaRev Water is NSF/ANSI 50 certified (via IAPMO) for commercial pool applications and is WQA certified - credentials intended to support operator confidence and streamline internal approvals.</w:t>
      </w:r>
    </w:p>
    <w:p w:rsidR="00000000" w:rsidDel="00000000" w:rsidP="00000000" w:rsidRDefault="00000000" w:rsidRPr="00000000" w14:paraId="0000000D">
      <w:pPr>
        <w:pStyle w:val="Heading2"/>
        <w:keepNext w:val="0"/>
        <w:keepLines w:val="0"/>
        <w:spacing w:after="0" w:before="200" w:line="194.8235294117647" w:lineRule="auto"/>
        <w:rPr>
          <w:b w:val="1"/>
          <w:bCs w:val="1"/>
          <w:color w:val="4f81bd"/>
          <w:sz w:val="24"/>
          <w:szCs w:val="24"/>
        </w:rPr>
      </w:pPr>
      <w:bookmarkStart w:colFirst="0" w:colLast="0" w:name="_ezb0yf24wqpu" w:id="3"/>
      <w:bookmarkEnd w:id="3"/>
      <w:r w:rsidDel="00000000" w:rsidR="00000000" w:rsidRPr="00000000">
        <w:rPr>
          <w:b w:val="1"/>
          <w:bCs w:val="1"/>
          <w:color w:val="4f81bd"/>
          <w:sz w:val="24"/>
          <w:szCs w:val="24"/>
          <w:rtl w:val="0"/>
        </w:rPr>
        <w:t xml:space="preserve">For Hotel Portfolios: Standardize, Document, Scale</w:t>
      </w:r>
    </w:p>
    <w:p w:rsidR="00000000" w:rsidDel="00000000" w:rsidP="00000000" w:rsidRDefault="00000000" w:rsidRPr="00000000" w14:paraId="0000000E">
      <w:pPr>
        <w:spacing w:after="200" w:line="276.0005454545455" w:lineRule="auto"/>
        <w:rPr/>
      </w:pPr>
      <w:r w:rsidDel="00000000" w:rsidR="00000000" w:rsidRPr="00000000">
        <w:rPr>
          <w:rtl w:val="0"/>
        </w:rPr>
        <w:t xml:space="preserve">AquaRev supports single-property installations and portfolio standardization efforts, including structured ROI assessments, implementation planning, and post-install documentation designed for engineering and operations leadership.</w:t>
      </w:r>
    </w:p>
    <w:p w:rsidR="00000000" w:rsidDel="00000000" w:rsidP="00000000" w:rsidRDefault="00000000" w:rsidRPr="00000000" w14:paraId="0000000F">
      <w:pPr>
        <w:pStyle w:val="Heading2"/>
        <w:keepNext w:val="0"/>
        <w:keepLines w:val="0"/>
        <w:spacing w:after="0" w:before="200" w:line="194.8235294117647" w:lineRule="auto"/>
        <w:rPr>
          <w:b w:val="1"/>
          <w:bCs w:val="1"/>
          <w:color w:val="4f81bd"/>
          <w:sz w:val="24"/>
          <w:szCs w:val="24"/>
        </w:rPr>
      </w:pPr>
      <w:bookmarkStart w:colFirst="0" w:colLast="0" w:name="_sxkdn6hxzcoi" w:id="4"/>
      <w:bookmarkEnd w:id="4"/>
      <w:r w:rsidDel="00000000" w:rsidR="00000000" w:rsidRPr="00000000">
        <w:rPr>
          <w:rtl w:val="0"/>
        </w:rPr>
      </w:r>
    </w:p>
    <w:p w:rsidR="00000000" w:rsidDel="00000000" w:rsidP="00000000" w:rsidRDefault="00000000" w:rsidRPr="00000000" w14:paraId="00000010">
      <w:pPr>
        <w:pStyle w:val="Heading2"/>
        <w:keepNext w:val="0"/>
        <w:keepLines w:val="0"/>
        <w:spacing w:after="0" w:before="200" w:line="194.8235294117647" w:lineRule="auto"/>
        <w:rPr>
          <w:b w:val="1"/>
          <w:bCs w:val="1"/>
          <w:color w:val="4f81bd"/>
          <w:sz w:val="24"/>
          <w:szCs w:val="24"/>
        </w:rPr>
      </w:pPr>
      <w:bookmarkStart w:colFirst="0" w:colLast="0" w:name="_r1sxexqz5k8x" w:id="5"/>
      <w:bookmarkEnd w:id="5"/>
      <w:r w:rsidDel="00000000" w:rsidR="00000000" w:rsidRPr="00000000">
        <w:rPr>
          <w:b w:val="1"/>
          <w:bCs w:val="1"/>
          <w:color w:val="4f81bd"/>
          <w:sz w:val="24"/>
          <w:szCs w:val="24"/>
          <w:rtl w:val="0"/>
        </w:rPr>
        <w:t xml:space="preserve">Availability</w:t>
      </w:r>
    </w:p>
    <w:p w:rsidR="00000000" w:rsidDel="00000000" w:rsidP="00000000" w:rsidRDefault="00000000" w:rsidRPr="00000000" w14:paraId="00000011">
      <w:pPr>
        <w:spacing w:after="200" w:line="276.0005454545455" w:lineRule="auto"/>
        <w:rPr/>
      </w:pPr>
      <w:r w:rsidDel="00000000" w:rsidR="00000000" w:rsidRPr="00000000">
        <w:rPr>
          <w:rtl w:val="0"/>
        </w:rPr>
        <w:t xml:space="preserve">AquaRev Water is available for hotels, resorts, and commercial aquatic facilities across North America. Portfolio inquiries and media requests are welcomed.</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172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180.0" w:type="dxa"/>
              <w:left w:w="180.0" w:type="dxa"/>
              <w:bottom w:w="180.0" w:type="dxa"/>
              <w:right w:w="180.0" w:type="dxa"/>
            </w:tcMar>
            <w:vAlign w:val="top"/>
          </w:tcPr>
          <w:p w:rsidR="00000000" w:rsidDel="00000000" w:rsidP="00000000" w:rsidRDefault="00000000" w:rsidRPr="00000000" w14:paraId="00000012">
            <w:pPr>
              <w:rPr>
                <w:b w:val="1"/>
                <w:bCs w:val="1"/>
              </w:rPr>
            </w:pPr>
            <w:r w:rsidDel="00000000" w:rsidR="00000000" w:rsidRPr="00000000">
              <w:rPr>
                <w:b w:val="1"/>
                <w:bCs w:val="1"/>
                <w:rtl w:val="0"/>
              </w:rPr>
              <w:t xml:space="preserve">Media Contact</w:t>
            </w:r>
          </w:p>
          <w:p w:rsidR="00000000" w:rsidDel="00000000" w:rsidP="00000000" w:rsidRDefault="00000000" w:rsidRPr="00000000" w14:paraId="00000013">
            <w:pPr>
              <w:rPr/>
            </w:pPr>
            <w:r w:rsidDel="00000000" w:rsidR="00000000" w:rsidRPr="00000000">
              <w:rPr>
                <w:rtl w:val="0"/>
              </w:rPr>
              <w:t xml:space="preserve">Jeff Atley</w:t>
            </w:r>
          </w:p>
          <w:p w:rsidR="00000000" w:rsidDel="00000000" w:rsidP="00000000" w:rsidRDefault="00000000" w:rsidRPr="00000000" w14:paraId="00000014">
            <w:pPr>
              <w:rPr/>
            </w:pPr>
            <w:r w:rsidDel="00000000" w:rsidR="00000000" w:rsidRPr="00000000">
              <w:rPr>
                <w:rtl w:val="0"/>
              </w:rPr>
              <w:t xml:space="preserve">water@aquarevwater.us</w:t>
            </w:r>
          </w:p>
          <w:p w:rsidR="00000000" w:rsidDel="00000000" w:rsidP="00000000" w:rsidRDefault="00000000" w:rsidRPr="00000000" w14:paraId="00000015">
            <w:pPr>
              <w:rPr/>
            </w:pPr>
            <w:r w:rsidDel="00000000" w:rsidR="00000000" w:rsidRPr="00000000">
              <w:rPr>
                <w:rtl w:val="0"/>
              </w:rPr>
              <w:t xml:space="preserve">Tel. 832-979-6758</w:t>
            </w:r>
          </w:p>
          <w:p w:rsidR="00000000" w:rsidDel="00000000" w:rsidP="00000000" w:rsidRDefault="00000000" w:rsidRPr="00000000" w14:paraId="00000016">
            <w:pPr>
              <w:rPr/>
            </w:pPr>
            <w:r w:rsidDel="00000000" w:rsidR="00000000" w:rsidRPr="00000000">
              <w:rPr>
                <w:rtl w:val="0"/>
              </w:rPr>
              <w:t xml:space="preserve">Press Room: www.aquarevwater.us/pressroom</w:t>
            </w:r>
          </w:p>
        </w:tc>
      </w:tr>
    </w:tbl>
    <w:p w:rsidR="00000000" w:rsidDel="00000000" w:rsidP="00000000" w:rsidRDefault="00000000" w:rsidRPr="00000000" w14:paraId="00000017">
      <w:pPr>
        <w:spacing w:after="200" w:line="276.0005454545455" w:lineRule="auto"/>
        <w:rPr/>
      </w:pPr>
      <w:r w:rsidDel="00000000" w:rsidR="00000000" w:rsidRPr="00000000">
        <w:rPr>
          <w:rtl w:val="0"/>
        </w:rPr>
        <w:t xml:space="preserve"> </w:t>
      </w:r>
    </w:p>
    <w:p w:rsidR="00000000" w:rsidDel="00000000" w:rsidP="00000000" w:rsidRDefault="00000000" w:rsidRPr="00000000" w14:paraId="00000018">
      <w:pPr>
        <w:pStyle w:val="Heading2"/>
        <w:keepNext w:val="0"/>
        <w:keepLines w:val="0"/>
        <w:spacing w:after="0" w:before="200" w:line="194.8235294117647" w:lineRule="auto"/>
        <w:rPr>
          <w:b w:val="1"/>
          <w:bCs w:val="1"/>
          <w:color w:val="4f81bd"/>
          <w:sz w:val="24"/>
          <w:szCs w:val="24"/>
        </w:rPr>
      </w:pPr>
      <w:bookmarkStart w:colFirst="0" w:colLast="0" w:name="_pztz5g83aavd" w:id="6"/>
      <w:bookmarkEnd w:id="6"/>
      <w:r w:rsidDel="00000000" w:rsidR="00000000" w:rsidRPr="00000000">
        <w:rPr>
          <w:b w:val="1"/>
          <w:bCs w:val="1"/>
          <w:color w:val="4f81bd"/>
          <w:sz w:val="24"/>
          <w:szCs w:val="24"/>
          <w:rtl w:val="0"/>
        </w:rPr>
        <w:t xml:space="preserve">About AquaRev Water</w:t>
      </w:r>
    </w:p>
    <w:p w:rsidR="00000000" w:rsidDel="00000000" w:rsidP="00000000" w:rsidRDefault="00000000" w:rsidRPr="00000000" w14:paraId="00000019">
      <w:pPr>
        <w:spacing w:after="200" w:line="276.0005454545455" w:lineRule="auto"/>
        <w:rPr/>
      </w:pPr>
      <w:r w:rsidDel="00000000" w:rsidR="00000000" w:rsidRPr="00000000">
        <w:rPr>
          <w:rtl w:val="0"/>
        </w:rPr>
        <w:t xml:space="preserve">AquaRev Water delivers commercial pool water improvements using patented hydrodynamic cavitation technology. Designed to install in-line with existing pump systems, AquaRev helps operators reduce recurring inputs while supporting cleaner, clearer water and a better guest experience. AquaRev Water is NSF/ANSI 50 certified (via IAPMO) and WQA certified.</w:t>
      </w:r>
    </w:p>
    <w:p w:rsidR="00000000" w:rsidDel="00000000" w:rsidP="00000000" w:rsidRDefault="00000000" w:rsidRPr="00000000" w14:paraId="0000001A">
      <w:pPr>
        <w:spacing w:after="200" w:line="276.0005454545455" w:lineRule="auto"/>
        <w:rPr>
          <w:b w:val="1"/>
          <w:bCs w:val="1"/>
        </w:rPr>
      </w:pPr>
      <w:r w:rsidDel="00000000" w:rsidR="00000000" w:rsidRPr="00000000">
        <w:rPr>
          <w:b w:val="1"/>
          <w:bCs w:val="1"/>
          <w:rtl w:val="0"/>
        </w:rPr>
        <w:t xml:space="preserve">Editorial Asset List (available in Press Room)</w:t>
      </w:r>
    </w:p>
    <w:p w:rsidR="00000000" w:rsidDel="00000000" w:rsidP="00000000" w:rsidRDefault="00000000" w:rsidRPr="00000000" w14:paraId="0000001B">
      <w:pPr>
        <w:spacing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Logos (SVG/PNG)</w:t>
      </w:r>
    </w:p>
    <w:p w:rsidR="00000000" w:rsidDel="00000000" w:rsidP="00000000" w:rsidRDefault="00000000" w:rsidRPr="00000000" w14:paraId="0000001C">
      <w:pPr>
        <w:spacing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Product images</w:t>
      </w:r>
    </w:p>
    <w:p w:rsidR="00000000" w:rsidDel="00000000" w:rsidP="00000000" w:rsidRDefault="00000000" w:rsidRPr="00000000" w14:paraId="0000001D">
      <w:pPr>
        <w:spacing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Certification PDFs</w:t>
      </w:r>
    </w:p>
    <w:p w:rsidR="00000000" w:rsidDel="00000000" w:rsidP="00000000" w:rsidRDefault="00000000" w:rsidRPr="00000000" w14:paraId="0000001E">
      <w:pPr>
        <w:spacing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Executive headshot</w:t>
      </w:r>
    </w:p>
    <w:p w:rsidR="00000000" w:rsidDel="00000000" w:rsidP="00000000" w:rsidRDefault="00000000" w:rsidRPr="00000000" w14:paraId="0000001F">
      <w:pPr>
        <w:spacing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Fact sheet</w:t>
      </w:r>
    </w:p>
    <w:p w:rsidR="00000000" w:rsidDel="00000000" w:rsidP="00000000" w:rsidRDefault="00000000" w:rsidRPr="00000000" w14:paraId="00000020">
      <w:pPr>
        <w:spacing w:after="200" w:line="276.0005454545455"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Case study summaries</w:t>
      </w:r>
    </w:p>
    <w:p w:rsidR="00000000" w:rsidDel="00000000" w:rsidP="00000000" w:rsidRDefault="00000000" w:rsidRPr="00000000" w14:paraId="00000021">
      <w:pPr>
        <w:spacing w:line="276.0005454545455" w:lineRule="auto"/>
        <w:rPr/>
      </w:pPr>
      <w:r w:rsidDel="00000000" w:rsidR="00000000" w:rsidRPr="00000000">
        <w:rPr>
          <w:rtl w:val="0"/>
        </w:rPr>
      </w:r>
    </w:p>
    <w:p w:rsidR="00000000" w:rsidDel="00000000" w:rsidP="00000000" w:rsidRDefault="00000000" w:rsidRPr="00000000" w14:paraId="00000022">
      <w:pPr>
        <w:spacing w:after="200" w:line="276.0005454545455" w:lineRule="auto"/>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