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BDC" w14:textId="4BABE00C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97034F">
        <w:rPr>
          <w:b/>
          <w:bCs/>
          <w:smallCaps/>
          <w:color w:val="auto"/>
          <w:sz w:val="28"/>
          <w:szCs w:val="28"/>
        </w:rPr>
        <w:t>ActiveFuture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72C60961" w14:textId="77777777" w:rsidR="00C42BB3" w:rsidRPr="00C42BB3" w:rsidRDefault="00C42BB3" w:rsidP="00C42BB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42BB3">
        <w:rPr>
          <w:sz w:val="24"/>
          <w:szCs w:val="24"/>
        </w:rPr>
        <w:t xml:space="preserve">Darowizna może zostać przekazana wyłącznie na działania zgodne z celami statutowymi Fundacji w zakresie wspierania i realizowania projektów z zakresu sportu, profilaktyki zdrowia, w szczególności: </w:t>
      </w:r>
    </w:p>
    <w:p w14:paraId="3262BD0F" w14:textId="77777777" w:rsidR="00C42BB3" w:rsidRPr="00C42BB3" w:rsidRDefault="00C42BB3" w:rsidP="00C42BB3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ind w:left="72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42BB3">
        <w:rPr>
          <w:rFonts w:eastAsiaTheme="minorHAnsi"/>
          <w:sz w:val="24"/>
          <w:szCs w:val="24"/>
          <w:lang w:eastAsia="en-US"/>
          <w14:ligatures w14:val="standardContextual"/>
        </w:rPr>
        <w:t xml:space="preserve">ochrony i promocji zdrowia, w tym działalności leczniczej oraz wsparcia psychologicznego, </w:t>
      </w:r>
    </w:p>
    <w:p w14:paraId="10FBB4CE" w14:textId="77777777" w:rsidR="00C42BB3" w:rsidRPr="00C42BB3" w:rsidRDefault="00C42BB3" w:rsidP="00C42BB3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ind w:left="72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42BB3">
        <w:rPr>
          <w:rFonts w:eastAsiaTheme="minorHAnsi"/>
          <w:sz w:val="24"/>
          <w:szCs w:val="24"/>
          <w:lang w:eastAsia="en-US"/>
          <w14:ligatures w14:val="standardContextual"/>
        </w:rPr>
        <w:t xml:space="preserve">wspierania i upowszechniania kultury fizycznej i sportu; </w:t>
      </w:r>
    </w:p>
    <w:p w14:paraId="2353F9D6" w14:textId="77777777" w:rsidR="00C42BB3" w:rsidRPr="00C42BB3" w:rsidRDefault="00C42BB3" w:rsidP="00C42B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42BB3">
        <w:rPr>
          <w:rFonts w:eastAsiaTheme="minorHAnsi"/>
          <w:sz w:val="24"/>
          <w:szCs w:val="24"/>
          <w:lang w:eastAsia="en-US"/>
          <w14:ligatures w14:val="standardContextual"/>
        </w:rPr>
        <w:t xml:space="preserve">nauki, szkolnictwa wyższego, edukacji, oświaty i wychowania w zakresie sportu i kultury fizycznej, ochrony zdrowia oraz wsparcia psychologicznego. </w:t>
      </w:r>
    </w:p>
    <w:p w14:paraId="67A446A7" w14:textId="77777777" w:rsidR="00C42BB3" w:rsidRPr="00C42BB3" w:rsidRDefault="00C42BB3" w:rsidP="00C42BB3">
      <w:pPr>
        <w:spacing w:after="0" w:line="240" w:lineRule="auto"/>
        <w:ind w:left="426"/>
        <w:jc w:val="both"/>
        <w:rPr>
          <w:sz w:val="24"/>
          <w:szCs w:val="24"/>
        </w:rPr>
      </w:pPr>
      <w:r w:rsidRPr="00C42BB3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04FC939F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C42BB3">
        <w:rPr>
          <w:sz w:val="24"/>
          <w:szCs w:val="24"/>
        </w:rPr>
        <w:t>marca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lastRenderedPageBreak/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71B0A1C8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t>Fundacja informuje Wnioskodawców o podjętej decyzji w przedmiocie przekazania lub odmowy przekazania darowizny, ewentualnie wzywa do uzupełnienia braków we wniosku, za pośrednictwem poczty elektronicznej</w:t>
      </w:r>
      <w:r w:rsidR="00316EDF" w:rsidRPr="00D57D0D">
        <w:rPr>
          <w:sz w:val="24"/>
          <w:szCs w:val="24"/>
        </w:rPr>
        <w:t xml:space="preserve"> na adres e-mail Wnioskodawcy wskazany we wniosku</w:t>
      </w:r>
      <w:r w:rsidRPr="00D57D0D">
        <w:rPr>
          <w:sz w:val="24"/>
          <w:szCs w:val="24"/>
        </w:rPr>
        <w:t xml:space="preserve">, w terminie </w:t>
      </w:r>
      <w:r w:rsidR="00316EDF" w:rsidRPr="00D57D0D">
        <w:rPr>
          <w:sz w:val="24"/>
          <w:szCs w:val="24"/>
        </w:rPr>
        <w:t xml:space="preserve">do dnia </w:t>
      </w:r>
      <w:r w:rsidR="005A5FD1" w:rsidRPr="00D57D0D">
        <w:rPr>
          <w:sz w:val="24"/>
          <w:szCs w:val="24"/>
        </w:rPr>
        <w:t>22</w:t>
      </w:r>
      <w:r w:rsidR="00316EDF" w:rsidRPr="00D57D0D">
        <w:rPr>
          <w:sz w:val="24"/>
          <w:szCs w:val="24"/>
        </w:rPr>
        <w:t xml:space="preserve"> </w:t>
      </w:r>
      <w:r w:rsidR="00C42BB3" w:rsidRPr="00D57D0D">
        <w:rPr>
          <w:sz w:val="24"/>
          <w:szCs w:val="24"/>
        </w:rPr>
        <w:t>kwietnia</w:t>
      </w:r>
      <w:r w:rsidR="00316EDF" w:rsidRPr="00D57D0D">
        <w:rPr>
          <w:sz w:val="24"/>
          <w:szCs w:val="24"/>
        </w:rPr>
        <w:t xml:space="preserve"> 2026 roku</w:t>
      </w:r>
      <w:r w:rsidRPr="00D57D0D">
        <w:rPr>
          <w:sz w:val="24"/>
          <w:szCs w:val="24"/>
        </w:rPr>
        <w:t xml:space="preserve">. Fundacja może przekazać darowiznę jedynie wybranym Wnioskodawcom. Fundacja nie jest zobowiązana do udzielenia odpowiedzi na wszystkie złożone wnioski lub zapytania Wnioskodawców. Brak odpowiedzi Fundacji w zakreślonym wyżej terminie poczytuje się za pozostawienie wniosku bez rozpoznania. </w:t>
      </w:r>
    </w:p>
    <w:p w14:paraId="1C9CD96A" w14:textId="77777777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t xml:space="preserve">Wskazany w Regulaminie termin rozpatrywania wniosków ma charakter instrukcyjny </w:t>
      </w:r>
      <w:r w:rsidRPr="00D57D0D"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 w:rsidRPr="00D57D0D">
        <w:rPr>
          <w:rStyle w:val="cf01"/>
          <w:sz w:val="24"/>
          <w:szCs w:val="24"/>
        </w:rPr>
        <w:t xml:space="preserve"> </w:t>
      </w:r>
      <w:r w:rsidRPr="00D57D0D">
        <w:rPr>
          <w:rFonts w:ascii="Segoe UI" w:hAnsi="Segoe UI" w:cs="Segoe UI"/>
          <w:sz w:val="24"/>
          <w:szCs w:val="24"/>
        </w:rPr>
        <w:br/>
      </w:r>
      <w:r w:rsidRPr="00D57D0D"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 w:rsidRPr="00D57D0D">
        <w:rPr>
          <w:sz w:val="24"/>
          <w:szCs w:val="24"/>
        </w:rPr>
        <w:t xml:space="preserve">7 </w:t>
      </w:r>
      <w:r w:rsidRPr="00D57D0D">
        <w:rPr>
          <w:sz w:val="24"/>
          <w:szCs w:val="24"/>
        </w:rPr>
        <w:t xml:space="preserve">dni od udzielenia przez Fundację informacji o podjętej decyzji. Brak poinformowania Fundacji o </w:t>
      </w:r>
      <w:r w:rsidR="005A5FD1" w:rsidRPr="00D57D0D">
        <w:rPr>
          <w:sz w:val="24"/>
          <w:szCs w:val="24"/>
        </w:rPr>
        <w:t xml:space="preserve">podtrzymaniu </w:t>
      </w:r>
      <w:r w:rsidRPr="00D57D0D">
        <w:rPr>
          <w:sz w:val="24"/>
          <w:szCs w:val="24"/>
        </w:rPr>
        <w:t xml:space="preserve">wniosku w ww. terminie </w:t>
      </w:r>
      <w:r w:rsidR="005A5FD1" w:rsidRPr="00D57D0D">
        <w:rPr>
          <w:sz w:val="24"/>
          <w:szCs w:val="24"/>
        </w:rPr>
        <w:t>uprawnia Fundację do pozostawienia wniosku bez rozpoznania</w:t>
      </w:r>
      <w:r w:rsidRPr="00D57D0D">
        <w:rPr>
          <w:sz w:val="24"/>
          <w:szCs w:val="24"/>
        </w:rPr>
        <w:t>.</w:t>
      </w:r>
    </w:p>
    <w:p w14:paraId="5D4D545F" w14:textId="77777777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Pr="00D57D0D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57D0D"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 w:rsidRPr="00D57D0D">
        <w:rPr>
          <w:sz w:val="24"/>
          <w:szCs w:val="24"/>
        </w:rPr>
        <w:t xml:space="preserve">(słownie: jednego) </w:t>
      </w:r>
      <w:r w:rsidRPr="00D57D0D"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</w:t>
      </w:r>
      <w:r w:rsidRPr="00370B67">
        <w:rPr>
          <w:sz w:val="24"/>
          <w:szCs w:val="24"/>
        </w:rPr>
        <w:t xml:space="preserve">do uzupełnienia </w:t>
      </w:r>
      <w:r w:rsidR="008F353E" w:rsidRPr="00370B67">
        <w:rPr>
          <w:sz w:val="24"/>
          <w:szCs w:val="24"/>
        </w:rPr>
        <w:t>wniosku</w:t>
      </w:r>
      <w:r w:rsidRPr="00370B67">
        <w:rPr>
          <w:sz w:val="24"/>
          <w:szCs w:val="24"/>
        </w:rPr>
        <w:t xml:space="preserve"> w sposób jasny</w:t>
      </w:r>
      <w:r w:rsidR="00B21478" w:rsidRPr="00370B67">
        <w:rPr>
          <w:sz w:val="24"/>
          <w:szCs w:val="24"/>
        </w:rPr>
        <w:t xml:space="preserve">, </w:t>
      </w:r>
      <w:r w:rsidRPr="00370B67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6A69F9">
      <w:pPr>
        <w:spacing w:after="120" w:line="240" w:lineRule="auto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lastRenderedPageBreak/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370B67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DD5430">
      <w:headerReference w:type="default" r:id="rId11"/>
      <w:pgSz w:w="11906" w:h="16838"/>
      <w:pgMar w:top="18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CFFB" w14:textId="77777777" w:rsidR="00DD5430" w:rsidRDefault="00DD5430" w:rsidP="00DD5430">
      <w:pPr>
        <w:spacing w:after="0" w:line="240" w:lineRule="auto"/>
      </w:pPr>
      <w:r>
        <w:separator/>
      </w:r>
    </w:p>
  </w:endnote>
  <w:endnote w:type="continuationSeparator" w:id="0">
    <w:p w14:paraId="2FF01BB1" w14:textId="77777777" w:rsidR="00DD5430" w:rsidRDefault="00DD5430" w:rsidP="00DD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2040" w14:textId="77777777" w:rsidR="00DD5430" w:rsidRDefault="00DD5430" w:rsidP="00DD5430">
      <w:pPr>
        <w:spacing w:after="0" w:line="240" w:lineRule="auto"/>
      </w:pPr>
      <w:r>
        <w:separator/>
      </w:r>
    </w:p>
  </w:footnote>
  <w:footnote w:type="continuationSeparator" w:id="0">
    <w:p w14:paraId="0EFFAD6C" w14:textId="77777777" w:rsidR="00DD5430" w:rsidRDefault="00DD5430" w:rsidP="00DD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EC89" w14:textId="2B7E1796" w:rsidR="00DD5430" w:rsidRDefault="00DD5430" w:rsidP="00DD5430">
    <w:pPr>
      <w:pStyle w:val="Nagwek"/>
      <w:jc w:val="right"/>
    </w:pPr>
    <w:r w:rsidRPr="00DD5430">
      <w:rPr>
        <w:noProof/>
      </w:rPr>
      <w:drawing>
        <wp:inline distT="0" distB="0" distL="0" distR="0" wp14:anchorId="6223E4EC" wp14:editId="08E41482">
          <wp:extent cx="1842014" cy="756745"/>
          <wp:effectExtent l="0" t="0" r="6350" b="5715"/>
          <wp:docPr id="441457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591" cy="76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63A87FF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63A87FF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95682330">
        <w:start w:val="1"/>
        <w:numFmt w:val="decimal"/>
        <w:lvlText w:val=""/>
        <w:lvlJc w:val="left"/>
      </w:lvl>
    </w:lvlOverride>
    <w:lvlOverride w:ilvl="2">
      <w:startOverride w:val="1"/>
      <w:lvl w:ilvl="2" w:tplc="2F80CB0C">
        <w:start w:val="1"/>
        <w:numFmt w:val="decimal"/>
        <w:lvlText w:val=""/>
        <w:lvlJc w:val="left"/>
      </w:lvl>
    </w:lvlOverride>
    <w:lvlOverride w:ilvl="3">
      <w:startOverride w:val="1"/>
      <w:lvl w:ilvl="3" w:tplc="329AAAA4">
        <w:start w:val="1"/>
        <w:numFmt w:val="decimal"/>
        <w:lvlText w:val=""/>
        <w:lvlJc w:val="left"/>
      </w:lvl>
    </w:lvlOverride>
    <w:lvlOverride w:ilvl="4">
      <w:startOverride w:val="1"/>
      <w:lvl w:ilvl="4" w:tplc="E38E4B6E">
        <w:start w:val="1"/>
        <w:numFmt w:val="decimal"/>
        <w:lvlText w:val=""/>
        <w:lvlJc w:val="left"/>
      </w:lvl>
    </w:lvlOverride>
    <w:lvlOverride w:ilvl="5">
      <w:startOverride w:val="1"/>
      <w:lvl w:ilvl="5" w:tplc="40F09A92">
        <w:start w:val="1"/>
        <w:numFmt w:val="decimal"/>
        <w:lvlText w:val=""/>
        <w:lvlJc w:val="left"/>
      </w:lvl>
    </w:lvlOverride>
    <w:lvlOverride w:ilvl="6">
      <w:startOverride w:val="1"/>
      <w:lvl w:ilvl="6" w:tplc="573E4A94">
        <w:start w:val="1"/>
        <w:numFmt w:val="decimal"/>
        <w:lvlText w:val=""/>
        <w:lvlJc w:val="left"/>
      </w:lvl>
    </w:lvlOverride>
    <w:lvlOverride w:ilvl="7">
      <w:startOverride w:val="1"/>
      <w:lvl w:ilvl="7" w:tplc="6EA2B34E">
        <w:start w:val="1"/>
        <w:numFmt w:val="decimal"/>
        <w:lvlText w:val=""/>
        <w:lvlJc w:val="left"/>
      </w:lvl>
    </w:lvlOverride>
    <w:lvlOverride w:ilvl="8">
      <w:startOverride w:val="1"/>
      <w:lvl w:ilvl="8" w:tplc="5A7E2AA0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05C69"/>
    <w:rsid w:val="00316EDF"/>
    <w:rsid w:val="00352A90"/>
    <w:rsid w:val="00361B59"/>
    <w:rsid w:val="00370B67"/>
    <w:rsid w:val="003730BC"/>
    <w:rsid w:val="003909A2"/>
    <w:rsid w:val="00393AE0"/>
    <w:rsid w:val="003C4983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A69F9"/>
    <w:rsid w:val="006C0EC2"/>
    <w:rsid w:val="006F1B45"/>
    <w:rsid w:val="0071576E"/>
    <w:rsid w:val="0073356B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7034F"/>
    <w:rsid w:val="00997B2B"/>
    <w:rsid w:val="009A36B5"/>
    <w:rsid w:val="009B693C"/>
    <w:rsid w:val="009D328D"/>
    <w:rsid w:val="009E28FE"/>
    <w:rsid w:val="009F5CF5"/>
    <w:rsid w:val="00A00325"/>
    <w:rsid w:val="00A102FD"/>
    <w:rsid w:val="00A1119D"/>
    <w:rsid w:val="00A31440"/>
    <w:rsid w:val="00A35250"/>
    <w:rsid w:val="00A75EF0"/>
    <w:rsid w:val="00A82C80"/>
    <w:rsid w:val="00AA6D44"/>
    <w:rsid w:val="00AD6447"/>
    <w:rsid w:val="00B11F92"/>
    <w:rsid w:val="00B15253"/>
    <w:rsid w:val="00B21478"/>
    <w:rsid w:val="00B22A4B"/>
    <w:rsid w:val="00BD4618"/>
    <w:rsid w:val="00BD529C"/>
    <w:rsid w:val="00BF4D96"/>
    <w:rsid w:val="00C21C8E"/>
    <w:rsid w:val="00C42BB3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57D0D"/>
    <w:rsid w:val="00D74DF8"/>
    <w:rsid w:val="00DB2B09"/>
    <w:rsid w:val="00DD5430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ED18E7"/>
    <w:rsid w:val="00F02DA7"/>
    <w:rsid w:val="00F065DC"/>
    <w:rsid w:val="00F31272"/>
    <w:rsid w:val="00F82524"/>
    <w:rsid w:val="00F9203F"/>
    <w:rsid w:val="00F92E1A"/>
    <w:rsid w:val="00F951DE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numbering" w:customStyle="1" w:styleId="Zaimportowanystyl11">
    <w:name w:val="Zaimportowany styl 11"/>
    <w:rsid w:val="00C42BB3"/>
  </w:style>
  <w:style w:type="paragraph" w:styleId="Nagwek">
    <w:name w:val="header"/>
    <w:basedOn w:val="Normalny"/>
    <w:link w:val="NagwekZnak"/>
    <w:uiPriority w:val="99"/>
    <w:unhideWhenUsed/>
    <w:rsid w:val="00DD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3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3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2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11</cp:revision>
  <cp:lastPrinted>2026-01-21T07:48:00Z</cp:lastPrinted>
  <dcterms:created xsi:type="dcterms:W3CDTF">2026-01-26T11:25:00Z</dcterms:created>
  <dcterms:modified xsi:type="dcterms:W3CDTF">2026-01-27T13:29:00Z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