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Gang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eSmart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 quest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yourselves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applause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explored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islands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Compulsion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cool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respectful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breaks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devices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 HQ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skills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respectful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Digi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