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16362" w14:textId="77777777" w:rsidR="001D5707" w:rsidRDefault="001D5707">
      <w:pPr>
        <w:spacing w:before="60" w:after="60"/>
      </w:pPr>
    </w:p>
    <w:p w14:paraId="652E8502" w14:textId="77777777" w:rsidR="001D5707" w:rsidRDefault="001D5707">
      <w:pPr>
        <w:spacing w:before="60" w:after="60"/>
      </w:pPr>
    </w:p>
    <w:p w14:paraId="44B198D5" w14:textId="77777777" w:rsidR="001D5707" w:rsidRDefault="001D5707">
      <w:pPr>
        <w:spacing w:before="60" w:after="60"/>
      </w:pPr>
    </w:p>
    <w:p w14:paraId="6C410DED" w14:textId="77777777" w:rsidR="001D5707" w:rsidRDefault="00000000">
      <w:pPr>
        <w:spacing w:before="480" w:after="120"/>
        <w:jc w:val="center"/>
      </w:pPr>
      <w:r>
        <w:rPr>
          <w:b/>
          <w:bCs/>
          <w:color w:val="95B532"/>
          <w:sz w:val="60"/>
          <w:szCs w:val="60"/>
        </w:rPr>
        <w:t>PROTOTYPING CHECKLIST</w:t>
      </w:r>
    </w:p>
    <w:p w14:paraId="16C0222E" w14:textId="77777777" w:rsidR="001D5707" w:rsidRDefault="00000000">
      <w:pPr>
        <w:spacing w:after="480"/>
        <w:jc w:val="center"/>
      </w:pPr>
      <w:r>
        <w:rPr>
          <w:i/>
          <w:iCs/>
          <w:color w:val="2D2D2D"/>
          <w:sz w:val="28"/>
          <w:szCs w:val="28"/>
        </w:rPr>
        <w:t>A Technical White Paper for Rapid Prototyping Professionals</w:t>
      </w:r>
    </w:p>
    <w:p w14:paraId="63EBF389" w14:textId="77777777" w:rsidR="001D5707" w:rsidRDefault="00000000">
      <w:pPr>
        <w:spacing w:before="120" w:after="120"/>
        <w:jc w:val="center"/>
      </w:pPr>
      <w:r>
        <w:rPr>
          <w:b/>
          <w:bCs/>
          <w:color w:val="2D2D2D"/>
          <w:sz w:val="24"/>
          <w:szCs w:val="24"/>
        </w:rPr>
        <w:t>Complete Fabrication Model Makers</w:t>
      </w:r>
    </w:p>
    <w:p w14:paraId="6DEAAAC7" w14:textId="77777777" w:rsidR="001D5707" w:rsidRDefault="00000000">
      <w:pPr>
        <w:spacing w:after="120"/>
        <w:jc w:val="center"/>
      </w:pPr>
      <w:r>
        <w:rPr>
          <w:color w:val="888888"/>
        </w:rPr>
        <w:t>2025 Edition</w:t>
      </w:r>
    </w:p>
    <w:p w14:paraId="5EA69697" w14:textId="77777777" w:rsidR="001D5707" w:rsidRDefault="001D5707">
      <w:pPr>
        <w:spacing w:before="60" w:after="60"/>
      </w:pPr>
    </w:p>
    <w:p w14:paraId="37EC1A43" w14:textId="77777777" w:rsidR="001D5707" w:rsidRDefault="001D5707">
      <w:pPr>
        <w:spacing w:before="60" w:after="60"/>
      </w:pPr>
    </w:p>
    <w:p w14:paraId="523B940E" w14:textId="77777777" w:rsidR="008910D4" w:rsidRPr="00201469" w:rsidRDefault="008910D4" w:rsidP="008910D4">
      <w:pPr>
        <w:shd w:val="clear" w:color="auto" w:fill="F1EDEB"/>
        <w:spacing w:before="240" w:after="240"/>
        <w:rPr>
          <w:sz w:val="44"/>
          <w:szCs w:val="44"/>
        </w:rPr>
      </w:pPr>
      <w:r w:rsidRPr="00201469">
        <w:rPr>
          <w:color w:val="2D2D2D"/>
          <w:sz w:val="44"/>
          <w:szCs w:val="44"/>
        </w:rPr>
        <w:t>This checklist contains a large amount of information. The best way to get the highest quality prototypes in the fastest time is to call us and we can give advice based on 40 years of experience in the industry.</w:t>
      </w:r>
    </w:p>
    <w:p w14:paraId="76BD89A5" w14:textId="77777777" w:rsidR="001D5707" w:rsidRDefault="00000000">
      <w:r>
        <w:br w:type="page"/>
      </w:r>
    </w:p>
    <w:p w14:paraId="605681FD" w14:textId="77777777" w:rsidR="001D5707" w:rsidRDefault="00000000">
      <w:pPr>
        <w:pStyle w:val="Heading1"/>
      </w:pPr>
      <w:r>
        <w:lastRenderedPageBreak/>
        <w:t>Executive Summary</w:t>
      </w:r>
    </w:p>
    <w:p w14:paraId="71C5BB45" w14:textId="77777777" w:rsidR="001D5707" w:rsidRDefault="00000000">
      <w:pPr>
        <w:spacing w:before="80" w:after="120"/>
        <w:jc w:val="both"/>
      </w:pPr>
      <w:r>
        <w:t>This white paper is a technical reference for the key decision points that come up during a rapid prototyping job, from getting the CAD file ready through to final surface finishing. Each checklist item is backed up with industry data, tolerance benchmarks, material specifications, and best-practice guidance based on real-world fabrication work.</w:t>
      </w:r>
    </w:p>
    <w:p w14:paraId="49AE49A4" w14:textId="77777777" w:rsidR="001D5707" w:rsidRDefault="00000000">
      <w:pPr>
        <w:spacing w:before="80" w:after="120"/>
        <w:jc w:val="both"/>
      </w:pPr>
      <w:r>
        <w:t xml:space="preserve">Rapid prototyping covers a wide range of additive and subtractive manufacturing technologies (FDM, SLA, SLS, </w:t>
      </w:r>
      <w:proofErr w:type="spellStart"/>
      <w:r>
        <w:t>PolyJet</w:t>
      </w:r>
      <w:proofErr w:type="spellEnd"/>
      <w:r>
        <w:t>, MJF, Carbon DLS, and CNC), and each one has its own constraints around geometry, resolution, material, and finish. Errors at any stage of preparation can lead to build failures, dimensional inaccuracy, excessive post-processing cost, or a complete rework.</w:t>
      </w:r>
    </w:p>
    <w:p w14:paraId="3E4BF0EB" w14:textId="77777777" w:rsidR="001D5707" w:rsidRDefault="00000000">
      <w:pPr>
        <w:spacing w:before="80" w:after="120"/>
        <w:jc w:val="both"/>
      </w:pPr>
      <w:r>
        <w:t>Research by Wohlers Associates suggests that up to 37% of prototype failures come down to pre-processing errors, most of which are preventable through systematic file validation and parameter selection. A well-run prototyping checklist cuts rework rates by an estimated 25–40% and shaves 1–3 days off average lead time on typical production volumes.</w:t>
      </w:r>
    </w:p>
    <w:p w14:paraId="02664722" w14:textId="77777777" w:rsidR="001D5707" w:rsidRDefault="001D5707">
      <w:pPr>
        <w:spacing w:before="60" w:after="60"/>
      </w:pPr>
    </w:p>
    <w:p w14:paraId="28C39C13" w14:textId="77777777" w:rsidR="001D5707" w:rsidRDefault="00000000">
      <w:pPr>
        <w:pStyle w:val="Heading1"/>
      </w:pPr>
      <w:r>
        <w:t>1. CAD File Preparation</w:t>
      </w:r>
    </w:p>
    <w:p w14:paraId="73474BA2" w14:textId="77777777" w:rsidR="001D5707" w:rsidRDefault="00000000">
      <w:pPr>
        <w:pStyle w:val="Heading2"/>
      </w:pPr>
      <w:r>
        <w:t>1.1 CAD Resolution and Triangle Count</w:t>
      </w:r>
    </w:p>
    <w:p w14:paraId="112D88AE" w14:textId="77777777" w:rsidR="001D5707" w:rsidRDefault="00000000">
      <w:pPr>
        <w:spacing w:before="80" w:after="120"/>
        <w:jc w:val="both"/>
      </w:pPr>
      <w:r>
        <w:t>All major prototyping processes use tessellated mesh formats (most commonly STL or OBJ) in which curved surfaces are approximated by triangular facets. The quality of that approximation is governed by two output parameters: chord height (sometimes called sag or deviation tolerance) and angular deviation.</w:t>
      </w:r>
    </w:p>
    <w:p w14:paraId="1AE1343C" w14:textId="77777777" w:rsidR="001D5707" w:rsidRDefault="00000000">
      <w:pPr>
        <w:spacing w:before="80" w:after="120"/>
        <w:jc w:val="both"/>
      </w:pPr>
      <w:r>
        <w:t>A chord height of 0.01 mm to 0.05 mm is appropriate for most industrial prototypes. Tighter values produce smoother curved surfaces but generate exponentially larger file sizes and slower slice times. Angular deviation should typically be set between 0.5° and 1.0°.</w:t>
      </w:r>
    </w:p>
    <w:p w14:paraId="4C9D9E0A" w14:textId="77777777" w:rsidR="001D5707" w:rsidRDefault="001D5707">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60"/>
        <w:gridCol w:w="2160"/>
        <w:gridCol w:w="2160"/>
        <w:gridCol w:w="2880"/>
      </w:tblGrid>
      <w:tr w:rsidR="001D5707" w14:paraId="573202BC" w14:textId="77777777">
        <w:tblPrEx>
          <w:tblCellMar>
            <w:top w:w="0" w:type="dxa"/>
            <w:bottom w:w="0" w:type="dxa"/>
          </w:tblCellMar>
        </w:tblPrEx>
        <w:tc>
          <w:tcPr>
            <w:tcW w:w="216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55C4C0F8" w14:textId="77777777" w:rsidR="001D5707" w:rsidRDefault="00000000">
            <w:r>
              <w:rPr>
                <w:b/>
                <w:bCs/>
                <w:color w:val="FFFFFF"/>
                <w:sz w:val="20"/>
                <w:szCs w:val="20"/>
              </w:rPr>
              <w:t>Application</w:t>
            </w:r>
          </w:p>
        </w:tc>
        <w:tc>
          <w:tcPr>
            <w:tcW w:w="216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782BD40A" w14:textId="77777777" w:rsidR="001D5707" w:rsidRDefault="00000000">
            <w:r>
              <w:rPr>
                <w:b/>
                <w:bCs/>
                <w:color w:val="FFFFFF"/>
                <w:sz w:val="20"/>
                <w:szCs w:val="20"/>
              </w:rPr>
              <w:t>Recommended Chord Height</w:t>
            </w:r>
          </w:p>
        </w:tc>
        <w:tc>
          <w:tcPr>
            <w:tcW w:w="216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44727DB1" w14:textId="77777777" w:rsidR="001D5707" w:rsidRDefault="00000000">
            <w:r>
              <w:rPr>
                <w:b/>
                <w:bCs/>
                <w:color w:val="FFFFFF"/>
                <w:sz w:val="20"/>
                <w:szCs w:val="20"/>
              </w:rPr>
              <w:t>Typical Triangle Count</w:t>
            </w:r>
          </w:p>
        </w:tc>
        <w:tc>
          <w:tcPr>
            <w:tcW w:w="288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774CC517" w14:textId="77777777" w:rsidR="001D5707" w:rsidRDefault="00000000">
            <w:r>
              <w:rPr>
                <w:b/>
                <w:bCs/>
                <w:color w:val="FFFFFF"/>
                <w:sz w:val="20"/>
                <w:szCs w:val="20"/>
              </w:rPr>
              <w:t>Approx. File Size</w:t>
            </w:r>
          </w:p>
        </w:tc>
      </w:tr>
      <w:tr w:rsidR="001D5707" w14:paraId="6F16444A" w14:textId="77777777">
        <w:tblPrEx>
          <w:tblCellMar>
            <w:top w:w="0" w:type="dxa"/>
            <w:bottom w:w="0" w:type="dxa"/>
          </w:tblCellMar>
        </w:tblPrEx>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49FB80B" w14:textId="77777777" w:rsidR="001D5707" w:rsidRDefault="00000000">
            <w:r>
              <w:rPr>
                <w:sz w:val="20"/>
                <w:szCs w:val="20"/>
              </w:rPr>
              <w:t>Consumer product (visual)</w:t>
            </w:r>
          </w:p>
        </w:tc>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E645E5A" w14:textId="77777777" w:rsidR="001D5707" w:rsidRDefault="00000000">
            <w:r>
              <w:rPr>
                <w:sz w:val="20"/>
                <w:szCs w:val="20"/>
              </w:rPr>
              <w:t>0.02 mm</w:t>
            </w:r>
          </w:p>
        </w:tc>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B84932A" w14:textId="77777777" w:rsidR="001D5707" w:rsidRDefault="00000000">
            <w:r>
              <w:rPr>
                <w:sz w:val="20"/>
                <w:szCs w:val="20"/>
              </w:rPr>
              <w:t>200k – 800k triangles</w:t>
            </w:r>
          </w:p>
        </w:tc>
        <w:tc>
          <w:tcPr>
            <w:tcW w:w="28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80E7E76" w14:textId="77777777" w:rsidR="001D5707" w:rsidRDefault="00000000">
            <w:r>
              <w:rPr>
                <w:sz w:val="20"/>
                <w:szCs w:val="20"/>
              </w:rPr>
              <w:t>10 – 40 MB</w:t>
            </w:r>
          </w:p>
        </w:tc>
      </w:tr>
      <w:tr w:rsidR="001D5707" w14:paraId="3E9BBADB" w14:textId="77777777">
        <w:tblPrEx>
          <w:tblCellMar>
            <w:top w:w="0" w:type="dxa"/>
            <w:bottom w:w="0" w:type="dxa"/>
          </w:tblCellMar>
        </w:tblPrEx>
        <w:tc>
          <w:tcPr>
            <w:tcW w:w="21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4446B967" w14:textId="77777777" w:rsidR="001D5707" w:rsidRDefault="00000000">
            <w:r>
              <w:rPr>
                <w:sz w:val="20"/>
                <w:szCs w:val="20"/>
              </w:rPr>
              <w:t>Mechanical fit part</w:t>
            </w:r>
          </w:p>
        </w:tc>
        <w:tc>
          <w:tcPr>
            <w:tcW w:w="21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68437B42" w14:textId="77777777" w:rsidR="001D5707" w:rsidRDefault="00000000">
            <w:r>
              <w:rPr>
                <w:sz w:val="20"/>
                <w:szCs w:val="20"/>
              </w:rPr>
              <w:t>0.05 mm</w:t>
            </w:r>
          </w:p>
        </w:tc>
        <w:tc>
          <w:tcPr>
            <w:tcW w:w="21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7FDC80D1" w14:textId="77777777" w:rsidR="001D5707" w:rsidRDefault="00000000">
            <w:r>
              <w:rPr>
                <w:sz w:val="20"/>
                <w:szCs w:val="20"/>
              </w:rPr>
              <w:t>50k – 200k triangles</w:t>
            </w:r>
          </w:p>
        </w:tc>
        <w:tc>
          <w:tcPr>
            <w:tcW w:w="288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4946DD11" w14:textId="77777777" w:rsidR="001D5707" w:rsidRDefault="00000000">
            <w:r>
              <w:rPr>
                <w:sz w:val="20"/>
                <w:szCs w:val="20"/>
              </w:rPr>
              <w:t>3 – 10 MB</w:t>
            </w:r>
          </w:p>
        </w:tc>
      </w:tr>
      <w:tr w:rsidR="001D5707" w14:paraId="3E1FA0D1" w14:textId="77777777">
        <w:tblPrEx>
          <w:tblCellMar>
            <w:top w:w="0" w:type="dxa"/>
            <w:bottom w:w="0" w:type="dxa"/>
          </w:tblCellMar>
        </w:tblPrEx>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75C29B0" w14:textId="77777777" w:rsidR="001D5707" w:rsidRDefault="00000000">
            <w:r>
              <w:rPr>
                <w:sz w:val="20"/>
                <w:szCs w:val="20"/>
              </w:rPr>
              <w:t>Jewellery / fine detail</w:t>
            </w:r>
          </w:p>
        </w:tc>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5B845BE" w14:textId="77777777" w:rsidR="001D5707" w:rsidRDefault="00000000">
            <w:r>
              <w:rPr>
                <w:sz w:val="20"/>
                <w:szCs w:val="20"/>
              </w:rPr>
              <w:t>0.005 mm</w:t>
            </w:r>
          </w:p>
        </w:tc>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95846CB" w14:textId="77777777" w:rsidR="001D5707" w:rsidRDefault="00000000">
            <w:r>
              <w:rPr>
                <w:sz w:val="20"/>
                <w:szCs w:val="20"/>
              </w:rPr>
              <w:t>1M – 5M triangles</w:t>
            </w:r>
          </w:p>
        </w:tc>
        <w:tc>
          <w:tcPr>
            <w:tcW w:w="28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AA09923" w14:textId="77777777" w:rsidR="001D5707" w:rsidRDefault="00000000">
            <w:r>
              <w:rPr>
                <w:sz w:val="20"/>
                <w:szCs w:val="20"/>
              </w:rPr>
              <w:t>50 – 250 MB</w:t>
            </w:r>
          </w:p>
        </w:tc>
      </w:tr>
      <w:tr w:rsidR="001D5707" w14:paraId="14BF7B60" w14:textId="77777777">
        <w:tblPrEx>
          <w:tblCellMar>
            <w:top w:w="0" w:type="dxa"/>
            <w:bottom w:w="0" w:type="dxa"/>
          </w:tblCellMar>
        </w:tblPrEx>
        <w:tc>
          <w:tcPr>
            <w:tcW w:w="21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5E69483E" w14:textId="77777777" w:rsidR="001D5707" w:rsidRDefault="00000000">
            <w:r>
              <w:rPr>
                <w:sz w:val="20"/>
                <w:szCs w:val="20"/>
              </w:rPr>
              <w:t>Large structural component</w:t>
            </w:r>
          </w:p>
        </w:tc>
        <w:tc>
          <w:tcPr>
            <w:tcW w:w="21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080555F5" w14:textId="77777777" w:rsidR="001D5707" w:rsidRDefault="00000000">
            <w:r>
              <w:rPr>
                <w:sz w:val="20"/>
                <w:szCs w:val="20"/>
              </w:rPr>
              <w:t>0.1 mm</w:t>
            </w:r>
          </w:p>
        </w:tc>
        <w:tc>
          <w:tcPr>
            <w:tcW w:w="21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4FBF4CE7" w14:textId="77777777" w:rsidR="001D5707" w:rsidRDefault="00000000">
            <w:r>
              <w:rPr>
                <w:sz w:val="20"/>
                <w:szCs w:val="20"/>
              </w:rPr>
              <w:t>20k – 100k triangles</w:t>
            </w:r>
          </w:p>
        </w:tc>
        <w:tc>
          <w:tcPr>
            <w:tcW w:w="288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78F61CE5" w14:textId="77777777" w:rsidR="001D5707" w:rsidRDefault="00000000">
            <w:r>
              <w:rPr>
                <w:sz w:val="20"/>
                <w:szCs w:val="20"/>
              </w:rPr>
              <w:t>1 – 5 MB</w:t>
            </w:r>
          </w:p>
        </w:tc>
      </w:tr>
    </w:tbl>
    <w:p w14:paraId="10ECC0DC" w14:textId="77777777" w:rsidR="001D5707" w:rsidRDefault="001D5707">
      <w:pPr>
        <w:spacing w:before="60" w:after="60"/>
      </w:pPr>
    </w:p>
    <w:p w14:paraId="65AF6720" w14:textId="77777777" w:rsidR="001D5707" w:rsidRDefault="00000000">
      <w:pPr>
        <w:spacing w:before="80" w:after="120"/>
        <w:jc w:val="both"/>
      </w:pPr>
      <w:r>
        <w:t>Overly high triangle counts slow slicing without improving print quality. The 'diminishing returns' threshold is generally reached below 0.02 mm chord height for any FDM or SLA system with a layer height above 0.05 mm.</w:t>
      </w:r>
    </w:p>
    <w:p w14:paraId="1514211A" w14:textId="77777777" w:rsidR="001D5707" w:rsidRDefault="00000000">
      <w:pPr>
        <w:pStyle w:val="Heading2"/>
      </w:pPr>
      <w:r>
        <w:t>1.2 Closed Surfaces (Watertight Geometry)</w:t>
      </w:r>
    </w:p>
    <w:p w14:paraId="40469A31" w14:textId="77777777" w:rsidR="001D5707" w:rsidRDefault="00000000">
      <w:pPr>
        <w:spacing w:before="80" w:after="120"/>
        <w:jc w:val="both"/>
      </w:pPr>
      <w:r>
        <w:t xml:space="preserve">A valid printable mesh </w:t>
      </w:r>
      <w:proofErr w:type="gramStart"/>
      <w:r>
        <w:t>has to</w:t>
      </w:r>
      <w:proofErr w:type="gramEnd"/>
      <w:r>
        <w:t xml:space="preserve"> be topologically closed: every edge </w:t>
      </w:r>
      <w:proofErr w:type="gramStart"/>
      <w:r>
        <w:t>has to</w:t>
      </w:r>
      <w:proofErr w:type="gramEnd"/>
      <w:r>
        <w:t xml:space="preserve"> be shared by exactly two faces, and the mesh </w:t>
      </w:r>
      <w:proofErr w:type="gramStart"/>
      <w:r>
        <w:t>has to</w:t>
      </w:r>
      <w:proofErr w:type="gramEnd"/>
      <w:r>
        <w:t xml:space="preserve"> enclose a definable interior volume. Open shells, non-manifold edges, reversed normals, and intersecting bodies are the four most common geometry faults picked up during pre-processing.</w:t>
      </w:r>
    </w:p>
    <w:p w14:paraId="6F962908" w14:textId="77777777" w:rsidR="001D5707" w:rsidRDefault="00000000">
      <w:pPr>
        <w:spacing w:before="80" w:after="120"/>
        <w:jc w:val="both"/>
      </w:pPr>
      <w:r>
        <w:lastRenderedPageBreak/>
        <w:t xml:space="preserve">Industry data from Materialise and </w:t>
      </w:r>
      <w:proofErr w:type="spellStart"/>
      <w:r>
        <w:t>Netfabb</w:t>
      </w:r>
      <w:proofErr w:type="spellEnd"/>
      <w:r>
        <w:t xml:space="preserve"> indicates that approximately 62% of raw CAD exports contain at least one mesh error. Auto-repair tools (Magics, </w:t>
      </w:r>
      <w:proofErr w:type="spellStart"/>
      <w:r>
        <w:t>Netfabb</w:t>
      </w:r>
      <w:proofErr w:type="spellEnd"/>
      <w:r>
        <w:t xml:space="preserve">, </w:t>
      </w:r>
      <w:proofErr w:type="spellStart"/>
      <w:r>
        <w:t>Meshmixer</w:t>
      </w:r>
      <w:proofErr w:type="spellEnd"/>
      <w:r>
        <w:t>) resolve the majority, but complex errors such as overlapping shells or inverted volumes require manual intervention.</w:t>
      </w:r>
    </w:p>
    <w:p w14:paraId="6EB112F0" w14:textId="77777777" w:rsidR="001D5707" w:rsidRDefault="00000000">
      <w:pPr>
        <w:pStyle w:val="ListParagraph"/>
        <w:numPr>
          <w:ilvl w:val="0"/>
          <w:numId w:val="2"/>
        </w:numPr>
        <w:spacing w:before="40" w:after="40"/>
      </w:pPr>
      <w:r>
        <w:t>Reversed normals cause the slicer to misidentify inside and outside surfaces, leading to hollow walls or inverted features.</w:t>
      </w:r>
    </w:p>
    <w:p w14:paraId="1A3064C5" w14:textId="77777777" w:rsidR="001D5707" w:rsidRDefault="00000000">
      <w:pPr>
        <w:pStyle w:val="ListParagraph"/>
        <w:numPr>
          <w:ilvl w:val="0"/>
          <w:numId w:val="2"/>
        </w:numPr>
        <w:spacing w:before="40" w:after="40"/>
      </w:pPr>
      <w:r>
        <w:t>Non-manifold edges (three or more faces meeting at one edge) create ambiguous geometry that most slicers cannot resolve.</w:t>
      </w:r>
    </w:p>
    <w:p w14:paraId="4D969C7A" w14:textId="77777777" w:rsidR="001D5707" w:rsidRDefault="00000000">
      <w:pPr>
        <w:pStyle w:val="ListParagraph"/>
        <w:numPr>
          <w:ilvl w:val="0"/>
          <w:numId w:val="2"/>
        </w:numPr>
        <w:spacing w:before="40" w:after="40"/>
      </w:pPr>
      <w:r>
        <w:t xml:space="preserve">Internal voids left from </w:t>
      </w:r>
      <w:proofErr w:type="spellStart"/>
      <w:r>
        <w:t>boolean</w:t>
      </w:r>
      <w:proofErr w:type="spellEnd"/>
      <w:r>
        <w:t xml:space="preserve"> operations can trap uncured resin (SLA/DLS) or </w:t>
      </w:r>
      <w:proofErr w:type="spellStart"/>
      <w:r>
        <w:t>unsintered</w:t>
      </w:r>
      <w:proofErr w:type="spellEnd"/>
      <w:r>
        <w:t xml:space="preserve"> powder (SLS), requiring drainage holes.</w:t>
      </w:r>
    </w:p>
    <w:p w14:paraId="25FDD607" w14:textId="77777777" w:rsidR="001D5707" w:rsidRDefault="00000000">
      <w:pPr>
        <w:pStyle w:val="Heading2"/>
      </w:pPr>
      <w:r>
        <w:t>1.3 Fit Tolerance</w:t>
      </w:r>
    </w:p>
    <w:p w14:paraId="16089EFD" w14:textId="77777777" w:rsidR="001D5707" w:rsidRDefault="00000000">
      <w:pPr>
        <w:spacing w:before="80" w:after="120"/>
        <w:jc w:val="both"/>
      </w:pPr>
      <w:r>
        <w:t>Fit tolerance defines the clearance between mating parts. Prototyping processes shrink, expand, or warp at characteristic rates that must be accounted for in the original design. Failure to apply process-specific fit allowances is one of the leading causes of assembly failure on first-article prototypes.</w:t>
      </w:r>
    </w:p>
    <w:p w14:paraId="63C81E95" w14:textId="77777777" w:rsidR="001D5707" w:rsidRDefault="001D5707">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80"/>
        <w:gridCol w:w="1680"/>
        <w:gridCol w:w="2160"/>
        <w:gridCol w:w="2160"/>
        <w:gridCol w:w="1680"/>
      </w:tblGrid>
      <w:tr w:rsidR="001D5707" w14:paraId="19F744FC" w14:textId="77777777">
        <w:tblPrEx>
          <w:tblCellMar>
            <w:top w:w="0" w:type="dxa"/>
            <w:bottom w:w="0" w:type="dxa"/>
          </w:tblCellMar>
        </w:tblPrEx>
        <w:tc>
          <w:tcPr>
            <w:tcW w:w="168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0F4A2FB2" w14:textId="77777777" w:rsidR="001D5707" w:rsidRDefault="00000000">
            <w:r>
              <w:rPr>
                <w:b/>
                <w:bCs/>
                <w:color w:val="FFFFFF"/>
                <w:sz w:val="20"/>
                <w:szCs w:val="20"/>
              </w:rPr>
              <w:t>Process</w:t>
            </w:r>
          </w:p>
        </w:tc>
        <w:tc>
          <w:tcPr>
            <w:tcW w:w="168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2C1472EB" w14:textId="77777777" w:rsidR="001D5707" w:rsidRDefault="00000000">
            <w:r>
              <w:rPr>
                <w:b/>
                <w:bCs/>
                <w:color w:val="FFFFFF"/>
                <w:sz w:val="20"/>
                <w:szCs w:val="20"/>
              </w:rPr>
              <w:t>Typical Dimensional Accuracy</w:t>
            </w:r>
          </w:p>
        </w:tc>
        <w:tc>
          <w:tcPr>
            <w:tcW w:w="216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27895E24" w14:textId="77777777" w:rsidR="001D5707" w:rsidRDefault="00000000">
            <w:r>
              <w:rPr>
                <w:b/>
                <w:bCs/>
                <w:color w:val="FFFFFF"/>
                <w:sz w:val="20"/>
                <w:szCs w:val="20"/>
              </w:rPr>
              <w:t>Recommended Clearance (slip fit)</w:t>
            </w:r>
          </w:p>
        </w:tc>
        <w:tc>
          <w:tcPr>
            <w:tcW w:w="216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5BED4A77" w14:textId="77777777" w:rsidR="001D5707" w:rsidRDefault="00000000">
            <w:r>
              <w:rPr>
                <w:b/>
                <w:bCs/>
                <w:color w:val="FFFFFF"/>
                <w:sz w:val="20"/>
                <w:szCs w:val="20"/>
              </w:rPr>
              <w:t>Recommended Clearance (press fit)</w:t>
            </w:r>
          </w:p>
        </w:tc>
        <w:tc>
          <w:tcPr>
            <w:tcW w:w="168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394EAAB2" w14:textId="77777777" w:rsidR="001D5707" w:rsidRDefault="001D5707"/>
        </w:tc>
      </w:tr>
      <w:tr w:rsidR="001D5707" w14:paraId="7E17A595" w14:textId="77777777">
        <w:tblPrEx>
          <w:tblCellMar>
            <w:top w:w="0" w:type="dxa"/>
            <w:bottom w:w="0" w:type="dxa"/>
          </w:tblCellMar>
        </w:tblPrEx>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E1E349D" w14:textId="77777777" w:rsidR="001D5707" w:rsidRDefault="00000000">
            <w:r>
              <w:rPr>
                <w:sz w:val="20"/>
                <w:szCs w:val="20"/>
              </w:rPr>
              <w:t>FDM (PLA/ABS)</w:t>
            </w:r>
          </w:p>
        </w:tc>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7D5464D" w14:textId="77777777" w:rsidR="001D5707" w:rsidRDefault="00000000">
            <w:r>
              <w:rPr>
                <w:sz w:val="20"/>
                <w:szCs w:val="20"/>
              </w:rPr>
              <w:t>±0.2 – 0.5 mm</w:t>
            </w:r>
          </w:p>
        </w:tc>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BF6B497" w14:textId="77777777" w:rsidR="001D5707" w:rsidRDefault="00000000">
            <w:r>
              <w:rPr>
                <w:sz w:val="20"/>
                <w:szCs w:val="20"/>
              </w:rPr>
              <w:t>0.3 – 0.5 mm per side</w:t>
            </w:r>
          </w:p>
        </w:tc>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27ADCAD" w14:textId="77777777" w:rsidR="001D5707" w:rsidRDefault="00000000">
            <w:r>
              <w:rPr>
                <w:sz w:val="20"/>
                <w:szCs w:val="20"/>
              </w:rPr>
              <w:t>0.0 – 0.1 mm per side</w:t>
            </w:r>
          </w:p>
        </w:tc>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E7087D4" w14:textId="77777777" w:rsidR="001D5707" w:rsidRDefault="001D5707"/>
        </w:tc>
      </w:tr>
      <w:tr w:rsidR="001D5707" w14:paraId="673B524E" w14:textId="77777777">
        <w:tblPrEx>
          <w:tblCellMar>
            <w:top w:w="0" w:type="dxa"/>
            <w:bottom w:w="0" w:type="dxa"/>
          </w:tblCellMar>
        </w:tblPrEx>
        <w:tc>
          <w:tcPr>
            <w:tcW w:w="168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6C38469A" w14:textId="77777777" w:rsidR="001D5707" w:rsidRDefault="00000000">
            <w:r>
              <w:rPr>
                <w:sz w:val="20"/>
                <w:szCs w:val="20"/>
              </w:rPr>
              <w:t>SLA / DLP</w:t>
            </w:r>
          </w:p>
        </w:tc>
        <w:tc>
          <w:tcPr>
            <w:tcW w:w="168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45F97D5A" w14:textId="77777777" w:rsidR="001D5707" w:rsidRDefault="00000000">
            <w:r>
              <w:rPr>
                <w:sz w:val="20"/>
                <w:szCs w:val="20"/>
              </w:rPr>
              <w:t>±0.05 – 0.1 mm</w:t>
            </w:r>
          </w:p>
        </w:tc>
        <w:tc>
          <w:tcPr>
            <w:tcW w:w="21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0F4AC5D5" w14:textId="77777777" w:rsidR="001D5707" w:rsidRDefault="00000000">
            <w:r>
              <w:rPr>
                <w:sz w:val="20"/>
                <w:szCs w:val="20"/>
              </w:rPr>
              <w:t>0.1 – 0.2 mm per side</w:t>
            </w:r>
          </w:p>
        </w:tc>
        <w:tc>
          <w:tcPr>
            <w:tcW w:w="21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42943194" w14:textId="77777777" w:rsidR="001D5707" w:rsidRDefault="00000000">
            <w:r>
              <w:rPr>
                <w:sz w:val="20"/>
                <w:szCs w:val="20"/>
              </w:rPr>
              <w:t>−0.05 – 0.0 mm per side</w:t>
            </w:r>
          </w:p>
        </w:tc>
        <w:tc>
          <w:tcPr>
            <w:tcW w:w="168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4A3ED341" w14:textId="77777777" w:rsidR="001D5707" w:rsidRDefault="001D5707"/>
        </w:tc>
      </w:tr>
      <w:tr w:rsidR="001D5707" w14:paraId="2E194A82" w14:textId="77777777">
        <w:tblPrEx>
          <w:tblCellMar>
            <w:top w:w="0" w:type="dxa"/>
            <w:bottom w:w="0" w:type="dxa"/>
          </w:tblCellMar>
        </w:tblPrEx>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9D1778A" w14:textId="77777777" w:rsidR="001D5707" w:rsidRDefault="00000000">
            <w:r>
              <w:rPr>
                <w:sz w:val="20"/>
                <w:szCs w:val="20"/>
              </w:rPr>
              <w:t>SLS (Nylon PA12)</w:t>
            </w:r>
          </w:p>
        </w:tc>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E3D6FB" w14:textId="77777777" w:rsidR="001D5707" w:rsidRDefault="00000000">
            <w:r>
              <w:rPr>
                <w:sz w:val="20"/>
                <w:szCs w:val="20"/>
              </w:rPr>
              <w:t>±0.1 – 0.3 mm</w:t>
            </w:r>
          </w:p>
        </w:tc>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6BB1999" w14:textId="77777777" w:rsidR="001D5707" w:rsidRDefault="00000000">
            <w:r>
              <w:rPr>
                <w:sz w:val="20"/>
                <w:szCs w:val="20"/>
              </w:rPr>
              <w:t>0.2 – 0.4 mm per side</w:t>
            </w:r>
          </w:p>
        </w:tc>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2D1E830" w14:textId="77777777" w:rsidR="001D5707" w:rsidRDefault="00000000">
            <w:r>
              <w:rPr>
                <w:sz w:val="20"/>
                <w:szCs w:val="20"/>
              </w:rPr>
              <w:t>0.0 – 0.1 mm per side</w:t>
            </w:r>
          </w:p>
        </w:tc>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9C5389A" w14:textId="77777777" w:rsidR="001D5707" w:rsidRDefault="001D5707"/>
        </w:tc>
      </w:tr>
      <w:tr w:rsidR="001D5707" w14:paraId="3F2B8ED4" w14:textId="77777777">
        <w:tblPrEx>
          <w:tblCellMar>
            <w:top w:w="0" w:type="dxa"/>
            <w:bottom w:w="0" w:type="dxa"/>
          </w:tblCellMar>
        </w:tblPrEx>
        <w:tc>
          <w:tcPr>
            <w:tcW w:w="168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1B4C308D" w14:textId="77777777" w:rsidR="001D5707" w:rsidRDefault="00000000">
            <w:proofErr w:type="spellStart"/>
            <w:r>
              <w:rPr>
                <w:sz w:val="20"/>
                <w:szCs w:val="20"/>
              </w:rPr>
              <w:t>PolyJet</w:t>
            </w:r>
            <w:proofErr w:type="spellEnd"/>
          </w:p>
        </w:tc>
        <w:tc>
          <w:tcPr>
            <w:tcW w:w="168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54EF4419" w14:textId="77777777" w:rsidR="001D5707" w:rsidRDefault="00000000">
            <w:r>
              <w:rPr>
                <w:sz w:val="20"/>
                <w:szCs w:val="20"/>
              </w:rPr>
              <w:t>±0.025 – 0.05 mm</w:t>
            </w:r>
          </w:p>
        </w:tc>
        <w:tc>
          <w:tcPr>
            <w:tcW w:w="21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7A1459BB" w14:textId="77777777" w:rsidR="001D5707" w:rsidRDefault="00000000">
            <w:r>
              <w:rPr>
                <w:sz w:val="20"/>
                <w:szCs w:val="20"/>
              </w:rPr>
              <w:t>0.05 – 0.15 mm per side</w:t>
            </w:r>
          </w:p>
        </w:tc>
        <w:tc>
          <w:tcPr>
            <w:tcW w:w="21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79C3554A" w14:textId="77777777" w:rsidR="001D5707" w:rsidRDefault="00000000">
            <w:r>
              <w:rPr>
                <w:sz w:val="20"/>
                <w:szCs w:val="20"/>
              </w:rPr>
              <w:t>−0.025 – 0.0 mm per side</w:t>
            </w:r>
          </w:p>
        </w:tc>
        <w:tc>
          <w:tcPr>
            <w:tcW w:w="168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55ABE98C" w14:textId="77777777" w:rsidR="001D5707" w:rsidRDefault="001D5707"/>
        </w:tc>
      </w:tr>
      <w:tr w:rsidR="001D5707" w14:paraId="1CCE0649" w14:textId="77777777">
        <w:tblPrEx>
          <w:tblCellMar>
            <w:top w:w="0" w:type="dxa"/>
            <w:bottom w:w="0" w:type="dxa"/>
          </w:tblCellMar>
        </w:tblPrEx>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513353C" w14:textId="77777777" w:rsidR="001D5707" w:rsidRDefault="00000000">
            <w:r>
              <w:rPr>
                <w:sz w:val="20"/>
                <w:szCs w:val="20"/>
              </w:rPr>
              <w:t>CNC Machined</w:t>
            </w:r>
          </w:p>
        </w:tc>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CEDE695" w14:textId="77777777" w:rsidR="001D5707" w:rsidRDefault="00000000">
            <w:r>
              <w:rPr>
                <w:sz w:val="20"/>
                <w:szCs w:val="20"/>
              </w:rPr>
              <w:t>±0.01 – 0.05 mm</w:t>
            </w:r>
          </w:p>
        </w:tc>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DB3CD46" w14:textId="77777777" w:rsidR="001D5707" w:rsidRDefault="00000000">
            <w:r>
              <w:rPr>
                <w:sz w:val="20"/>
                <w:szCs w:val="20"/>
              </w:rPr>
              <w:t>0.02 – 0.05 mm per side</w:t>
            </w:r>
          </w:p>
        </w:tc>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5D6ECE4" w14:textId="77777777" w:rsidR="001D5707" w:rsidRDefault="00000000">
            <w:r>
              <w:rPr>
                <w:sz w:val="20"/>
                <w:szCs w:val="20"/>
              </w:rPr>
              <w:t>−0.01 – 0.02 mm per side</w:t>
            </w:r>
          </w:p>
        </w:tc>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14AC756" w14:textId="77777777" w:rsidR="001D5707" w:rsidRDefault="001D5707"/>
        </w:tc>
      </w:tr>
      <w:tr w:rsidR="001D5707" w14:paraId="4779DE97" w14:textId="77777777">
        <w:tblPrEx>
          <w:tblCellMar>
            <w:top w:w="0" w:type="dxa"/>
            <w:bottom w:w="0" w:type="dxa"/>
          </w:tblCellMar>
        </w:tblPrEx>
        <w:tc>
          <w:tcPr>
            <w:tcW w:w="168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26D3E268" w14:textId="77777777" w:rsidR="001D5707" w:rsidRDefault="00000000">
            <w:r>
              <w:rPr>
                <w:sz w:val="20"/>
                <w:szCs w:val="20"/>
              </w:rPr>
              <w:t>Carbon DLS</w:t>
            </w:r>
          </w:p>
        </w:tc>
        <w:tc>
          <w:tcPr>
            <w:tcW w:w="168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29A178FD" w14:textId="77777777" w:rsidR="001D5707" w:rsidRDefault="00000000">
            <w:r>
              <w:rPr>
                <w:sz w:val="20"/>
                <w:szCs w:val="20"/>
              </w:rPr>
              <w:t>±0.025 – 0.075 mm</w:t>
            </w:r>
          </w:p>
        </w:tc>
        <w:tc>
          <w:tcPr>
            <w:tcW w:w="21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32AB4725" w14:textId="77777777" w:rsidR="001D5707" w:rsidRDefault="00000000">
            <w:r>
              <w:rPr>
                <w:sz w:val="20"/>
                <w:szCs w:val="20"/>
              </w:rPr>
              <w:t>0.05 – 0.15 mm per side</w:t>
            </w:r>
          </w:p>
        </w:tc>
        <w:tc>
          <w:tcPr>
            <w:tcW w:w="21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6FD529FC" w14:textId="77777777" w:rsidR="001D5707" w:rsidRDefault="00000000">
            <w:r>
              <w:rPr>
                <w:sz w:val="20"/>
                <w:szCs w:val="20"/>
              </w:rPr>
              <w:t>−0.025 – 0.0 mm per side</w:t>
            </w:r>
          </w:p>
        </w:tc>
        <w:tc>
          <w:tcPr>
            <w:tcW w:w="168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5FB896B1" w14:textId="77777777" w:rsidR="001D5707" w:rsidRDefault="001D5707"/>
        </w:tc>
      </w:tr>
    </w:tbl>
    <w:p w14:paraId="295D1BFA" w14:textId="77777777" w:rsidR="001D5707" w:rsidRDefault="001D5707">
      <w:pPr>
        <w:spacing w:before="60" w:after="60"/>
      </w:pPr>
    </w:p>
    <w:p w14:paraId="7407067B" w14:textId="77777777" w:rsidR="001D5707" w:rsidRDefault="00000000">
      <w:pPr>
        <w:pStyle w:val="Heading2"/>
      </w:pPr>
      <w:r>
        <w:t>1.4 Boss Sizes</w:t>
      </w:r>
    </w:p>
    <w:p w14:paraId="4C909385" w14:textId="77777777" w:rsidR="001D5707" w:rsidRDefault="00000000">
      <w:pPr>
        <w:spacing w:before="80" w:after="120"/>
        <w:jc w:val="both"/>
      </w:pPr>
      <w:r>
        <w:t>Bosses (cylindrical protrusions used to take screws, heat-set inserts, or snap-fit features) need process-specific sizing. Printed bosses behave differently from injection-moulded equivalents because of anisotropic strength and layer adhesion mechanics.</w:t>
      </w:r>
    </w:p>
    <w:p w14:paraId="6178324D" w14:textId="77777777" w:rsidR="001D5707" w:rsidRDefault="00000000">
      <w:pPr>
        <w:spacing w:before="80" w:after="120"/>
        <w:jc w:val="both"/>
      </w:pPr>
      <w:r>
        <w:t>General design rules for printed bosses:</w:t>
      </w:r>
    </w:p>
    <w:p w14:paraId="5B2E9DC5" w14:textId="77777777" w:rsidR="001D5707" w:rsidRDefault="00000000">
      <w:pPr>
        <w:pStyle w:val="ListParagraph"/>
        <w:numPr>
          <w:ilvl w:val="0"/>
          <w:numId w:val="2"/>
        </w:numPr>
        <w:spacing w:before="40" w:after="40"/>
      </w:pPr>
      <w:r>
        <w:t>Minimum boss outer diameter: 2.0× the fastener nominal diameter (e.g., M3 screw = 6 mm OD minimum).</w:t>
      </w:r>
    </w:p>
    <w:p w14:paraId="26677AB1" w14:textId="77777777" w:rsidR="001D5707" w:rsidRDefault="00000000">
      <w:pPr>
        <w:pStyle w:val="ListParagraph"/>
        <w:numPr>
          <w:ilvl w:val="0"/>
          <w:numId w:val="2"/>
        </w:numPr>
        <w:spacing w:before="40" w:after="40"/>
      </w:pPr>
      <w:r>
        <w:t>Wall thickness of boss: 0.8× the inner diameter minimum to prevent splitting under torque.</w:t>
      </w:r>
    </w:p>
    <w:p w14:paraId="6ADA8FE5" w14:textId="77777777" w:rsidR="001D5707" w:rsidRDefault="00000000">
      <w:pPr>
        <w:pStyle w:val="ListParagraph"/>
        <w:numPr>
          <w:ilvl w:val="0"/>
          <w:numId w:val="2"/>
        </w:numPr>
        <w:spacing w:before="40" w:after="40"/>
      </w:pPr>
      <w:r>
        <w:t>Boss height: no more than 3× its outer diameter without gusset reinforcement.</w:t>
      </w:r>
    </w:p>
    <w:p w14:paraId="5DCF3BDA" w14:textId="77777777" w:rsidR="001D5707" w:rsidRDefault="00000000">
      <w:pPr>
        <w:pStyle w:val="ListParagraph"/>
        <w:numPr>
          <w:ilvl w:val="0"/>
          <w:numId w:val="2"/>
        </w:numPr>
        <w:spacing w:before="40" w:after="40"/>
      </w:pPr>
      <w:r>
        <w:t>Heat-set insert bosses: bore diameter should match insert OD −0.2 mm for FDM, −0.1 mm for SLS.</w:t>
      </w:r>
    </w:p>
    <w:p w14:paraId="7237F72E" w14:textId="77777777" w:rsidR="001D5707" w:rsidRDefault="00000000">
      <w:pPr>
        <w:pStyle w:val="ListParagraph"/>
        <w:numPr>
          <w:ilvl w:val="0"/>
          <w:numId w:val="2"/>
        </w:numPr>
        <w:spacing w:before="40" w:after="40"/>
      </w:pPr>
      <w:r>
        <w:lastRenderedPageBreak/>
        <w:t>Carbon DLS bosses: bore tolerance is tighter than FDM. Apply −0.1 mm interference for press-fit inserts; isotropic parts give uniform pull-out strength in all orientations.</w:t>
      </w:r>
    </w:p>
    <w:p w14:paraId="68128982" w14:textId="77777777" w:rsidR="001D5707" w:rsidRDefault="00000000">
      <w:pPr>
        <w:spacing w:before="80" w:after="120"/>
        <w:jc w:val="both"/>
      </w:pPr>
      <w:r>
        <w:t>For M3 threaded inserts in FDM parts, a bore of 4.0 – 4.2 mm provides reliable pull-out strength above 250 N when installed with a controlled-temperature press or soldering iron at 200–220°C.</w:t>
      </w:r>
    </w:p>
    <w:p w14:paraId="2A322C5A" w14:textId="77777777" w:rsidR="001D5707" w:rsidRDefault="00000000">
      <w:pPr>
        <w:pStyle w:val="Heading2"/>
      </w:pPr>
      <w:r>
        <w:t>1.5 Paint Tolerance</w:t>
      </w:r>
    </w:p>
    <w:p w14:paraId="61DC304A" w14:textId="77777777" w:rsidR="001D5707" w:rsidRDefault="00000000">
      <w:pPr>
        <w:spacing w:before="80" w:after="120"/>
        <w:jc w:val="both"/>
      </w:pPr>
      <w:r>
        <w:t>Any surface that will receive a painted finish must incorporate dimensional compensation for coating thickness. Ignoring paint build-up is particularly consequential on mating faces, snap fits, and boss bores.</w:t>
      </w:r>
    </w:p>
    <w:p w14:paraId="57357E8B" w14:textId="77777777" w:rsidR="001D5707" w:rsidRDefault="001D5707">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60"/>
        <w:gridCol w:w="1800"/>
        <w:gridCol w:w="2160"/>
        <w:gridCol w:w="3240"/>
      </w:tblGrid>
      <w:tr w:rsidR="001D5707" w14:paraId="1288610A" w14:textId="77777777">
        <w:tblPrEx>
          <w:tblCellMar>
            <w:top w:w="0" w:type="dxa"/>
            <w:bottom w:w="0" w:type="dxa"/>
          </w:tblCellMar>
        </w:tblPrEx>
        <w:tc>
          <w:tcPr>
            <w:tcW w:w="216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3A447768" w14:textId="77777777" w:rsidR="001D5707" w:rsidRDefault="00000000">
            <w:r>
              <w:rPr>
                <w:b/>
                <w:bCs/>
                <w:color w:val="FFFFFF"/>
                <w:sz w:val="20"/>
                <w:szCs w:val="20"/>
              </w:rPr>
              <w:t>Coating Type</w:t>
            </w:r>
          </w:p>
        </w:tc>
        <w:tc>
          <w:tcPr>
            <w:tcW w:w="180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6FA5B39C" w14:textId="77777777" w:rsidR="001D5707" w:rsidRDefault="00000000">
            <w:r>
              <w:rPr>
                <w:b/>
                <w:bCs/>
                <w:color w:val="FFFFFF"/>
                <w:sz w:val="20"/>
                <w:szCs w:val="20"/>
              </w:rPr>
              <w:t>Typical Thickness per Coat</w:t>
            </w:r>
          </w:p>
        </w:tc>
        <w:tc>
          <w:tcPr>
            <w:tcW w:w="216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42E857EA" w14:textId="77777777" w:rsidR="001D5707" w:rsidRDefault="00000000">
            <w:r>
              <w:rPr>
                <w:b/>
                <w:bCs/>
                <w:color w:val="FFFFFF"/>
                <w:sz w:val="20"/>
                <w:szCs w:val="20"/>
              </w:rPr>
              <w:t>Typical Total Build (2–3 coats)</w:t>
            </w:r>
          </w:p>
        </w:tc>
        <w:tc>
          <w:tcPr>
            <w:tcW w:w="324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66818997" w14:textId="77777777" w:rsidR="001D5707" w:rsidRDefault="00000000">
            <w:r>
              <w:rPr>
                <w:b/>
                <w:bCs/>
                <w:color w:val="FFFFFF"/>
                <w:sz w:val="20"/>
                <w:szCs w:val="20"/>
              </w:rPr>
              <w:t>Recommended Design Compensation</w:t>
            </w:r>
          </w:p>
        </w:tc>
      </w:tr>
      <w:tr w:rsidR="001D5707" w14:paraId="6B03F228" w14:textId="77777777">
        <w:tblPrEx>
          <w:tblCellMar>
            <w:top w:w="0" w:type="dxa"/>
            <w:bottom w:w="0" w:type="dxa"/>
          </w:tblCellMar>
        </w:tblPrEx>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4FF87CA" w14:textId="77777777" w:rsidR="001D5707" w:rsidRDefault="00000000">
            <w:r>
              <w:rPr>
                <w:sz w:val="20"/>
                <w:szCs w:val="20"/>
              </w:rPr>
              <w:t>Aerosol primer</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A090AFA" w14:textId="77777777" w:rsidR="001D5707" w:rsidRDefault="00000000">
            <w:r>
              <w:rPr>
                <w:sz w:val="20"/>
                <w:szCs w:val="20"/>
              </w:rPr>
              <w:t>0.03 – 0.06 mm</w:t>
            </w:r>
          </w:p>
        </w:tc>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7F6F44F" w14:textId="77777777" w:rsidR="001D5707" w:rsidRDefault="00000000">
            <w:r>
              <w:rPr>
                <w:sz w:val="20"/>
                <w:szCs w:val="20"/>
              </w:rPr>
              <w:t>0.06 – 0.18 mm</w:t>
            </w:r>
          </w:p>
        </w:tc>
        <w:tc>
          <w:tcPr>
            <w:tcW w:w="32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8074C39" w14:textId="77777777" w:rsidR="001D5707" w:rsidRDefault="00000000">
            <w:r>
              <w:rPr>
                <w:sz w:val="20"/>
                <w:szCs w:val="20"/>
              </w:rPr>
              <w:t>+0.1 mm on mating faces</w:t>
            </w:r>
          </w:p>
        </w:tc>
      </w:tr>
      <w:tr w:rsidR="001D5707" w14:paraId="7EED1893" w14:textId="77777777">
        <w:tblPrEx>
          <w:tblCellMar>
            <w:top w:w="0" w:type="dxa"/>
            <w:bottom w:w="0" w:type="dxa"/>
          </w:tblCellMar>
        </w:tblPrEx>
        <w:tc>
          <w:tcPr>
            <w:tcW w:w="21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116DE55D" w14:textId="77777777" w:rsidR="001D5707" w:rsidRDefault="00000000">
            <w:r>
              <w:rPr>
                <w:sz w:val="20"/>
                <w:szCs w:val="20"/>
              </w:rPr>
              <w:t>Brush-applied enamel</w:t>
            </w:r>
          </w:p>
        </w:tc>
        <w:tc>
          <w:tcPr>
            <w:tcW w:w="18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4004EBCA" w14:textId="77777777" w:rsidR="001D5707" w:rsidRDefault="00000000">
            <w:r>
              <w:rPr>
                <w:sz w:val="20"/>
                <w:szCs w:val="20"/>
              </w:rPr>
              <w:t>0.05 – 0.12 mm</w:t>
            </w:r>
          </w:p>
        </w:tc>
        <w:tc>
          <w:tcPr>
            <w:tcW w:w="21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17D67768" w14:textId="77777777" w:rsidR="001D5707" w:rsidRDefault="00000000">
            <w:r>
              <w:rPr>
                <w:sz w:val="20"/>
                <w:szCs w:val="20"/>
              </w:rPr>
              <w:t>0.10 – 0.36 mm</w:t>
            </w:r>
          </w:p>
        </w:tc>
        <w:tc>
          <w:tcPr>
            <w:tcW w:w="324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19AF8E26" w14:textId="77777777" w:rsidR="001D5707" w:rsidRDefault="00000000">
            <w:r>
              <w:rPr>
                <w:sz w:val="20"/>
                <w:szCs w:val="20"/>
              </w:rPr>
              <w:t>+0.2 mm on mating faces</w:t>
            </w:r>
          </w:p>
        </w:tc>
      </w:tr>
      <w:tr w:rsidR="001D5707" w14:paraId="11B5F75C" w14:textId="77777777">
        <w:tblPrEx>
          <w:tblCellMar>
            <w:top w:w="0" w:type="dxa"/>
            <w:bottom w:w="0" w:type="dxa"/>
          </w:tblCellMar>
        </w:tblPrEx>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8D4B842" w14:textId="77777777" w:rsidR="001D5707" w:rsidRDefault="00000000">
            <w:r>
              <w:rPr>
                <w:sz w:val="20"/>
                <w:szCs w:val="20"/>
              </w:rPr>
              <w:t>2K polyurethane (sprayed)</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3ADBBBB" w14:textId="77777777" w:rsidR="001D5707" w:rsidRDefault="00000000">
            <w:r>
              <w:rPr>
                <w:sz w:val="20"/>
                <w:szCs w:val="20"/>
              </w:rPr>
              <w:t>0.06 – 0.10 mm</w:t>
            </w:r>
          </w:p>
        </w:tc>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B07C328" w14:textId="77777777" w:rsidR="001D5707" w:rsidRDefault="00000000">
            <w:r>
              <w:rPr>
                <w:sz w:val="20"/>
                <w:szCs w:val="20"/>
              </w:rPr>
              <w:t>0.12 – 0.30 mm</w:t>
            </w:r>
          </w:p>
        </w:tc>
        <w:tc>
          <w:tcPr>
            <w:tcW w:w="32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3D6C7A5" w14:textId="77777777" w:rsidR="001D5707" w:rsidRDefault="00000000">
            <w:r>
              <w:rPr>
                <w:sz w:val="20"/>
                <w:szCs w:val="20"/>
              </w:rPr>
              <w:t>+0.15 mm on mating faces</w:t>
            </w:r>
          </w:p>
        </w:tc>
      </w:tr>
      <w:tr w:rsidR="001D5707" w14:paraId="4FEF84CA" w14:textId="77777777">
        <w:tblPrEx>
          <w:tblCellMar>
            <w:top w:w="0" w:type="dxa"/>
            <w:bottom w:w="0" w:type="dxa"/>
          </w:tblCellMar>
        </w:tblPrEx>
        <w:tc>
          <w:tcPr>
            <w:tcW w:w="21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0CDF45FD" w14:textId="77777777" w:rsidR="001D5707" w:rsidRDefault="00000000">
            <w:r>
              <w:rPr>
                <w:sz w:val="20"/>
                <w:szCs w:val="20"/>
              </w:rPr>
              <w:t>Powder coat</w:t>
            </w:r>
          </w:p>
        </w:tc>
        <w:tc>
          <w:tcPr>
            <w:tcW w:w="18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6C8CABE9" w14:textId="77777777" w:rsidR="001D5707" w:rsidRDefault="00000000">
            <w:r>
              <w:rPr>
                <w:sz w:val="20"/>
                <w:szCs w:val="20"/>
              </w:rPr>
              <w:t>0.06 – 0.20 mm</w:t>
            </w:r>
          </w:p>
        </w:tc>
        <w:tc>
          <w:tcPr>
            <w:tcW w:w="21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6BAC01E7" w14:textId="77777777" w:rsidR="001D5707" w:rsidRDefault="00000000">
            <w:r>
              <w:rPr>
                <w:sz w:val="20"/>
                <w:szCs w:val="20"/>
              </w:rPr>
              <w:t>0.06 – 0.20 mm (single pass)</w:t>
            </w:r>
          </w:p>
        </w:tc>
        <w:tc>
          <w:tcPr>
            <w:tcW w:w="324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40D1E94A" w14:textId="77777777" w:rsidR="001D5707" w:rsidRDefault="00000000">
            <w:r>
              <w:rPr>
                <w:sz w:val="20"/>
                <w:szCs w:val="20"/>
              </w:rPr>
              <w:t>+0.2 – 0.4 mm on threads/bores</w:t>
            </w:r>
          </w:p>
        </w:tc>
      </w:tr>
      <w:tr w:rsidR="001D5707" w14:paraId="22945C6C" w14:textId="77777777">
        <w:tblPrEx>
          <w:tblCellMar>
            <w:top w:w="0" w:type="dxa"/>
            <w:bottom w:w="0" w:type="dxa"/>
          </w:tblCellMar>
        </w:tblPrEx>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2C6091C" w14:textId="77777777" w:rsidR="001D5707" w:rsidRDefault="00000000">
            <w:r>
              <w:rPr>
                <w:sz w:val="20"/>
                <w:szCs w:val="20"/>
              </w:rPr>
              <w:t>Automotive lacquer</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25834D6" w14:textId="77777777" w:rsidR="001D5707" w:rsidRDefault="00000000">
            <w:r>
              <w:rPr>
                <w:sz w:val="20"/>
                <w:szCs w:val="20"/>
              </w:rPr>
              <w:t>0.04 – 0.08 mm</w:t>
            </w:r>
          </w:p>
        </w:tc>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CEFE264" w14:textId="77777777" w:rsidR="001D5707" w:rsidRDefault="00000000">
            <w:r>
              <w:rPr>
                <w:sz w:val="20"/>
                <w:szCs w:val="20"/>
              </w:rPr>
              <w:t>0.08 – 0.24 mm</w:t>
            </w:r>
          </w:p>
        </w:tc>
        <w:tc>
          <w:tcPr>
            <w:tcW w:w="32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9CCD857" w14:textId="77777777" w:rsidR="001D5707" w:rsidRDefault="00000000">
            <w:r>
              <w:rPr>
                <w:sz w:val="20"/>
                <w:szCs w:val="20"/>
              </w:rPr>
              <w:t>+0.1 mm on mating faces</w:t>
            </w:r>
          </w:p>
        </w:tc>
      </w:tr>
    </w:tbl>
    <w:p w14:paraId="30AA5468" w14:textId="77777777" w:rsidR="001D5707" w:rsidRDefault="001D5707">
      <w:pPr>
        <w:spacing w:before="60" w:after="60"/>
      </w:pPr>
    </w:p>
    <w:p w14:paraId="1174E3F7" w14:textId="77777777" w:rsidR="001D5707" w:rsidRDefault="00000000">
      <w:pPr>
        <w:pStyle w:val="Heading1"/>
      </w:pPr>
      <w:r>
        <w:t>2. Build Parameters</w:t>
      </w:r>
    </w:p>
    <w:p w14:paraId="4C5A2776" w14:textId="77777777" w:rsidR="001D5707" w:rsidRDefault="00000000">
      <w:pPr>
        <w:pStyle w:val="Heading2"/>
      </w:pPr>
      <w:r>
        <w:t>2.1 Build Envelope Size and Part Positioning</w:t>
      </w:r>
    </w:p>
    <w:p w14:paraId="39A8C491" w14:textId="77777777" w:rsidR="001D5707" w:rsidRDefault="00000000">
      <w:pPr>
        <w:spacing w:before="80" w:after="120"/>
        <w:jc w:val="both"/>
      </w:pPr>
      <w:r>
        <w:t xml:space="preserve">The build envelope defines the maximum printable volume for a given machine. Parts </w:t>
      </w:r>
      <w:proofErr w:type="gramStart"/>
      <w:r>
        <w:t>have to</w:t>
      </w:r>
      <w:proofErr w:type="gramEnd"/>
      <w:r>
        <w:t xml:space="preserve"> fit within this volume, and where they sit inside it affects support structures, surface quality, and thermal distribution. A lot of machines also have accuracy gradients: parts at the centre of the bed are usually more accurate than those at the periphery.</w:t>
      </w:r>
    </w:p>
    <w:p w14:paraId="1A89BB54" w14:textId="77777777" w:rsidR="001D5707" w:rsidRDefault="001D5707">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60"/>
        <w:gridCol w:w="2760"/>
        <w:gridCol w:w="2520"/>
        <w:gridCol w:w="1920"/>
      </w:tblGrid>
      <w:tr w:rsidR="001D5707" w14:paraId="259587AD" w14:textId="77777777">
        <w:tblPrEx>
          <w:tblCellMar>
            <w:top w:w="0" w:type="dxa"/>
            <w:bottom w:w="0" w:type="dxa"/>
          </w:tblCellMar>
        </w:tblPrEx>
        <w:tc>
          <w:tcPr>
            <w:tcW w:w="216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30E45863" w14:textId="77777777" w:rsidR="001D5707" w:rsidRDefault="00000000">
            <w:r>
              <w:rPr>
                <w:b/>
                <w:bCs/>
                <w:color w:val="FFFFFF"/>
                <w:sz w:val="20"/>
                <w:szCs w:val="20"/>
              </w:rPr>
              <w:t>Technology</w:t>
            </w:r>
          </w:p>
        </w:tc>
        <w:tc>
          <w:tcPr>
            <w:tcW w:w="276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431FA3C2" w14:textId="77777777" w:rsidR="001D5707" w:rsidRDefault="00000000">
            <w:r>
              <w:rPr>
                <w:b/>
                <w:bCs/>
                <w:color w:val="FFFFFF"/>
                <w:sz w:val="20"/>
                <w:szCs w:val="20"/>
              </w:rPr>
              <w:t>Representative Build Volume (XYZ mm)</w:t>
            </w:r>
          </w:p>
        </w:tc>
        <w:tc>
          <w:tcPr>
            <w:tcW w:w="252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2FDA227E" w14:textId="77777777" w:rsidR="001D5707" w:rsidRDefault="00000000">
            <w:r>
              <w:rPr>
                <w:b/>
                <w:bCs/>
                <w:color w:val="FFFFFF"/>
                <w:sz w:val="20"/>
                <w:szCs w:val="20"/>
              </w:rPr>
              <w:t>Accuracy Gradient (centre vs. edge)</w:t>
            </w:r>
          </w:p>
        </w:tc>
        <w:tc>
          <w:tcPr>
            <w:tcW w:w="192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5E6A0D85" w14:textId="77777777" w:rsidR="001D5707" w:rsidRDefault="001D5707"/>
        </w:tc>
      </w:tr>
      <w:tr w:rsidR="001D5707" w14:paraId="7F8EA3E5" w14:textId="77777777">
        <w:tblPrEx>
          <w:tblCellMar>
            <w:top w:w="0" w:type="dxa"/>
            <w:bottom w:w="0" w:type="dxa"/>
          </w:tblCellMar>
        </w:tblPrEx>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482C1F3" w14:textId="77777777" w:rsidR="001D5707" w:rsidRDefault="00000000">
            <w:r>
              <w:rPr>
                <w:sz w:val="20"/>
                <w:szCs w:val="20"/>
              </w:rPr>
              <w:t>FDM (desktop)</w:t>
            </w:r>
          </w:p>
        </w:tc>
        <w:tc>
          <w:tcPr>
            <w:tcW w:w="27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75779C4" w14:textId="77777777" w:rsidR="001D5707" w:rsidRDefault="00000000">
            <w:r>
              <w:rPr>
                <w:sz w:val="20"/>
                <w:szCs w:val="20"/>
              </w:rPr>
              <w:t>250 × 210 × 210</w:t>
            </w:r>
          </w:p>
        </w:tc>
        <w:tc>
          <w:tcPr>
            <w:tcW w:w="25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1E74305" w14:textId="77777777" w:rsidR="001D5707" w:rsidRDefault="00000000">
            <w:r>
              <w:rPr>
                <w:sz w:val="20"/>
                <w:szCs w:val="20"/>
              </w:rPr>
              <w:t>±0.1 mm vs. ±0.3 mm</w:t>
            </w:r>
          </w:p>
        </w:tc>
        <w:tc>
          <w:tcPr>
            <w:tcW w:w="19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0030975" w14:textId="77777777" w:rsidR="001D5707" w:rsidRDefault="001D5707"/>
        </w:tc>
      </w:tr>
      <w:tr w:rsidR="001D5707" w14:paraId="4AC17BC7" w14:textId="77777777">
        <w:tblPrEx>
          <w:tblCellMar>
            <w:top w:w="0" w:type="dxa"/>
            <w:bottom w:w="0" w:type="dxa"/>
          </w:tblCellMar>
        </w:tblPrEx>
        <w:tc>
          <w:tcPr>
            <w:tcW w:w="21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1E327298" w14:textId="77777777" w:rsidR="001D5707" w:rsidRDefault="00000000">
            <w:r>
              <w:rPr>
                <w:sz w:val="20"/>
                <w:szCs w:val="20"/>
              </w:rPr>
              <w:t>FDM (industrial)</w:t>
            </w:r>
          </w:p>
        </w:tc>
        <w:tc>
          <w:tcPr>
            <w:tcW w:w="27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1062E200" w14:textId="77777777" w:rsidR="001D5707" w:rsidRDefault="00000000">
            <w:r>
              <w:rPr>
                <w:sz w:val="20"/>
                <w:szCs w:val="20"/>
              </w:rPr>
              <w:t>900 × 600 × 900</w:t>
            </w:r>
          </w:p>
        </w:tc>
        <w:tc>
          <w:tcPr>
            <w:tcW w:w="252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3C84D6FE" w14:textId="77777777" w:rsidR="001D5707" w:rsidRDefault="00000000">
            <w:r>
              <w:rPr>
                <w:sz w:val="20"/>
                <w:szCs w:val="20"/>
              </w:rPr>
              <w:t>±0.2 mm vs. ±0.5 mm</w:t>
            </w:r>
          </w:p>
        </w:tc>
        <w:tc>
          <w:tcPr>
            <w:tcW w:w="192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4F38A291" w14:textId="77777777" w:rsidR="001D5707" w:rsidRDefault="001D5707"/>
        </w:tc>
      </w:tr>
      <w:tr w:rsidR="001D5707" w14:paraId="500477A6" w14:textId="77777777">
        <w:tblPrEx>
          <w:tblCellMar>
            <w:top w:w="0" w:type="dxa"/>
            <w:bottom w:w="0" w:type="dxa"/>
          </w:tblCellMar>
        </w:tblPrEx>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BB658BB" w14:textId="77777777" w:rsidR="001D5707" w:rsidRDefault="00000000">
            <w:r>
              <w:rPr>
                <w:sz w:val="20"/>
                <w:szCs w:val="20"/>
              </w:rPr>
              <w:t>SLA (benchtop)</w:t>
            </w:r>
          </w:p>
        </w:tc>
        <w:tc>
          <w:tcPr>
            <w:tcW w:w="27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D76FD2A" w14:textId="77777777" w:rsidR="001D5707" w:rsidRDefault="00000000">
            <w:r>
              <w:rPr>
                <w:sz w:val="20"/>
                <w:szCs w:val="20"/>
              </w:rPr>
              <w:t>290 × 160 × 400</w:t>
            </w:r>
          </w:p>
        </w:tc>
        <w:tc>
          <w:tcPr>
            <w:tcW w:w="25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8DAF811" w14:textId="77777777" w:rsidR="001D5707" w:rsidRDefault="00000000">
            <w:r>
              <w:rPr>
                <w:sz w:val="20"/>
                <w:szCs w:val="20"/>
              </w:rPr>
              <w:t>±0.03 mm vs. ±0.1 mm</w:t>
            </w:r>
          </w:p>
        </w:tc>
        <w:tc>
          <w:tcPr>
            <w:tcW w:w="19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36B8CC8" w14:textId="77777777" w:rsidR="001D5707" w:rsidRDefault="001D5707"/>
        </w:tc>
      </w:tr>
      <w:tr w:rsidR="001D5707" w14:paraId="36C17511" w14:textId="77777777">
        <w:tblPrEx>
          <w:tblCellMar>
            <w:top w:w="0" w:type="dxa"/>
            <w:bottom w:w="0" w:type="dxa"/>
          </w:tblCellMar>
        </w:tblPrEx>
        <w:tc>
          <w:tcPr>
            <w:tcW w:w="21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566EEE79" w14:textId="77777777" w:rsidR="001D5707" w:rsidRDefault="00000000">
            <w:r>
              <w:rPr>
                <w:sz w:val="20"/>
                <w:szCs w:val="20"/>
              </w:rPr>
              <w:t>SLS industrial</w:t>
            </w:r>
          </w:p>
        </w:tc>
        <w:tc>
          <w:tcPr>
            <w:tcW w:w="27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78BF899F" w14:textId="77777777" w:rsidR="001D5707" w:rsidRDefault="00000000">
            <w:r>
              <w:rPr>
                <w:sz w:val="20"/>
                <w:szCs w:val="20"/>
              </w:rPr>
              <w:t>340 × 340 × 600</w:t>
            </w:r>
          </w:p>
        </w:tc>
        <w:tc>
          <w:tcPr>
            <w:tcW w:w="252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670F87A7" w14:textId="77777777" w:rsidR="001D5707" w:rsidRDefault="00000000">
            <w:r>
              <w:rPr>
                <w:sz w:val="20"/>
                <w:szCs w:val="20"/>
              </w:rPr>
              <w:t>±0.1 mm vs. ±0.25 mm</w:t>
            </w:r>
          </w:p>
        </w:tc>
        <w:tc>
          <w:tcPr>
            <w:tcW w:w="192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59D40B46" w14:textId="77777777" w:rsidR="001D5707" w:rsidRDefault="001D5707"/>
        </w:tc>
      </w:tr>
      <w:tr w:rsidR="001D5707" w14:paraId="6DC6E96E" w14:textId="77777777">
        <w:tblPrEx>
          <w:tblCellMar>
            <w:top w:w="0" w:type="dxa"/>
            <w:bottom w:w="0" w:type="dxa"/>
          </w:tblCellMar>
        </w:tblPrEx>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6B4D196" w14:textId="77777777" w:rsidR="001D5707" w:rsidRDefault="00000000">
            <w:proofErr w:type="spellStart"/>
            <w:r>
              <w:rPr>
                <w:sz w:val="20"/>
                <w:szCs w:val="20"/>
              </w:rPr>
              <w:t>PolyJet</w:t>
            </w:r>
            <w:proofErr w:type="spellEnd"/>
            <w:r>
              <w:rPr>
                <w:sz w:val="20"/>
                <w:szCs w:val="20"/>
              </w:rPr>
              <w:t xml:space="preserve"> (J750)</w:t>
            </w:r>
          </w:p>
        </w:tc>
        <w:tc>
          <w:tcPr>
            <w:tcW w:w="27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1D93B1D" w14:textId="77777777" w:rsidR="001D5707" w:rsidRDefault="00000000">
            <w:r>
              <w:rPr>
                <w:sz w:val="20"/>
                <w:szCs w:val="20"/>
              </w:rPr>
              <w:t>490 × 390 × 200</w:t>
            </w:r>
          </w:p>
        </w:tc>
        <w:tc>
          <w:tcPr>
            <w:tcW w:w="25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5BD964A" w14:textId="77777777" w:rsidR="001D5707" w:rsidRDefault="00000000">
            <w:r>
              <w:rPr>
                <w:sz w:val="20"/>
                <w:szCs w:val="20"/>
              </w:rPr>
              <w:t>±0.025 mm vs. ±0.05 mm</w:t>
            </w:r>
          </w:p>
        </w:tc>
        <w:tc>
          <w:tcPr>
            <w:tcW w:w="19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53B44B0" w14:textId="77777777" w:rsidR="001D5707" w:rsidRDefault="001D5707"/>
        </w:tc>
      </w:tr>
      <w:tr w:rsidR="001D5707" w14:paraId="55AD89F5" w14:textId="77777777">
        <w:tblPrEx>
          <w:tblCellMar>
            <w:top w:w="0" w:type="dxa"/>
            <w:bottom w:w="0" w:type="dxa"/>
          </w:tblCellMar>
        </w:tblPrEx>
        <w:tc>
          <w:tcPr>
            <w:tcW w:w="21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02F60478" w14:textId="77777777" w:rsidR="001D5707" w:rsidRDefault="00000000">
            <w:r>
              <w:rPr>
                <w:sz w:val="20"/>
                <w:szCs w:val="20"/>
              </w:rPr>
              <w:t>MJF (HP 5200)</w:t>
            </w:r>
          </w:p>
        </w:tc>
        <w:tc>
          <w:tcPr>
            <w:tcW w:w="27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33162B76" w14:textId="77777777" w:rsidR="001D5707" w:rsidRDefault="00000000">
            <w:r>
              <w:rPr>
                <w:sz w:val="20"/>
                <w:szCs w:val="20"/>
              </w:rPr>
              <w:t>380 × 284 × 380</w:t>
            </w:r>
          </w:p>
        </w:tc>
        <w:tc>
          <w:tcPr>
            <w:tcW w:w="252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748E2CBA" w14:textId="77777777" w:rsidR="001D5707" w:rsidRDefault="00000000">
            <w:r>
              <w:rPr>
                <w:sz w:val="20"/>
                <w:szCs w:val="20"/>
              </w:rPr>
              <w:t>±0.1 mm vs. ±0.2 mm</w:t>
            </w:r>
          </w:p>
        </w:tc>
        <w:tc>
          <w:tcPr>
            <w:tcW w:w="192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0D56CAC4" w14:textId="77777777" w:rsidR="001D5707" w:rsidRDefault="001D5707"/>
        </w:tc>
      </w:tr>
      <w:tr w:rsidR="001D5707" w14:paraId="4CA04548" w14:textId="77777777">
        <w:tblPrEx>
          <w:tblCellMar>
            <w:top w:w="0" w:type="dxa"/>
            <w:bottom w:w="0" w:type="dxa"/>
          </w:tblCellMar>
        </w:tblPrEx>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D926427" w14:textId="77777777" w:rsidR="001D5707" w:rsidRDefault="00000000">
            <w:r>
              <w:rPr>
                <w:sz w:val="20"/>
                <w:szCs w:val="20"/>
              </w:rPr>
              <w:t>Carbon M2 (DLS)</w:t>
            </w:r>
          </w:p>
        </w:tc>
        <w:tc>
          <w:tcPr>
            <w:tcW w:w="27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4191870" w14:textId="77777777" w:rsidR="001D5707" w:rsidRDefault="00000000">
            <w:r>
              <w:rPr>
                <w:sz w:val="20"/>
                <w:szCs w:val="20"/>
              </w:rPr>
              <w:t>189 × 118 × 326</w:t>
            </w:r>
          </w:p>
        </w:tc>
        <w:tc>
          <w:tcPr>
            <w:tcW w:w="25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1CB6CAA" w14:textId="77777777" w:rsidR="001D5707" w:rsidRDefault="00000000">
            <w:r>
              <w:rPr>
                <w:sz w:val="20"/>
                <w:szCs w:val="20"/>
              </w:rPr>
              <w:t>±0.025 mm vs. ±0.075 mm</w:t>
            </w:r>
          </w:p>
        </w:tc>
        <w:tc>
          <w:tcPr>
            <w:tcW w:w="19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4145F7D" w14:textId="77777777" w:rsidR="001D5707" w:rsidRDefault="001D5707"/>
        </w:tc>
      </w:tr>
      <w:tr w:rsidR="001D5707" w14:paraId="7F38C9E1" w14:textId="77777777">
        <w:tblPrEx>
          <w:tblCellMar>
            <w:top w:w="0" w:type="dxa"/>
            <w:bottom w:w="0" w:type="dxa"/>
          </w:tblCellMar>
        </w:tblPrEx>
        <w:tc>
          <w:tcPr>
            <w:tcW w:w="21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3B8ECA20" w14:textId="77777777" w:rsidR="001D5707" w:rsidRDefault="00000000">
            <w:r>
              <w:rPr>
                <w:sz w:val="20"/>
                <w:szCs w:val="20"/>
              </w:rPr>
              <w:t>Carbon M3 Max (DLS)</w:t>
            </w:r>
          </w:p>
        </w:tc>
        <w:tc>
          <w:tcPr>
            <w:tcW w:w="27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6FED07D6" w14:textId="77777777" w:rsidR="001D5707" w:rsidRDefault="00000000">
            <w:r>
              <w:rPr>
                <w:sz w:val="20"/>
                <w:szCs w:val="20"/>
              </w:rPr>
              <w:t>310 × 196 × 372</w:t>
            </w:r>
          </w:p>
        </w:tc>
        <w:tc>
          <w:tcPr>
            <w:tcW w:w="252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73529141" w14:textId="77777777" w:rsidR="001D5707" w:rsidRDefault="00000000">
            <w:r>
              <w:rPr>
                <w:sz w:val="20"/>
                <w:szCs w:val="20"/>
              </w:rPr>
              <w:t>±0.025 mm vs. ±0.075 mm</w:t>
            </w:r>
          </w:p>
        </w:tc>
        <w:tc>
          <w:tcPr>
            <w:tcW w:w="192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419B55D6" w14:textId="77777777" w:rsidR="001D5707" w:rsidRDefault="001D5707"/>
        </w:tc>
      </w:tr>
      <w:tr w:rsidR="001D5707" w14:paraId="0F135E51" w14:textId="77777777">
        <w:tblPrEx>
          <w:tblCellMar>
            <w:top w:w="0" w:type="dxa"/>
            <w:bottom w:w="0" w:type="dxa"/>
          </w:tblCellMar>
        </w:tblPrEx>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0A5C675" w14:textId="77777777" w:rsidR="001D5707" w:rsidRDefault="00000000">
            <w:r>
              <w:rPr>
                <w:sz w:val="20"/>
                <w:szCs w:val="20"/>
              </w:rPr>
              <w:lastRenderedPageBreak/>
              <w:t>Carbon L1 (DLS)</w:t>
            </w:r>
          </w:p>
        </w:tc>
        <w:tc>
          <w:tcPr>
            <w:tcW w:w="27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2BB4ACD" w14:textId="77777777" w:rsidR="001D5707" w:rsidRDefault="00000000">
            <w:r>
              <w:rPr>
                <w:sz w:val="20"/>
                <w:szCs w:val="20"/>
              </w:rPr>
              <w:t>400 × 250 × 458</w:t>
            </w:r>
          </w:p>
        </w:tc>
        <w:tc>
          <w:tcPr>
            <w:tcW w:w="25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6315B36" w14:textId="77777777" w:rsidR="001D5707" w:rsidRDefault="00000000">
            <w:r>
              <w:rPr>
                <w:sz w:val="20"/>
                <w:szCs w:val="20"/>
              </w:rPr>
              <w:t>±0.025 mm vs. ±0.1 mm</w:t>
            </w:r>
          </w:p>
        </w:tc>
        <w:tc>
          <w:tcPr>
            <w:tcW w:w="19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E84FE0F" w14:textId="77777777" w:rsidR="001D5707" w:rsidRDefault="001D5707"/>
        </w:tc>
      </w:tr>
    </w:tbl>
    <w:p w14:paraId="75160D3C" w14:textId="77777777" w:rsidR="001D5707" w:rsidRDefault="001D5707">
      <w:pPr>
        <w:spacing w:before="60" w:after="60"/>
      </w:pPr>
    </w:p>
    <w:p w14:paraId="6A069F65" w14:textId="77777777" w:rsidR="001D5707" w:rsidRDefault="00000000">
      <w:pPr>
        <w:spacing w:before="80" w:after="120"/>
        <w:jc w:val="both"/>
      </w:pPr>
      <w:r>
        <w:t>Nesting multiple parts in a single build is common in SLS and MJF because the powder bed supports all the geometry. In FDM and SLA, every additional part adds to total support volume and the risk of print failure. Carbon DLS handles nested builds well thanks to the continuous liquid-interface process: parts hang from the build platform with no powder bed to manage.</w:t>
      </w:r>
    </w:p>
    <w:p w14:paraId="1B1DD569" w14:textId="77777777" w:rsidR="001D5707" w:rsidRDefault="00000000">
      <w:pPr>
        <w:pStyle w:val="Heading2"/>
      </w:pPr>
      <w:r>
        <w:t>2.2 Build Orientation (Horizontal vs. Vertical)</w:t>
      </w:r>
    </w:p>
    <w:p w14:paraId="6290F050" w14:textId="77777777" w:rsidR="001D5707" w:rsidRDefault="00000000">
      <w:pPr>
        <w:spacing w:before="80" w:after="120"/>
        <w:jc w:val="both"/>
      </w:pPr>
      <w:r>
        <w:t>Part orientation during the build is one of the highest-impact decisions in rapid prototyping. It directly affects mechanical strength, surface quality on critical faces, support volume, build time, and the risk of delamination or warping.</w:t>
      </w:r>
    </w:p>
    <w:p w14:paraId="6D601EBA" w14:textId="77777777" w:rsidR="001D5707" w:rsidRDefault="00000000">
      <w:pPr>
        <w:pStyle w:val="ListParagraph"/>
        <w:numPr>
          <w:ilvl w:val="0"/>
          <w:numId w:val="2"/>
        </w:numPr>
        <w:spacing w:before="40" w:after="40"/>
      </w:pPr>
      <w:r>
        <w:t xml:space="preserve">Vertical build (Z-axis tall): makes the most of print area and reduces </w:t>
      </w:r>
      <w:proofErr w:type="gramStart"/>
      <w:r>
        <w:t>footprint, but</w:t>
      </w:r>
      <w:proofErr w:type="gramEnd"/>
      <w:r>
        <w:t xml:space="preserve"> increases anisotropy. Z-direction tensile strength in FDM can be 40–60% lower than XY-plane strength.</w:t>
      </w:r>
    </w:p>
    <w:p w14:paraId="1B87B477" w14:textId="77777777" w:rsidR="001D5707" w:rsidRDefault="00000000">
      <w:pPr>
        <w:pStyle w:val="ListParagraph"/>
        <w:numPr>
          <w:ilvl w:val="0"/>
          <w:numId w:val="2"/>
        </w:numPr>
        <w:spacing w:before="40" w:after="40"/>
      </w:pPr>
      <w:r>
        <w:t xml:space="preserve">Horizontal build (part laid flat): usually gives stronger parts and a better surface finish on top and bottom </w:t>
      </w:r>
      <w:proofErr w:type="gramStart"/>
      <w:r>
        <w:t>faces, but</w:t>
      </w:r>
      <w:proofErr w:type="gramEnd"/>
      <w:r>
        <w:t xml:space="preserve"> takes up more build plate area and often needs more supports for overhangs.</w:t>
      </w:r>
    </w:p>
    <w:p w14:paraId="40230C7A" w14:textId="77777777" w:rsidR="001D5707" w:rsidRDefault="00000000">
      <w:pPr>
        <w:pStyle w:val="ListParagraph"/>
        <w:numPr>
          <w:ilvl w:val="0"/>
          <w:numId w:val="2"/>
        </w:numPr>
        <w:spacing w:before="40" w:after="40"/>
      </w:pPr>
      <w:r>
        <w:t>45° orientation: a common compromise that keeps support volume down and runs layer lines away from critical stress directions.</w:t>
      </w:r>
    </w:p>
    <w:p w14:paraId="1BA27698" w14:textId="77777777" w:rsidR="001D5707" w:rsidRDefault="00000000">
      <w:pPr>
        <w:pStyle w:val="ListParagraph"/>
        <w:numPr>
          <w:ilvl w:val="0"/>
          <w:numId w:val="2"/>
        </w:numPr>
        <w:spacing w:before="40" w:after="40"/>
      </w:pPr>
      <w:r>
        <w:t>Carbon DLS: because DLS produces isotropic parts via the continuous liquid-interface process, orientation is driven by support volume and A-face surface quality rather than by mechanical anisotropy. This is a real workflow advantage for structural parts.</w:t>
      </w:r>
    </w:p>
    <w:p w14:paraId="42AC69A1" w14:textId="77777777" w:rsidR="001D5707" w:rsidRDefault="00000000">
      <w:pPr>
        <w:spacing w:before="80" w:after="120"/>
        <w:jc w:val="both"/>
      </w:pPr>
      <w:r>
        <w:t>For functional structural parts, orient so that the primary load path is parallel to the XY plane. A vertical (Z-axis aligned) FDM beam may fail at 40% of the load of the same geometry printed horizontally. This constraint does not apply to Carbon DLS parts.</w:t>
      </w:r>
    </w:p>
    <w:p w14:paraId="6B5D191B" w14:textId="77777777" w:rsidR="001D5707" w:rsidRDefault="001D5707">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80"/>
        <w:gridCol w:w="1920"/>
        <w:gridCol w:w="1920"/>
        <w:gridCol w:w="1680"/>
        <w:gridCol w:w="2160"/>
      </w:tblGrid>
      <w:tr w:rsidR="001D5707" w14:paraId="2A363247" w14:textId="77777777">
        <w:tblPrEx>
          <w:tblCellMar>
            <w:top w:w="0" w:type="dxa"/>
            <w:bottom w:w="0" w:type="dxa"/>
          </w:tblCellMar>
        </w:tblPrEx>
        <w:tc>
          <w:tcPr>
            <w:tcW w:w="168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6D9915EB" w14:textId="77777777" w:rsidR="001D5707" w:rsidRDefault="00000000">
            <w:r>
              <w:rPr>
                <w:b/>
                <w:bCs/>
                <w:color w:val="FFFFFF"/>
                <w:sz w:val="20"/>
                <w:szCs w:val="20"/>
              </w:rPr>
              <w:t>Orientation</w:t>
            </w:r>
          </w:p>
        </w:tc>
        <w:tc>
          <w:tcPr>
            <w:tcW w:w="192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24EAD4FB" w14:textId="77777777" w:rsidR="001D5707" w:rsidRDefault="00000000">
            <w:r>
              <w:rPr>
                <w:b/>
                <w:bCs/>
                <w:color w:val="FFFFFF"/>
                <w:sz w:val="20"/>
                <w:szCs w:val="20"/>
              </w:rPr>
              <w:t>Surface Quality (A-face)</w:t>
            </w:r>
          </w:p>
        </w:tc>
        <w:tc>
          <w:tcPr>
            <w:tcW w:w="192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5FF9575B" w14:textId="77777777" w:rsidR="001D5707" w:rsidRDefault="00000000">
            <w:r>
              <w:rPr>
                <w:b/>
                <w:bCs/>
                <w:color w:val="FFFFFF"/>
                <w:sz w:val="20"/>
                <w:szCs w:val="20"/>
              </w:rPr>
              <w:t>Strength (Z-axis load)</w:t>
            </w:r>
          </w:p>
        </w:tc>
        <w:tc>
          <w:tcPr>
            <w:tcW w:w="168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7B992468" w14:textId="77777777" w:rsidR="001D5707" w:rsidRDefault="00000000">
            <w:r>
              <w:rPr>
                <w:b/>
                <w:bCs/>
                <w:color w:val="FFFFFF"/>
                <w:sz w:val="20"/>
                <w:szCs w:val="20"/>
              </w:rPr>
              <w:t>Support Volume</w:t>
            </w:r>
          </w:p>
        </w:tc>
        <w:tc>
          <w:tcPr>
            <w:tcW w:w="216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3D16AEA1" w14:textId="77777777" w:rsidR="001D5707" w:rsidRDefault="00000000">
            <w:r>
              <w:rPr>
                <w:b/>
                <w:bCs/>
                <w:color w:val="FFFFFF"/>
                <w:sz w:val="20"/>
                <w:szCs w:val="20"/>
              </w:rPr>
              <w:t>Typical Use Case</w:t>
            </w:r>
          </w:p>
        </w:tc>
      </w:tr>
      <w:tr w:rsidR="001D5707" w14:paraId="616DD4AA" w14:textId="77777777">
        <w:tblPrEx>
          <w:tblCellMar>
            <w:top w:w="0" w:type="dxa"/>
            <w:bottom w:w="0" w:type="dxa"/>
          </w:tblCellMar>
        </w:tblPrEx>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C3394D2" w14:textId="77777777" w:rsidR="001D5707" w:rsidRDefault="00000000">
            <w:r>
              <w:rPr>
                <w:sz w:val="20"/>
                <w:szCs w:val="20"/>
              </w:rPr>
              <w:t>Flat / Horizontal</w:t>
            </w:r>
          </w:p>
        </w:tc>
        <w:tc>
          <w:tcPr>
            <w:tcW w:w="19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1E143FC" w14:textId="77777777" w:rsidR="001D5707" w:rsidRDefault="00000000">
            <w:r>
              <w:rPr>
                <w:sz w:val="20"/>
                <w:szCs w:val="20"/>
              </w:rPr>
              <w:t>Excellent</w:t>
            </w:r>
          </w:p>
        </w:tc>
        <w:tc>
          <w:tcPr>
            <w:tcW w:w="19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9F9F297" w14:textId="77777777" w:rsidR="001D5707" w:rsidRDefault="00000000">
            <w:r>
              <w:rPr>
                <w:sz w:val="20"/>
                <w:szCs w:val="20"/>
              </w:rPr>
              <w:t>High (XY plane load)</w:t>
            </w:r>
          </w:p>
        </w:tc>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4DC4EBE" w14:textId="77777777" w:rsidR="001D5707" w:rsidRDefault="00000000">
            <w:r>
              <w:rPr>
                <w:sz w:val="20"/>
                <w:szCs w:val="20"/>
              </w:rPr>
              <w:t>High</w:t>
            </w:r>
          </w:p>
        </w:tc>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2C5983B" w14:textId="77777777" w:rsidR="001D5707" w:rsidRDefault="00000000">
            <w:r>
              <w:rPr>
                <w:sz w:val="20"/>
                <w:szCs w:val="20"/>
              </w:rPr>
              <w:t>Visual show models, flat panels</w:t>
            </w:r>
          </w:p>
        </w:tc>
      </w:tr>
      <w:tr w:rsidR="001D5707" w14:paraId="2D71AF7F" w14:textId="77777777">
        <w:tblPrEx>
          <w:tblCellMar>
            <w:top w:w="0" w:type="dxa"/>
            <w:bottom w:w="0" w:type="dxa"/>
          </w:tblCellMar>
        </w:tblPrEx>
        <w:tc>
          <w:tcPr>
            <w:tcW w:w="168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4D8477AA" w14:textId="77777777" w:rsidR="001D5707" w:rsidRDefault="00000000">
            <w:r>
              <w:rPr>
                <w:sz w:val="20"/>
                <w:szCs w:val="20"/>
              </w:rPr>
              <w:t>Vertical / Upright</w:t>
            </w:r>
          </w:p>
        </w:tc>
        <w:tc>
          <w:tcPr>
            <w:tcW w:w="192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6DEFA2E6" w14:textId="77777777" w:rsidR="001D5707" w:rsidRDefault="00000000">
            <w:r>
              <w:rPr>
                <w:sz w:val="20"/>
                <w:szCs w:val="20"/>
              </w:rPr>
              <w:t>Good (sides), Poor (top)</w:t>
            </w:r>
          </w:p>
        </w:tc>
        <w:tc>
          <w:tcPr>
            <w:tcW w:w="192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1D495236" w14:textId="77777777" w:rsidR="001D5707" w:rsidRDefault="00000000">
            <w:r>
              <w:rPr>
                <w:sz w:val="20"/>
                <w:szCs w:val="20"/>
              </w:rPr>
              <w:t>Low</w:t>
            </w:r>
          </w:p>
        </w:tc>
        <w:tc>
          <w:tcPr>
            <w:tcW w:w="168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20E39073" w14:textId="77777777" w:rsidR="001D5707" w:rsidRDefault="00000000">
            <w:r>
              <w:rPr>
                <w:sz w:val="20"/>
                <w:szCs w:val="20"/>
              </w:rPr>
              <w:t>Low</w:t>
            </w:r>
          </w:p>
        </w:tc>
        <w:tc>
          <w:tcPr>
            <w:tcW w:w="21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55295368" w14:textId="77777777" w:rsidR="001D5707" w:rsidRDefault="00000000">
            <w:r>
              <w:rPr>
                <w:sz w:val="20"/>
                <w:szCs w:val="20"/>
              </w:rPr>
              <w:t>Tall thin features, cylinders</w:t>
            </w:r>
          </w:p>
        </w:tc>
      </w:tr>
      <w:tr w:rsidR="001D5707" w14:paraId="7D1C7141" w14:textId="77777777">
        <w:tblPrEx>
          <w:tblCellMar>
            <w:top w:w="0" w:type="dxa"/>
            <w:bottom w:w="0" w:type="dxa"/>
          </w:tblCellMar>
        </w:tblPrEx>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D66787E" w14:textId="77777777" w:rsidR="001D5707" w:rsidRDefault="00000000">
            <w:r>
              <w:rPr>
                <w:sz w:val="20"/>
                <w:szCs w:val="20"/>
              </w:rPr>
              <w:t>45° diagonal</w:t>
            </w:r>
          </w:p>
        </w:tc>
        <w:tc>
          <w:tcPr>
            <w:tcW w:w="19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F29866A" w14:textId="77777777" w:rsidR="001D5707" w:rsidRDefault="00000000">
            <w:r>
              <w:rPr>
                <w:sz w:val="20"/>
                <w:szCs w:val="20"/>
              </w:rPr>
              <w:t>Good</w:t>
            </w:r>
          </w:p>
        </w:tc>
        <w:tc>
          <w:tcPr>
            <w:tcW w:w="19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7166819" w14:textId="77777777" w:rsidR="001D5707" w:rsidRDefault="00000000">
            <w:r>
              <w:rPr>
                <w:sz w:val="20"/>
                <w:szCs w:val="20"/>
              </w:rPr>
              <w:t>Medium</w:t>
            </w:r>
          </w:p>
        </w:tc>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1A46DE3" w14:textId="77777777" w:rsidR="001D5707" w:rsidRDefault="00000000">
            <w:r>
              <w:rPr>
                <w:sz w:val="20"/>
                <w:szCs w:val="20"/>
              </w:rPr>
              <w:t>Medium</w:t>
            </w:r>
          </w:p>
        </w:tc>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C185908" w14:textId="77777777" w:rsidR="001D5707" w:rsidRDefault="00000000">
            <w:r>
              <w:rPr>
                <w:sz w:val="20"/>
                <w:szCs w:val="20"/>
              </w:rPr>
              <w:t>Functional brackets, clips</w:t>
            </w:r>
          </w:p>
        </w:tc>
      </w:tr>
      <w:tr w:rsidR="001D5707" w14:paraId="7BA6FB3C" w14:textId="77777777">
        <w:tblPrEx>
          <w:tblCellMar>
            <w:top w:w="0" w:type="dxa"/>
            <w:bottom w:w="0" w:type="dxa"/>
          </w:tblCellMar>
        </w:tblPrEx>
        <w:tc>
          <w:tcPr>
            <w:tcW w:w="168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4731B34A" w14:textId="77777777" w:rsidR="001D5707" w:rsidRDefault="00000000">
            <w:r>
              <w:rPr>
                <w:sz w:val="20"/>
                <w:szCs w:val="20"/>
              </w:rPr>
              <w:t>Custom (per feature)</w:t>
            </w:r>
          </w:p>
        </w:tc>
        <w:tc>
          <w:tcPr>
            <w:tcW w:w="192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58B7EE48" w14:textId="77777777" w:rsidR="001D5707" w:rsidRDefault="00000000">
            <w:r>
              <w:rPr>
                <w:sz w:val="20"/>
                <w:szCs w:val="20"/>
              </w:rPr>
              <w:t>Excellent on target face</w:t>
            </w:r>
          </w:p>
        </w:tc>
        <w:tc>
          <w:tcPr>
            <w:tcW w:w="192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233D162D" w14:textId="77777777" w:rsidR="001D5707" w:rsidRDefault="00000000">
            <w:r>
              <w:rPr>
                <w:sz w:val="20"/>
                <w:szCs w:val="20"/>
              </w:rPr>
              <w:t>Variable</w:t>
            </w:r>
          </w:p>
        </w:tc>
        <w:tc>
          <w:tcPr>
            <w:tcW w:w="168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798883E7" w14:textId="77777777" w:rsidR="001D5707" w:rsidRDefault="00000000">
            <w:r>
              <w:rPr>
                <w:sz w:val="20"/>
                <w:szCs w:val="20"/>
              </w:rPr>
              <w:t>Variable</w:t>
            </w:r>
          </w:p>
        </w:tc>
        <w:tc>
          <w:tcPr>
            <w:tcW w:w="21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053920AB" w14:textId="77777777" w:rsidR="001D5707" w:rsidRDefault="00000000">
            <w:r>
              <w:rPr>
                <w:sz w:val="20"/>
                <w:szCs w:val="20"/>
              </w:rPr>
              <w:t>Precision mating surfaces</w:t>
            </w:r>
          </w:p>
        </w:tc>
      </w:tr>
    </w:tbl>
    <w:p w14:paraId="50013910" w14:textId="77777777" w:rsidR="001D5707" w:rsidRDefault="001D5707">
      <w:pPr>
        <w:spacing w:before="60" w:after="60"/>
      </w:pPr>
    </w:p>
    <w:p w14:paraId="59F6F5D9" w14:textId="77777777" w:rsidR="001D5707" w:rsidRDefault="00000000">
      <w:pPr>
        <w:pStyle w:val="Heading2"/>
      </w:pPr>
      <w:r>
        <w:t>2.3 Material Choice</w:t>
      </w:r>
    </w:p>
    <w:p w14:paraId="72427A45" w14:textId="77777777" w:rsidR="001D5707" w:rsidRDefault="00000000">
      <w:pPr>
        <w:spacing w:before="80" w:after="120"/>
        <w:jc w:val="both"/>
      </w:pPr>
      <w:r>
        <w:t xml:space="preserve">Material choice affects every downstream decision. It determines post-processing options, surface finish, mechanical properties, chemical resistance, and regulatory compliance. The main things to weigh up </w:t>
      </w:r>
      <w:proofErr w:type="gramStart"/>
      <w:r>
        <w:t>are:</w:t>
      </w:r>
      <w:proofErr w:type="gramEnd"/>
      <w:r>
        <w:t xml:space="preserve"> mechanical requirements, thermal environment, aesthetic requirements, and any end-use testing requirements.</w:t>
      </w:r>
    </w:p>
    <w:p w14:paraId="7B598D3E" w14:textId="77777777" w:rsidR="001D5707" w:rsidRDefault="001D5707">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80"/>
        <w:gridCol w:w="1320"/>
        <w:gridCol w:w="1560"/>
        <w:gridCol w:w="1920"/>
        <w:gridCol w:w="2880"/>
      </w:tblGrid>
      <w:tr w:rsidR="001D5707" w14:paraId="7CAC007D" w14:textId="77777777">
        <w:tblPrEx>
          <w:tblCellMar>
            <w:top w:w="0" w:type="dxa"/>
            <w:bottom w:w="0" w:type="dxa"/>
          </w:tblCellMar>
        </w:tblPrEx>
        <w:tc>
          <w:tcPr>
            <w:tcW w:w="168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358C7E2F" w14:textId="77777777" w:rsidR="001D5707" w:rsidRDefault="00000000">
            <w:r>
              <w:rPr>
                <w:b/>
                <w:bCs/>
                <w:color w:val="FFFFFF"/>
                <w:sz w:val="20"/>
                <w:szCs w:val="20"/>
              </w:rPr>
              <w:lastRenderedPageBreak/>
              <w:t>Material</w:t>
            </w:r>
          </w:p>
        </w:tc>
        <w:tc>
          <w:tcPr>
            <w:tcW w:w="132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69D191E3" w14:textId="77777777" w:rsidR="001D5707" w:rsidRDefault="00000000">
            <w:r>
              <w:rPr>
                <w:b/>
                <w:bCs/>
                <w:color w:val="FFFFFF"/>
                <w:sz w:val="20"/>
                <w:szCs w:val="20"/>
              </w:rPr>
              <w:t>Process</w:t>
            </w:r>
          </w:p>
        </w:tc>
        <w:tc>
          <w:tcPr>
            <w:tcW w:w="156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27D68FE0" w14:textId="77777777" w:rsidR="001D5707" w:rsidRDefault="00000000">
            <w:r>
              <w:rPr>
                <w:b/>
                <w:bCs/>
                <w:color w:val="FFFFFF"/>
                <w:sz w:val="20"/>
                <w:szCs w:val="20"/>
              </w:rPr>
              <w:t>Tensile Strength</w:t>
            </w:r>
          </w:p>
        </w:tc>
        <w:tc>
          <w:tcPr>
            <w:tcW w:w="192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6D5A591E" w14:textId="77777777" w:rsidR="001D5707" w:rsidRDefault="00000000">
            <w:r>
              <w:rPr>
                <w:b/>
                <w:bCs/>
                <w:color w:val="FFFFFF"/>
                <w:sz w:val="20"/>
                <w:szCs w:val="20"/>
              </w:rPr>
              <w:t>Heat Deflection Temp.</w:t>
            </w:r>
          </w:p>
        </w:tc>
        <w:tc>
          <w:tcPr>
            <w:tcW w:w="288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3E19BE72" w14:textId="77777777" w:rsidR="001D5707" w:rsidRDefault="00000000">
            <w:r>
              <w:rPr>
                <w:b/>
                <w:bCs/>
                <w:color w:val="FFFFFF"/>
                <w:sz w:val="20"/>
                <w:szCs w:val="20"/>
              </w:rPr>
              <w:t>Best Use Case</w:t>
            </w:r>
          </w:p>
        </w:tc>
      </w:tr>
      <w:tr w:rsidR="001D5707" w14:paraId="681CB2F6" w14:textId="77777777">
        <w:tblPrEx>
          <w:tblCellMar>
            <w:top w:w="0" w:type="dxa"/>
            <w:bottom w:w="0" w:type="dxa"/>
          </w:tblCellMar>
        </w:tblPrEx>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D9BBCE2" w14:textId="77777777" w:rsidR="001D5707" w:rsidRDefault="00000000">
            <w:r>
              <w:rPr>
                <w:sz w:val="20"/>
                <w:szCs w:val="20"/>
              </w:rPr>
              <w:t>PLA</w:t>
            </w:r>
          </w:p>
        </w:tc>
        <w:tc>
          <w:tcPr>
            <w:tcW w:w="13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AAA2583" w14:textId="77777777" w:rsidR="001D5707" w:rsidRDefault="00000000">
            <w:r>
              <w:rPr>
                <w:sz w:val="20"/>
                <w:szCs w:val="20"/>
              </w:rPr>
              <w:t>FDM</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C6DCC5C" w14:textId="77777777" w:rsidR="001D5707" w:rsidRDefault="00000000">
            <w:r>
              <w:rPr>
                <w:sz w:val="20"/>
                <w:szCs w:val="20"/>
              </w:rPr>
              <w:t>37 – 60 MPa</w:t>
            </w:r>
          </w:p>
        </w:tc>
        <w:tc>
          <w:tcPr>
            <w:tcW w:w="19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B45C0FC" w14:textId="77777777" w:rsidR="001D5707" w:rsidRDefault="00000000">
            <w:r>
              <w:rPr>
                <w:sz w:val="20"/>
                <w:szCs w:val="20"/>
              </w:rPr>
              <w:t>52 – 65°C</w:t>
            </w:r>
          </w:p>
        </w:tc>
        <w:tc>
          <w:tcPr>
            <w:tcW w:w="28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E095C0A" w14:textId="77777777" w:rsidR="001D5707" w:rsidRDefault="00000000">
            <w:r>
              <w:rPr>
                <w:sz w:val="20"/>
                <w:szCs w:val="20"/>
              </w:rPr>
              <w:t>Visual models, low-stress parts</w:t>
            </w:r>
          </w:p>
        </w:tc>
      </w:tr>
      <w:tr w:rsidR="001D5707" w14:paraId="79EC3AE8" w14:textId="77777777">
        <w:tblPrEx>
          <w:tblCellMar>
            <w:top w:w="0" w:type="dxa"/>
            <w:bottom w:w="0" w:type="dxa"/>
          </w:tblCellMar>
        </w:tblPrEx>
        <w:tc>
          <w:tcPr>
            <w:tcW w:w="168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300A8493" w14:textId="77777777" w:rsidR="001D5707" w:rsidRDefault="00000000">
            <w:r>
              <w:rPr>
                <w:sz w:val="20"/>
                <w:szCs w:val="20"/>
              </w:rPr>
              <w:t>ABS</w:t>
            </w:r>
          </w:p>
        </w:tc>
        <w:tc>
          <w:tcPr>
            <w:tcW w:w="132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1E8CC2E3" w14:textId="77777777" w:rsidR="001D5707" w:rsidRDefault="00000000">
            <w:r>
              <w:rPr>
                <w:sz w:val="20"/>
                <w:szCs w:val="20"/>
              </w:rPr>
              <w:t>FDM</w:t>
            </w:r>
          </w:p>
        </w:tc>
        <w:tc>
          <w:tcPr>
            <w:tcW w:w="15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191D3CE2" w14:textId="77777777" w:rsidR="001D5707" w:rsidRDefault="00000000">
            <w:r>
              <w:rPr>
                <w:sz w:val="20"/>
                <w:szCs w:val="20"/>
              </w:rPr>
              <w:t>30 – 45 MPa</w:t>
            </w:r>
          </w:p>
        </w:tc>
        <w:tc>
          <w:tcPr>
            <w:tcW w:w="192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11B56958" w14:textId="77777777" w:rsidR="001D5707" w:rsidRDefault="00000000">
            <w:r>
              <w:rPr>
                <w:sz w:val="20"/>
                <w:szCs w:val="20"/>
              </w:rPr>
              <w:t>80 – 100°C</w:t>
            </w:r>
          </w:p>
        </w:tc>
        <w:tc>
          <w:tcPr>
            <w:tcW w:w="288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77971421" w14:textId="77777777" w:rsidR="001D5707" w:rsidRDefault="00000000">
            <w:r>
              <w:rPr>
                <w:sz w:val="20"/>
                <w:szCs w:val="20"/>
              </w:rPr>
              <w:t>Functional housings, snap fits</w:t>
            </w:r>
          </w:p>
        </w:tc>
      </w:tr>
      <w:tr w:rsidR="001D5707" w14:paraId="75AFFE39" w14:textId="77777777">
        <w:tblPrEx>
          <w:tblCellMar>
            <w:top w:w="0" w:type="dxa"/>
            <w:bottom w:w="0" w:type="dxa"/>
          </w:tblCellMar>
        </w:tblPrEx>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69CDF52" w14:textId="77777777" w:rsidR="001D5707" w:rsidRDefault="00000000">
            <w:r>
              <w:rPr>
                <w:sz w:val="20"/>
                <w:szCs w:val="20"/>
              </w:rPr>
              <w:t>ASA</w:t>
            </w:r>
          </w:p>
        </w:tc>
        <w:tc>
          <w:tcPr>
            <w:tcW w:w="13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B305588" w14:textId="77777777" w:rsidR="001D5707" w:rsidRDefault="00000000">
            <w:r>
              <w:rPr>
                <w:sz w:val="20"/>
                <w:szCs w:val="20"/>
              </w:rPr>
              <w:t>FDM</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84E2F48" w14:textId="77777777" w:rsidR="001D5707" w:rsidRDefault="00000000">
            <w:r>
              <w:rPr>
                <w:sz w:val="20"/>
                <w:szCs w:val="20"/>
              </w:rPr>
              <w:t>33 – 48 MPa</w:t>
            </w:r>
          </w:p>
        </w:tc>
        <w:tc>
          <w:tcPr>
            <w:tcW w:w="19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A788DC9" w14:textId="77777777" w:rsidR="001D5707" w:rsidRDefault="00000000">
            <w:r>
              <w:rPr>
                <w:sz w:val="20"/>
                <w:szCs w:val="20"/>
              </w:rPr>
              <w:t>95 – 108°C</w:t>
            </w:r>
          </w:p>
        </w:tc>
        <w:tc>
          <w:tcPr>
            <w:tcW w:w="28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DE42D70" w14:textId="77777777" w:rsidR="001D5707" w:rsidRDefault="00000000">
            <w:r>
              <w:rPr>
                <w:sz w:val="20"/>
                <w:szCs w:val="20"/>
              </w:rPr>
              <w:t>Outdoor / UV-resistant models</w:t>
            </w:r>
          </w:p>
        </w:tc>
      </w:tr>
      <w:tr w:rsidR="001D5707" w14:paraId="28010816" w14:textId="77777777">
        <w:tblPrEx>
          <w:tblCellMar>
            <w:top w:w="0" w:type="dxa"/>
            <w:bottom w:w="0" w:type="dxa"/>
          </w:tblCellMar>
        </w:tblPrEx>
        <w:tc>
          <w:tcPr>
            <w:tcW w:w="168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7BB8B70E" w14:textId="77777777" w:rsidR="001D5707" w:rsidRDefault="00000000">
            <w:r>
              <w:rPr>
                <w:sz w:val="20"/>
                <w:szCs w:val="20"/>
              </w:rPr>
              <w:t>PA12 (Nylon)</w:t>
            </w:r>
          </w:p>
        </w:tc>
        <w:tc>
          <w:tcPr>
            <w:tcW w:w="132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785398EE" w14:textId="77777777" w:rsidR="001D5707" w:rsidRDefault="00000000">
            <w:r>
              <w:rPr>
                <w:sz w:val="20"/>
                <w:szCs w:val="20"/>
              </w:rPr>
              <w:t>SLS / FDM</w:t>
            </w:r>
          </w:p>
        </w:tc>
        <w:tc>
          <w:tcPr>
            <w:tcW w:w="15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3A1EE49D" w14:textId="77777777" w:rsidR="001D5707" w:rsidRDefault="00000000">
            <w:r>
              <w:rPr>
                <w:sz w:val="20"/>
                <w:szCs w:val="20"/>
              </w:rPr>
              <w:t>45 – 55 MPa</w:t>
            </w:r>
          </w:p>
        </w:tc>
        <w:tc>
          <w:tcPr>
            <w:tcW w:w="192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4E352224" w14:textId="77777777" w:rsidR="001D5707" w:rsidRDefault="00000000">
            <w:r>
              <w:rPr>
                <w:sz w:val="20"/>
                <w:szCs w:val="20"/>
              </w:rPr>
              <w:t>150 – 175°C</w:t>
            </w:r>
          </w:p>
        </w:tc>
        <w:tc>
          <w:tcPr>
            <w:tcW w:w="288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676BA760" w14:textId="77777777" w:rsidR="001D5707" w:rsidRDefault="00000000">
            <w:r>
              <w:rPr>
                <w:sz w:val="20"/>
                <w:szCs w:val="20"/>
              </w:rPr>
              <w:t>Functional mechanical parts</w:t>
            </w:r>
          </w:p>
        </w:tc>
      </w:tr>
      <w:tr w:rsidR="001D5707" w14:paraId="39487BB7" w14:textId="77777777">
        <w:tblPrEx>
          <w:tblCellMar>
            <w:top w:w="0" w:type="dxa"/>
            <w:bottom w:w="0" w:type="dxa"/>
          </w:tblCellMar>
        </w:tblPrEx>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A9FF149" w14:textId="77777777" w:rsidR="001D5707" w:rsidRDefault="00000000">
            <w:r>
              <w:rPr>
                <w:sz w:val="20"/>
                <w:szCs w:val="20"/>
              </w:rPr>
              <w:t>Standard Resin</w:t>
            </w:r>
          </w:p>
        </w:tc>
        <w:tc>
          <w:tcPr>
            <w:tcW w:w="13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4F84752" w14:textId="77777777" w:rsidR="001D5707" w:rsidRDefault="00000000">
            <w:r>
              <w:rPr>
                <w:sz w:val="20"/>
                <w:szCs w:val="20"/>
              </w:rPr>
              <w:t>SLA/DLP</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3D511C4" w14:textId="77777777" w:rsidR="001D5707" w:rsidRDefault="00000000">
            <w:r>
              <w:rPr>
                <w:sz w:val="20"/>
                <w:szCs w:val="20"/>
              </w:rPr>
              <w:t>50 – 65 MPa</w:t>
            </w:r>
          </w:p>
        </w:tc>
        <w:tc>
          <w:tcPr>
            <w:tcW w:w="19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0178B81" w14:textId="77777777" w:rsidR="001D5707" w:rsidRDefault="00000000">
            <w:r>
              <w:rPr>
                <w:sz w:val="20"/>
                <w:szCs w:val="20"/>
              </w:rPr>
              <w:t>46 – 58°C</w:t>
            </w:r>
          </w:p>
        </w:tc>
        <w:tc>
          <w:tcPr>
            <w:tcW w:w="28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24FC515" w14:textId="77777777" w:rsidR="001D5707" w:rsidRDefault="00000000">
            <w:r>
              <w:rPr>
                <w:sz w:val="20"/>
                <w:szCs w:val="20"/>
              </w:rPr>
              <w:t>High detail visual prototypes</w:t>
            </w:r>
          </w:p>
        </w:tc>
      </w:tr>
      <w:tr w:rsidR="001D5707" w14:paraId="3A2EB941" w14:textId="77777777">
        <w:tblPrEx>
          <w:tblCellMar>
            <w:top w:w="0" w:type="dxa"/>
            <w:bottom w:w="0" w:type="dxa"/>
          </w:tblCellMar>
        </w:tblPrEx>
        <w:tc>
          <w:tcPr>
            <w:tcW w:w="168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2CBEE117" w14:textId="77777777" w:rsidR="001D5707" w:rsidRDefault="00000000">
            <w:r>
              <w:rPr>
                <w:sz w:val="20"/>
                <w:szCs w:val="20"/>
              </w:rPr>
              <w:t>Tough Resin (ABS-like)</w:t>
            </w:r>
          </w:p>
        </w:tc>
        <w:tc>
          <w:tcPr>
            <w:tcW w:w="132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31CDFF61" w14:textId="77777777" w:rsidR="001D5707" w:rsidRDefault="00000000">
            <w:r>
              <w:rPr>
                <w:sz w:val="20"/>
                <w:szCs w:val="20"/>
              </w:rPr>
              <w:t>SLA</w:t>
            </w:r>
          </w:p>
        </w:tc>
        <w:tc>
          <w:tcPr>
            <w:tcW w:w="15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46CB05C7" w14:textId="77777777" w:rsidR="001D5707" w:rsidRDefault="00000000">
            <w:r>
              <w:rPr>
                <w:sz w:val="20"/>
                <w:szCs w:val="20"/>
              </w:rPr>
              <w:t>38 – 55 MPa</w:t>
            </w:r>
          </w:p>
        </w:tc>
        <w:tc>
          <w:tcPr>
            <w:tcW w:w="192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75A97F74" w14:textId="77777777" w:rsidR="001D5707" w:rsidRDefault="00000000">
            <w:r>
              <w:rPr>
                <w:sz w:val="20"/>
                <w:szCs w:val="20"/>
              </w:rPr>
              <w:t>45 – 60°C</w:t>
            </w:r>
          </w:p>
        </w:tc>
        <w:tc>
          <w:tcPr>
            <w:tcW w:w="288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028B6F05" w14:textId="77777777" w:rsidR="001D5707" w:rsidRDefault="00000000">
            <w:r>
              <w:rPr>
                <w:sz w:val="20"/>
                <w:szCs w:val="20"/>
              </w:rPr>
              <w:t>Snap fits, living hinges</w:t>
            </w:r>
          </w:p>
        </w:tc>
      </w:tr>
      <w:tr w:rsidR="001D5707" w14:paraId="72B27945" w14:textId="77777777">
        <w:tblPrEx>
          <w:tblCellMar>
            <w:top w:w="0" w:type="dxa"/>
            <w:bottom w:w="0" w:type="dxa"/>
          </w:tblCellMar>
        </w:tblPrEx>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D85D36D" w14:textId="77777777" w:rsidR="001D5707" w:rsidRDefault="00000000">
            <w:r>
              <w:rPr>
                <w:sz w:val="20"/>
                <w:szCs w:val="20"/>
              </w:rPr>
              <w:t>PETG</w:t>
            </w:r>
          </w:p>
        </w:tc>
        <w:tc>
          <w:tcPr>
            <w:tcW w:w="13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20CBACB" w14:textId="77777777" w:rsidR="001D5707" w:rsidRDefault="00000000">
            <w:r>
              <w:rPr>
                <w:sz w:val="20"/>
                <w:szCs w:val="20"/>
              </w:rPr>
              <w:t>FDM</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D66A815" w14:textId="77777777" w:rsidR="001D5707" w:rsidRDefault="00000000">
            <w:r>
              <w:rPr>
                <w:sz w:val="20"/>
                <w:szCs w:val="20"/>
              </w:rPr>
              <w:t>48 – 53 MPa</w:t>
            </w:r>
          </w:p>
        </w:tc>
        <w:tc>
          <w:tcPr>
            <w:tcW w:w="19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64AF929" w14:textId="77777777" w:rsidR="001D5707" w:rsidRDefault="00000000">
            <w:r>
              <w:rPr>
                <w:sz w:val="20"/>
                <w:szCs w:val="20"/>
              </w:rPr>
              <w:t>70 – 80°C</w:t>
            </w:r>
          </w:p>
        </w:tc>
        <w:tc>
          <w:tcPr>
            <w:tcW w:w="28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54567F9" w14:textId="77777777" w:rsidR="001D5707" w:rsidRDefault="00000000">
            <w:r>
              <w:rPr>
                <w:sz w:val="20"/>
                <w:szCs w:val="20"/>
              </w:rPr>
              <w:t>Transparent parts, food-contact</w:t>
            </w:r>
          </w:p>
        </w:tc>
      </w:tr>
      <w:tr w:rsidR="001D5707" w14:paraId="4A746F1D" w14:textId="77777777">
        <w:tblPrEx>
          <w:tblCellMar>
            <w:top w:w="0" w:type="dxa"/>
            <w:bottom w:w="0" w:type="dxa"/>
          </w:tblCellMar>
        </w:tblPrEx>
        <w:tc>
          <w:tcPr>
            <w:tcW w:w="168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43E346A6" w14:textId="77777777" w:rsidR="001D5707" w:rsidRDefault="00000000">
            <w:r>
              <w:rPr>
                <w:sz w:val="20"/>
                <w:szCs w:val="20"/>
              </w:rPr>
              <w:t>TPU / TPE</w:t>
            </w:r>
          </w:p>
        </w:tc>
        <w:tc>
          <w:tcPr>
            <w:tcW w:w="132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011A2E71" w14:textId="77777777" w:rsidR="001D5707" w:rsidRDefault="00000000">
            <w:r>
              <w:rPr>
                <w:sz w:val="20"/>
                <w:szCs w:val="20"/>
              </w:rPr>
              <w:t>FDM / SLS</w:t>
            </w:r>
          </w:p>
        </w:tc>
        <w:tc>
          <w:tcPr>
            <w:tcW w:w="15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64745A3F" w14:textId="77777777" w:rsidR="001D5707" w:rsidRDefault="00000000">
            <w:r>
              <w:rPr>
                <w:sz w:val="20"/>
                <w:szCs w:val="20"/>
              </w:rPr>
              <w:t>25 – 50 MPa</w:t>
            </w:r>
          </w:p>
        </w:tc>
        <w:tc>
          <w:tcPr>
            <w:tcW w:w="192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5EB721BD" w14:textId="77777777" w:rsidR="001D5707" w:rsidRDefault="00000000">
            <w:r>
              <w:rPr>
                <w:sz w:val="20"/>
                <w:szCs w:val="20"/>
              </w:rPr>
              <w:t>60 – 90°C</w:t>
            </w:r>
          </w:p>
        </w:tc>
        <w:tc>
          <w:tcPr>
            <w:tcW w:w="288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329648D2" w14:textId="77777777" w:rsidR="001D5707" w:rsidRDefault="00000000">
            <w:r>
              <w:rPr>
                <w:sz w:val="20"/>
                <w:szCs w:val="20"/>
              </w:rPr>
              <w:t>Gaskets, grips, flexible parts</w:t>
            </w:r>
          </w:p>
        </w:tc>
      </w:tr>
      <w:tr w:rsidR="001D5707" w14:paraId="26A86EC4" w14:textId="77777777">
        <w:tblPrEx>
          <w:tblCellMar>
            <w:top w:w="0" w:type="dxa"/>
            <w:bottom w:w="0" w:type="dxa"/>
          </w:tblCellMar>
        </w:tblPrEx>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FD788AB" w14:textId="77777777" w:rsidR="001D5707" w:rsidRDefault="00000000">
            <w:r>
              <w:rPr>
                <w:sz w:val="20"/>
                <w:szCs w:val="20"/>
              </w:rPr>
              <w:t>PC (Polycarbonate)</w:t>
            </w:r>
          </w:p>
        </w:tc>
        <w:tc>
          <w:tcPr>
            <w:tcW w:w="13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AA2FFDB" w14:textId="77777777" w:rsidR="001D5707" w:rsidRDefault="00000000">
            <w:r>
              <w:rPr>
                <w:sz w:val="20"/>
                <w:szCs w:val="20"/>
              </w:rPr>
              <w:t>FDM</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A3E5871" w14:textId="77777777" w:rsidR="001D5707" w:rsidRDefault="00000000">
            <w:r>
              <w:rPr>
                <w:sz w:val="20"/>
                <w:szCs w:val="20"/>
              </w:rPr>
              <w:t>55 – 72 MPa</w:t>
            </w:r>
          </w:p>
        </w:tc>
        <w:tc>
          <w:tcPr>
            <w:tcW w:w="19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4D39F65" w14:textId="77777777" w:rsidR="001D5707" w:rsidRDefault="00000000">
            <w:r>
              <w:rPr>
                <w:sz w:val="20"/>
                <w:szCs w:val="20"/>
              </w:rPr>
              <w:t>110 – 130°C</w:t>
            </w:r>
          </w:p>
        </w:tc>
        <w:tc>
          <w:tcPr>
            <w:tcW w:w="28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596D650" w14:textId="77777777" w:rsidR="001D5707" w:rsidRDefault="00000000">
            <w:r>
              <w:rPr>
                <w:sz w:val="20"/>
                <w:szCs w:val="20"/>
              </w:rPr>
              <w:t>High-temp enclosures, optics</w:t>
            </w:r>
          </w:p>
        </w:tc>
      </w:tr>
      <w:tr w:rsidR="001D5707" w14:paraId="114C9E14" w14:textId="77777777">
        <w:tblPrEx>
          <w:tblCellMar>
            <w:top w:w="0" w:type="dxa"/>
            <w:bottom w:w="0" w:type="dxa"/>
          </w:tblCellMar>
        </w:tblPrEx>
        <w:tc>
          <w:tcPr>
            <w:tcW w:w="168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26AE156B" w14:textId="77777777" w:rsidR="001D5707" w:rsidRDefault="00000000">
            <w:r>
              <w:rPr>
                <w:sz w:val="20"/>
                <w:szCs w:val="20"/>
              </w:rPr>
              <w:t>Glass-filled PA12</w:t>
            </w:r>
          </w:p>
        </w:tc>
        <w:tc>
          <w:tcPr>
            <w:tcW w:w="132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7F7876E5" w14:textId="77777777" w:rsidR="001D5707" w:rsidRDefault="00000000">
            <w:r>
              <w:rPr>
                <w:sz w:val="20"/>
                <w:szCs w:val="20"/>
              </w:rPr>
              <w:t>SLS</w:t>
            </w:r>
          </w:p>
        </w:tc>
        <w:tc>
          <w:tcPr>
            <w:tcW w:w="15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4B7624E7" w14:textId="77777777" w:rsidR="001D5707" w:rsidRDefault="00000000">
            <w:r>
              <w:rPr>
                <w:sz w:val="20"/>
                <w:szCs w:val="20"/>
              </w:rPr>
              <w:t>70 – 85 MPa</w:t>
            </w:r>
          </w:p>
        </w:tc>
        <w:tc>
          <w:tcPr>
            <w:tcW w:w="192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0E72998C" w14:textId="77777777" w:rsidR="001D5707" w:rsidRDefault="00000000">
            <w:r>
              <w:rPr>
                <w:sz w:val="20"/>
                <w:szCs w:val="20"/>
              </w:rPr>
              <w:t>180 – 200°C</w:t>
            </w:r>
          </w:p>
        </w:tc>
        <w:tc>
          <w:tcPr>
            <w:tcW w:w="288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5D794B5A" w14:textId="77777777" w:rsidR="001D5707" w:rsidRDefault="00000000">
            <w:r>
              <w:rPr>
                <w:sz w:val="20"/>
                <w:szCs w:val="20"/>
              </w:rPr>
              <w:t>Structural, under-bonnet parts</w:t>
            </w:r>
          </w:p>
        </w:tc>
      </w:tr>
      <w:tr w:rsidR="001D5707" w14:paraId="4137843C" w14:textId="77777777">
        <w:tblPrEx>
          <w:tblCellMar>
            <w:top w:w="0" w:type="dxa"/>
            <w:bottom w:w="0" w:type="dxa"/>
          </w:tblCellMar>
        </w:tblPrEx>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3592BB3" w14:textId="77777777" w:rsidR="001D5707" w:rsidRDefault="00000000">
            <w:r>
              <w:rPr>
                <w:sz w:val="20"/>
                <w:szCs w:val="20"/>
              </w:rPr>
              <w:t>RPU 70 / CE 221</w:t>
            </w:r>
          </w:p>
        </w:tc>
        <w:tc>
          <w:tcPr>
            <w:tcW w:w="13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EEE41FA" w14:textId="77777777" w:rsidR="001D5707" w:rsidRDefault="00000000">
            <w:r>
              <w:rPr>
                <w:sz w:val="20"/>
                <w:szCs w:val="20"/>
              </w:rPr>
              <w:t>Carbon DLS</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565E665" w14:textId="77777777" w:rsidR="001D5707" w:rsidRDefault="00000000">
            <w:r>
              <w:rPr>
                <w:sz w:val="20"/>
                <w:szCs w:val="20"/>
              </w:rPr>
              <w:t>40 – 50 MPa</w:t>
            </w:r>
          </w:p>
        </w:tc>
        <w:tc>
          <w:tcPr>
            <w:tcW w:w="19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1446A9C" w14:textId="77777777" w:rsidR="001D5707" w:rsidRDefault="00000000">
            <w:r>
              <w:rPr>
                <w:sz w:val="20"/>
                <w:szCs w:val="20"/>
              </w:rPr>
              <w:t>70 – 100°C</w:t>
            </w:r>
          </w:p>
        </w:tc>
        <w:tc>
          <w:tcPr>
            <w:tcW w:w="28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8BACC2C" w14:textId="77777777" w:rsidR="001D5707" w:rsidRDefault="00000000">
            <w:r>
              <w:rPr>
                <w:sz w:val="20"/>
                <w:szCs w:val="20"/>
              </w:rPr>
              <w:t>Functional prototypes, end-use parts, rigid housings</w:t>
            </w:r>
          </w:p>
        </w:tc>
      </w:tr>
      <w:tr w:rsidR="001D5707" w14:paraId="75BA3E14" w14:textId="77777777">
        <w:tblPrEx>
          <w:tblCellMar>
            <w:top w:w="0" w:type="dxa"/>
            <w:bottom w:w="0" w:type="dxa"/>
          </w:tblCellMar>
        </w:tblPrEx>
        <w:tc>
          <w:tcPr>
            <w:tcW w:w="168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09D8B9E2" w14:textId="77777777" w:rsidR="001D5707" w:rsidRDefault="00000000">
            <w:r>
              <w:rPr>
                <w:sz w:val="20"/>
                <w:szCs w:val="20"/>
              </w:rPr>
              <w:t>EPU 45 / EPU 44</w:t>
            </w:r>
          </w:p>
        </w:tc>
        <w:tc>
          <w:tcPr>
            <w:tcW w:w="132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5A5FBC89" w14:textId="77777777" w:rsidR="001D5707" w:rsidRDefault="00000000">
            <w:r>
              <w:rPr>
                <w:sz w:val="20"/>
                <w:szCs w:val="20"/>
              </w:rPr>
              <w:t>Carbon DLS</w:t>
            </w:r>
          </w:p>
        </w:tc>
        <w:tc>
          <w:tcPr>
            <w:tcW w:w="15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25D0BEC5" w14:textId="77777777" w:rsidR="001D5707" w:rsidRDefault="00000000">
            <w:r>
              <w:rPr>
                <w:sz w:val="20"/>
                <w:szCs w:val="20"/>
              </w:rPr>
              <w:t>4 – 8 MPa</w:t>
            </w:r>
          </w:p>
        </w:tc>
        <w:tc>
          <w:tcPr>
            <w:tcW w:w="192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54334DBA" w14:textId="77777777" w:rsidR="001D5707" w:rsidRDefault="00000000">
            <w:r>
              <w:rPr>
                <w:sz w:val="20"/>
                <w:szCs w:val="20"/>
              </w:rPr>
              <w:t xml:space="preserve"> - </w:t>
            </w:r>
          </w:p>
        </w:tc>
        <w:tc>
          <w:tcPr>
            <w:tcW w:w="288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4F39C152" w14:textId="77777777" w:rsidR="001D5707" w:rsidRDefault="00000000">
            <w:r>
              <w:rPr>
                <w:sz w:val="20"/>
                <w:szCs w:val="20"/>
              </w:rPr>
              <w:t>Energy-return lattices, flexible/elastomeric functional parts</w:t>
            </w:r>
          </w:p>
        </w:tc>
      </w:tr>
      <w:tr w:rsidR="001D5707" w14:paraId="0669A2B8" w14:textId="77777777">
        <w:tblPrEx>
          <w:tblCellMar>
            <w:top w:w="0" w:type="dxa"/>
            <w:bottom w:w="0" w:type="dxa"/>
          </w:tblCellMar>
        </w:tblPrEx>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4EC7690" w14:textId="77777777" w:rsidR="001D5707" w:rsidRDefault="00000000">
            <w:r>
              <w:rPr>
                <w:sz w:val="20"/>
                <w:szCs w:val="20"/>
              </w:rPr>
              <w:t>UMA 90</w:t>
            </w:r>
          </w:p>
        </w:tc>
        <w:tc>
          <w:tcPr>
            <w:tcW w:w="13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E8D17FF" w14:textId="77777777" w:rsidR="001D5707" w:rsidRDefault="00000000">
            <w:r>
              <w:rPr>
                <w:sz w:val="20"/>
                <w:szCs w:val="20"/>
              </w:rPr>
              <w:t>Carbon DLS</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5DE9FDB" w14:textId="77777777" w:rsidR="001D5707" w:rsidRDefault="00000000">
            <w:r>
              <w:rPr>
                <w:sz w:val="20"/>
                <w:szCs w:val="20"/>
              </w:rPr>
              <w:t>50 – 65 MPa</w:t>
            </w:r>
          </w:p>
        </w:tc>
        <w:tc>
          <w:tcPr>
            <w:tcW w:w="19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8A73E98" w14:textId="77777777" w:rsidR="001D5707" w:rsidRDefault="00000000">
            <w:r>
              <w:rPr>
                <w:sz w:val="20"/>
                <w:szCs w:val="20"/>
              </w:rPr>
              <w:t>55 – 65°C</w:t>
            </w:r>
          </w:p>
        </w:tc>
        <w:tc>
          <w:tcPr>
            <w:tcW w:w="28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319233C" w14:textId="77777777" w:rsidR="001D5707" w:rsidRDefault="00000000">
            <w:r>
              <w:rPr>
                <w:sz w:val="20"/>
                <w:szCs w:val="20"/>
              </w:rPr>
              <w:t>High-detail rigid visual prototypes; comparable to SLA quality</w:t>
            </w:r>
          </w:p>
        </w:tc>
      </w:tr>
    </w:tbl>
    <w:p w14:paraId="1D94323B" w14:textId="77777777" w:rsidR="001D5707" w:rsidRDefault="001D5707">
      <w:pPr>
        <w:spacing w:before="60" w:after="60"/>
      </w:pPr>
    </w:p>
    <w:p w14:paraId="5957BC8D" w14:textId="77777777" w:rsidR="001D5707" w:rsidRDefault="00000000">
      <w:pPr>
        <w:spacing w:before="80" w:after="120"/>
        <w:jc w:val="both"/>
      </w:pPr>
      <w:r>
        <w:t>Carbon DLS materials are photopolymer resins run through Carbon's proprietary Digital Light Synthesis technology. The main production materials are RPU 70 (rigid polyurethane, high elongation-at-break, impact resistant), CE 221 (cyanate ester, high-temp up to 219°C HDT, used for under-bonnet and sterilisable housings), EPU 44/45 (elastomeric PU, very good energy return for lattice structures), UMA 90 (urethane methacrylate, fine detail with surface quality on a par with SLA), and MPU 100 (medical-grade white PU with USP Class VI and ISO 10993 certification, covered in Section 4.2).</w:t>
      </w:r>
    </w:p>
    <w:p w14:paraId="15E95321" w14:textId="77777777" w:rsidR="001D5707" w:rsidRDefault="00000000">
      <w:pPr>
        <w:pStyle w:val="Heading2"/>
      </w:pPr>
      <w:r>
        <w:t>2.4 Surface Finish</w:t>
      </w:r>
    </w:p>
    <w:p w14:paraId="3326CDAA" w14:textId="77777777" w:rsidR="001D5707" w:rsidRDefault="00000000">
      <w:pPr>
        <w:spacing w:before="80" w:after="120"/>
        <w:jc w:val="both"/>
      </w:pPr>
      <w:r>
        <w:t>Surface finish is specified using Ra (arithmetic mean roughness) in micrometres (µm). Different prototyping processes and orientations produce characteristic Ra values, and post-processing steps can reduce these significantly.</w:t>
      </w:r>
    </w:p>
    <w:p w14:paraId="72ACC0D5" w14:textId="77777777" w:rsidR="001D5707" w:rsidRDefault="001D5707">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60"/>
        <w:gridCol w:w="1800"/>
        <w:gridCol w:w="2160"/>
        <w:gridCol w:w="3240"/>
      </w:tblGrid>
      <w:tr w:rsidR="001D5707" w14:paraId="7329028A" w14:textId="77777777">
        <w:tblPrEx>
          <w:tblCellMar>
            <w:top w:w="0" w:type="dxa"/>
            <w:bottom w:w="0" w:type="dxa"/>
          </w:tblCellMar>
        </w:tblPrEx>
        <w:tc>
          <w:tcPr>
            <w:tcW w:w="216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686E8F8E" w14:textId="77777777" w:rsidR="001D5707" w:rsidRDefault="00000000">
            <w:r>
              <w:rPr>
                <w:b/>
                <w:bCs/>
                <w:color w:val="FFFFFF"/>
                <w:sz w:val="20"/>
                <w:szCs w:val="20"/>
              </w:rPr>
              <w:t>Process / Condition</w:t>
            </w:r>
          </w:p>
        </w:tc>
        <w:tc>
          <w:tcPr>
            <w:tcW w:w="180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7486353E" w14:textId="77777777" w:rsidR="001D5707" w:rsidRDefault="00000000">
            <w:r>
              <w:rPr>
                <w:b/>
                <w:bCs/>
                <w:color w:val="FFFFFF"/>
                <w:sz w:val="20"/>
                <w:szCs w:val="20"/>
              </w:rPr>
              <w:t>As-printed Ra (µm)</w:t>
            </w:r>
          </w:p>
        </w:tc>
        <w:tc>
          <w:tcPr>
            <w:tcW w:w="216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5BB572A0" w14:textId="77777777" w:rsidR="001D5707" w:rsidRDefault="00000000">
            <w:r>
              <w:rPr>
                <w:b/>
                <w:bCs/>
                <w:color w:val="FFFFFF"/>
                <w:sz w:val="20"/>
                <w:szCs w:val="20"/>
              </w:rPr>
              <w:t>After sanding (320 grit)</w:t>
            </w:r>
          </w:p>
        </w:tc>
        <w:tc>
          <w:tcPr>
            <w:tcW w:w="324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5AFB3B91" w14:textId="77777777" w:rsidR="001D5707" w:rsidRDefault="00000000">
            <w:r>
              <w:rPr>
                <w:b/>
                <w:bCs/>
                <w:color w:val="FFFFFF"/>
                <w:sz w:val="20"/>
                <w:szCs w:val="20"/>
              </w:rPr>
              <w:t>After vapour smoothing / priming</w:t>
            </w:r>
          </w:p>
        </w:tc>
      </w:tr>
      <w:tr w:rsidR="001D5707" w14:paraId="56BC10A0" w14:textId="77777777">
        <w:tblPrEx>
          <w:tblCellMar>
            <w:top w:w="0" w:type="dxa"/>
            <w:bottom w:w="0" w:type="dxa"/>
          </w:tblCellMar>
        </w:tblPrEx>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753524F" w14:textId="77777777" w:rsidR="001D5707" w:rsidRDefault="00000000">
            <w:r>
              <w:rPr>
                <w:sz w:val="20"/>
                <w:szCs w:val="20"/>
              </w:rPr>
              <w:t>FDM – 0.2 mm layers</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2896303" w14:textId="77777777" w:rsidR="001D5707" w:rsidRDefault="00000000">
            <w:r>
              <w:rPr>
                <w:sz w:val="20"/>
                <w:szCs w:val="20"/>
              </w:rPr>
              <w:t>12 – 30</w:t>
            </w:r>
          </w:p>
        </w:tc>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BA83A6B" w14:textId="77777777" w:rsidR="001D5707" w:rsidRDefault="00000000">
            <w:r>
              <w:rPr>
                <w:sz w:val="20"/>
                <w:szCs w:val="20"/>
              </w:rPr>
              <w:t>3 – 8</w:t>
            </w:r>
          </w:p>
        </w:tc>
        <w:tc>
          <w:tcPr>
            <w:tcW w:w="32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FD5C38E" w14:textId="77777777" w:rsidR="001D5707" w:rsidRDefault="00000000">
            <w:r>
              <w:rPr>
                <w:sz w:val="20"/>
                <w:szCs w:val="20"/>
              </w:rPr>
              <w:t>1 – 4</w:t>
            </w:r>
          </w:p>
        </w:tc>
      </w:tr>
      <w:tr w:rsidR="001D5707" w14:paraId="13ED68B3" w14:textId="77777777">
        <w:tblPrEx>
          <w:tblCellMar>
            <w:top w:w="0" w:type="dxa"/>
            <w:bottom w:w="0" w:type="dxa"/>
          </w:tblCellMar>
        </w:tblPrEx>
        <w:tc>
          <w:tcPr>
            <w:tcW w:w="21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07D6B580" w14:textId="77777777" w:rsidR="001D5707" w:rsidRDefault="00000000">
            <w:r>
              <w:rPr>
                <w:sz w:val="20"/>
                <w:szCs w:val="20"/>
              </w:rPr>
              <w:t>FDM – 0.1 mm layers</w:t>
            </w:r>
          </w:p>
        </w:tc>
        <w:tc>
          <w:tcPr>
            <w:tcW w:w="18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52FDAE24" w14:textId="77777777" w:rsidR="001D5707" w:rsidRDefault="00000000">
            <w:r>
              <w:rPr>
                <w:sz w:val="20"/>
                <w:szCs w:val="20"/>
              </w:rPr>
              <w:t>6 – 15</w:t>
            </w:r>
          </w:p>
        </w:tc>
        <w:tc>
          <w:tcPr>
            <w:tcW w:w="21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690E6F38" w14:textId="77777777" w:rsidR="001D5707" w:rsidRDefault="00000000">
            <w:r>
              <w:rPr>
                <w:sz w:val="20"/>
                <w:szCs w:val="20"/>
              </w:rPr>
              <w:t>2 – 5</w:t>
            </w:r>
          </w:p>
        </w:tc>
        <w:tc>
          <w:tcPr>
            <w:tcW w:w="324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69CDB6DF" w14:textId="77777777" w:rsidR="001D5707" w:rsidRDefault="00000000">
            <w:r>
              <w:rPr>
                <w:sz w:val="20"/>
                <w:szCs w:val="20"/>
              </w:rPr>
              <w:t>0.8 – 2</w:t>
            </w:r>
          </w:p>
        </w:tc>
      </w:tr>
      <w:tr w:rsidR="001D5707" w14:paraId="3E0CF387" w14:textId="77777777">
        <w:tblPrEx>
          <w:tblCellMar>
            <w:top w:w="0" w:type="dxa"/>
            <w:bottom w:w="0" w:type="dxa"/>
          </w:tblCellMar>
        </w:tblPrEx>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5D64CC8" w14:textId="77777777" w:rsidR="001D5707" w:rsidRDefault="00000000">
            <w:r>
              <w:rPr>
                <w:sz w:val="20"/>
                <w:szCs w:val="20"/>
              </w:rPr>
              <w:lastRenderedPageBreak/>
              <w:t>SLA – standard resin</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94C5F82" w14:textId="77777777" w:rsidR="001D5707" w:rsidRDefault="00000000">
            <w:r>
              <w:rPr>
                <w:sz w:val="20"/>
                <w:szCs w:val="20"/>
              </w:rPr>
              <w:t>1 – 4</w:t>
            </w:r>
          </w:p>
        </w:tc>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1F8E9AC" w14:textId="77777777" w:rsidR="001D5707" w:rsidRDefault="00000000">
            <w:r>
              <w:rPr>
                <w:sz w:val="20"/>
                <w:szCs w:val="20"/>
              </w:rPr>
              <w:t>0.5 – 2</w:t>
            </w:r>
          </w:p>
        </w:tc>
        <w:tc>
          <w:tcPr>
            <w:tcW w:w="32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5295775" w14:textId="77777777" w:rsidR="001D5707" w:rsidRDefault="00000000">
            <w:r>
              <w:rPr>
                <w:sz w:val="20"/>
                <w:szCs w:val="20"/>
              </w:rPr>
              <w:t>0.2 – 0.8</w:t>
            </w:r>
          </w:p>
        </w:tc>
      </w:tr>
      <w:tr w:rsidR="001D5707" w14:paraId="56EDC2AD" w14:textId="77777777">
        <w:tblPrEx>
          <w:tblCellMar>
            <w:top w:w="0" w:type="dxa"/>
            <w:bottom w:w="0" w:type="dxa"/>
          </w:tblCellMar>
        </w:tblPrEx>
        <w:tc>
          <w:tcPr>
            <w:tcW w:w="21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11E75B96" w14:textId="77777777" w:rsidR="001D5707" w:rsidRDefault="00000000">
            <w:r>
              <w:rPr>
                <w:sz w:val="20"/>
                <w:szCs w:val="20"/>
              </w:rPr>
              <w:t>SLS – PA12</w:t>
            </w:r>
          </w:p>
        </w:tc>
        <w:tc>
          <w:tcPr>
            <w:tcW w:w="18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73B13F4A" w14:textId="77777777" w:rsidR="001D5707" w:rsidRDefault="00000000">
            <w:r>
              <w:rPr>
                <w:sz w:val="20"/>
                <w:szCs w:val="20"/>
              </w:rPr>
              <w:t>8 – 20</w:t>
            </w:r>
          </w:p>
        </w:tc>
        <w:tc>
          <w:tcPr>
            <w:tcW w:w="21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71D5E3C1" w14:textId="77777777" w:rsidR="001D5707" w:rsidRDefault="00000000">
            <w:r>
              <w:rPr>
                <w:sz w:val="20"/>
                <w:szCs w:val="20"/>
              </w:rPr>
              <w:t>2 – 6</w:t>
            </w:r>
          </w:p>
        </w:tc>
        <w:tc>
          <w:tcPr>
            <w:tcW w:w="324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358F5647" w14:textId="77777777" w:rsidR="001D5707" w:rsidRDefault="00000000">
            <w:r>
              <w:rPr>
                <w:sz w:val="20"/>
                <w:szCs w:val="20"/>
              </w:rPr>
              <w:t>1 – 3</w:t>
            </w:r>
          </w:p>
        </w:tc>
      </w:tr>
      <w:tr w:rsidR="001D5707" w14:paraId="1B2C9D14" w14:textId="77777777">
        <w:tblPrEx>
          <w:tblCellMar>
            <w:top w:w="0" w:type="dxa"/>
            <w:bottom w:w="0" w:type="dxa"/>
          </w:tblCellMar>
        </w:tblPrEx>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A523B5D" w14:textId="77777777" w:rsidR="001D5707" w:rsidRDefault="00000000">
            <w:proofErr w:type="spellStart"/>
            <w:r>
              <w:rPr>
                <w:sz w:val="20"/>
                <w:szCs w:val="20"/>
              </w:rPr>
              <w:t>PolyJet</w:t>
            </w:r>
            <w:proofErr w:type="spellEnd"/>
            <w:r>
              <w:rPr>
                <w:sz w:val="20"/>
                <w:szCs w:val="20"/>
              </w:rPr>
              <w:t xml:space="preserve"> – glossy mode</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FBC5ACB" w14:textId="77777777" w:rsidR="001D5707" w:rsidRDefault="00000000">
            <w:r>
              <w:rPr>
                <w:sz w:val="20"/>
                <w:szCs w:val="20"/>
              </w:rPr>
              <w:t>0.5 – 1.5</w:t>
            </w:r>
          </w:p>
        </w:tc>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7F3E8E6" w14:textId="77777777" w:rsidR="001D5707" w:rsidRDefault="00000000">
            <w:r>
              <w:rPr>
                <w:sz w:val="20"/>
                <w:szCs w:val="20"/>
              </w:rPr>
              <w:t>Not typically required</w:t>
            </w:r>
          </w:p>
        </w:tc>
        <w:tc>
          <w:tcPr>
            <w:tcW w:w="32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AA084" w14:textId="77777777" w:rsidR="001D5707" w:rsidRDefault="00000000">
            <w:r>
              <w:rPr>
                <w:sz w:val="20"/>
                <w:szCs w:val="20"/>
              </w:rPr>
              <w:t>0.1 – 0.5</w:t>
            </w:r>
          </w:p>
        </w:tc>
      </w:tr>
      <w:tr w:rsidR="001D5707" w14:paraId="135A61C9" w14:textId="77777777">
        <w:tblPrEx>
          <w:tblCellMar>
            <w:top w:w="0" w:type="dxa"/>
            <w:bottom w:w="0" w:type="dxa"/>
          </w:tblCellMar>
        </w:tblPrEx>
        <w:tc>
          <w:tcPr>
            <w:tcW w:w="21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1992D9CA" w14:textId="77777777" w:rsidR="001D5707" w:rsidRDefault="00000000">
            <w:r>
              <w:rPr>
                <w:sz w:val="20"/>
                <w:szCs w:val="20"/>
              </w:rPr>
              <w:t>MJF – PA12</w:t>
            </w:r>
          </w:p>
        </w:tc>
        <w:tc>
          <w:tcPr>
            <w:tcW w:w="18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31B9E5D6" w14:textId="77777777" w:rsidR="001D5707" w:rsidRDefault="00000000">
            <w:r>
              <w:rPr>
                <w:sz w:val="20"/>
                <w:szCs w:val="20"/>
              </w:rPr>
              <w:t>8 – 14</w:t>
            </w:r>
          </w:p>
        </w:tc>
        <w:tc>
          <w:tcPr>
            <w:tcW w:w="21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43B31936" w14:textId="77777777" w:rsidR="001D5707" w:rsidRDefault="00000000">
            <w:r>
              <w:rPr>
                <w:sz w:val="20"/>
                <w:szCs w:val="20"/>
              </w:rPr>
              <w:t>2 – 5</w:t>
            </w:r>
          </w:p>
        </w:tc>
        <w:tc>
          <w:tcPr>
            <w:tcW w:w="324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48DAF79F" w14:textId="77777777" w:rsidR="001D5707" w:rsidRDefault="00000000">
            <w:r>
              <w:rPr>
                <w:sz w:val="20"/>
                <w:szCs w:val="20"/>
              </w:rPr>
              <w:t>1 – 3</w:t>
            </w:r>
          </w:p>
        </w:tc>
      </w:tr>
      <w:tr w:rsidR="001D5707" w14:paraId="23321B17" w14:textId="77777777">
        <w:tblPrEx>
          <w:tblCellMar>
            <w:top w:w="0" w:type="dxa"/>
            <w:bottom w:w="0" w:type="dxa"/>
          </w:tblCellMar>
        </w:tblPrEx>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D661964" w14:textId="77777777" w:rsidR="001D5707" w:rsidRDefault="00000000">
            <w:r>
              <w:rPr>
                <w:sz w:val="20"/>
                <w:szCs w:val="20"/>
              </w:rPr>
              <w:t>Carbon DLS (RPU/UMA)</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0E8BBBD" w14:textId="77777777" w:rsidR="001D5707" w:rsidRDefault="00000000">
            <w:r>
              <w:rPr>
                <w:sz w:val="20"/>
                <w:szCs w:val="20"/>
              </w:rPr>
              <w:t>1 – 3</w:t>
            </w:r>
          </w:p>
        </w:tc>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B771429" w14:textId="77777777" w:rsidR="001D5707" w:rsidRDefault="00000000">
            <w:r>
              <w:rPr>
                <w:sz w:val="20"/>
                <w:szCs w:val="20"/>
              </w:rPr>
              <w:t>0.5 – 1.5</w:t>
            </w:r>
          </w:p>
        </w:tc>
        <w:tc>
          <w:tcPr>
            <w:tcW w:w="32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24D1BD9" w14:textId="77777777" w:rsidR="001D5707" w:rsidRDefault="00000000">
            <w:r>
              <w:rPr>
                <w:sz w:val="20"/>
                <w:szCs w:val="20"/>
              </w:rPr>
              <w:t>0.2 – 0.6</w:t>
            </w:r>
          </w:p>
        </w:tc>
      </w:tr>
      <w:tr w:rsidR="001D5707" w14:paraId="6031BC71" w14:textId="77777777">
        <w:tblPrEx>
          <w:tblCellMar>
            <w:top w:w="0" w:type="dxa"/>
            <w:bottom w:w="0" w:type="dxa"/>
          </w:tblCellMar>
        </w:tblPrEx>
        <w:tc>
          <w:tcPr>
            <w:tcW w:w="21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5446113A" w14:textId="77777777" w:rsidR="001D5707" w:rsidRDefault="00000000">
            <w:r>
              <w:rPr>
                <w:sz w:val="20"/>
                <w:szCs w:val="20"/>
              </w:rPr>
              <w:t>CNC machined (aluminium)</w:t>
            </w:r>
          </w:p>
        </w:tc>
        <w:tc>
          <w:tcPr>
            <w:tcW w:w="18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1F0FD00A" w14:textId="77777777" w:rsidR="001D5707" w:rsidRDefault="00000000">
            <w:r>
              <w:rPr>
                <w:sz w:val="20"/>
                <w:szCs w:val="20"/>
              </w:rPr>
              <w:t>0.4 – 3.2</w:t>
            </w:r>
          </w:p>
        </w:tc>
        <w:tc>
          <w:tcPr>
            <w:tcW w:w="21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3CACCDAD" w14:textId="77777777" w:rsidR="001D5707" w:rsidRDefault="00000000">
            <w:r>
              <w:rPr>
                <w:sz w:val="20"/>
                <w:szCs w:val="20"/>
              </w:rPr>
              <w:t>0.1 – 0.8</w:t>
            </w:r>
          </w:p>
        </w:tc>
        <w:tc>
          <w:tcPr>
            <w:tcW w:w="324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4C5B289C" w14:textId="77777777" w:rsidR="001D5707" w:rsidRDefault="00000000">
            <w:r>
              <w:rPr>
                <w:sz w:val="20"/>
                <w:szCs w:val="20"/>
              </w:rPr>
              <w:t>Not applicable</w:t>
            </w:r>
          </w:p>
        </w:tc>
      </w:tr>
    </w:tbl>
    <w:p w14:paraId="6F1717BC" w14:textId="77777777" w:rsidR="001D5707" w:rsidRDefault="001D5707">
      <w:pPr>
        <w:spacing w:before="60" w:after="60"/>
      </w:pPr>
    </w:p>
    <w:p w14:paraId="63F67B95" w14:textId="77777777" w:rsidR="001D5707" w:rsidRDefault="00000000">
      <w:pPr>
        <w:spacing w:before="80" w:after="120"/>
        <w:jc w:val="both"/>
      </w:pPr>
      <w:r>
        <w:t>Class-A automotive surfaces typically need Ra &lt; 0.4 µm. Achieving this from FDM means at least 400-grit sanding, primer surfacer, wet flatting to 1200 grit, and polishing compound (around 4–8 hours of hand finishing on a typical panel). Carbon DLS parts come off the build at a much lower as-printed Ra than FDM, which cuts finishing labour significantly for visual-grade work.</w:t>
      </w:r>
    </w:p>
    <w:p w14:paraId="01EFFFBD" w14:textId="77777777" w:rsidR="001D5707" w:rsidRDefault="00000000">
      <w:pPr>
        <w:pStyle w:val="Heading2"/>
      </w:pPr>
      <w:r>
        <w:t>2.5 Support Positions</w:t>
      </w:r>
    </w:p>
    <w:p w14:paraId="6F32ABC1" w14:textId="77777777" w:rsidR="001D5707" w:rsidRDefault="00000000">
      <w:pPr>
        <w:spacing w:before="80" w:after="120"/>
        <w:jc w:val="both"/>
      </w:pPr>
      <w:r>
        <w:t>Support structures are necessary for any overhanging geometry below the self-supporting angle of the process (typically 45° for FDM, 25–30° for SLA and Carbon DLS). Poorly planned supports cause surface damage on contact faces, increase post-processing time, and can introduce distortion when removed.</w:t>
      </w:r>
    </w:p>
    <w:p w14:paraId="05F410DE" w14:textId="77777777" w:rsidR="001D5707" w:rsidRDefault="00000000">
      <w:pPr>
        <w:pStyle w:val="ListParagraph"/>
        <w:numPr>
          <w:ilvl w:val="0"/>
          <w:numId w:val="2"/>
        </w:numPr>
        <w:spacing w:before="40" w:after="40"/>
      </w:pPr>
      <w:r>
        <w:t>Tree supports (FDM/SLA/DLS): touch the model at minimal points, which cuts witness marks and removal time.</w:t>
      </w:r>
    </w:p>
    <w:p w14:paraId="7F37C187" w14:textId="77777777" w:rsidR="001D5707" w:rsidRDefault="00000000">
      <w:pPr>
        <w:pStyle w:val="ListParagraph"/>
        <w:numPr>
          <w:ilvl w:val="0"/>
          <w:numId w:val="2"/>
        </w:numPr>
        <w:spacing w:before="40" w:after="40"/>
      </w:pPr>
      <w:r>
        <w:t>Block/lattice supports (FDM): stronger but leave larger contact scars; suitable for non-visible faces.</w:t>
      </w:r>
    </w:p>
    <w:p w14:paraId="190850AE" w14:textId="77777777" w:rsidR="001D5707" w:rsidRDefault="00000000">
      <w:pPr>
        <w:pStyle w:val="ListParagraph"/>
        <w:numPr>
          <w:ilvl w:val="0"/>
          <w:numId w:val="2"/>
        </w:numPr>
        <w:spacing w:before="40" w:after="40"/>
      </w:pPr>
      <w:r>
        <w:t xml:space="preserve">Soluble supports (PVA/HIPS in FDM, wax-jet in </w:t>
      </w:r>
      <w:proofErr w:type="spellStart"/>
      <w:r>
        <w:t>PolyJet</w:t>
      </w:r>
      <w:proofErr w:type="spellEnd"/>
      <w:r>
        <w:t>): allow complex internal channels and eliminate removal damage.</w:t>
      </w:r>
    </w:p>
    <w:p w14:paraId="6F0BE79E" w14:textId="77777777" w:rsidR="001D5707" w:rsidRDefault="00000000">
      <w:pPr>
        <w:pStyle w:val="ListParagraph"/>
        <w:numPr>
          <w:ilvl w:val="0"/>
          <w:numId w:val="2"/>
        </w:numPr>
        <w:spacing w:before="40" w:after="40"/>
      </w:pPr>
      <w:r>
        <w:t>SLS/MJF: powder acts as self-support; no dedicated support structures required for most geometries.</w:t>
      </w:r>
    </w:p>
    <w:p w14:paraId="36C19262" w14:textId="77777777" w:rsidR="001D5707" w:rsidRDefault="00000000">
      <w:pPr>
        <w:pStyle w:val="ListParagraph"/>
        <w:numPr>
          <w:ilvl w:val="0"/>
          <w:numId w:val="2"/>
        </w:numPr>
        <w:spacing w:before="40" w:after="40"/>
      </w:pPr>
      <w:r>
        <w:t>Carbon DLS: supports are generated automatically by Carbon's print preparation software (Carbon Design Engine). Tips are fine, leaving minimal witness marks; supports come off by hand after washing. Flag critical A-surfaces in the job brief so the software can avoid them.</w:t>
      </w:r>
    </w:p>
    <w:p w14:paraId="3B19885A" w14:textId="77777777" w:rsidR="001D5707" w:rsidRDefault="00000000">
      <w:pPr>
        <w:spacing w:before="80" w:after="120"/>
        <w:jc w:val="both"/>
      </w:pPr>
      <w:r>
        <w:t>When specifying support positions, always identify A-surfaces (see Section 2.6) and configure supports to avoid contact with those faces. A minimum contact tip diameter of 0.6 mm and breakaway gap of 0.2 mm is recommended for SLA tree supports on visual surfaces.</w:t>
      </w:r>
    </w:p>
    <w:p w14:paraId="5D90BADD" w14:textId="77777777" w:rsidR="001D5707" w:rsidRDefault="00000000">
      <w:pPr>
        <w:pStyle w:val="Heading2"/>
      </w:pPr>
      <w:r>
        <w:t>2.6 A-Surface Identification</w:t>
      </w:r>
    </w:p>
    <w:p w14:paraId="145D85C8" w14:textId="77777777" w:rsidR="001D5707" w:rsidRDefault="00000000">
      <w:pPr>
        <w:spacing w:before="80" w:after="120"/>
        <w:jc w:val="both"/>
      </w:pPr>
      <w:r>
        <w:t>A-surfaces are the primary visible or functional surfaces of a prototype: the faces that will be seen, touched, or measured by the end client. Identifying A-surfaces at the CAD stage lets the print team optimise orientation (placing A-surfaces on the underside or towards the best-resolution axis), keep supports off those faces, and concentrate post-processing effort where it counts.</w:t>
      </w:r>
    </w:p>
    <w:p w14:paraId="62E206CC" w14:textId="77777777" w:rsidR="001D5707" w:rsidRDefault="00000000">
      <w:pPr>
        <w:pStyle w:val="ListParagraph"/>
        <w:numPr>
          <w:ilvl w:val="0"/>
          <w:numId w:val="2"/>
        </w:numPr>
        <w:spacing w:before="40" w:after="40"/>
      </w:pPr>
      <w:r>
        <w:t>Mark A-surfaces in the CAD model using a distinct colour, material designation, or annotation layer before exporting.</w:t>
      </w:r>
    </w:p>
    <w:p w14:paraId="142BA258" w14:textId="77777777" w:rsidR="001D5707" w:rsidRDefault="00000000">
      <w:pPr>
        <w:pStyle w:val="ListParagraph"/>
        <w:numPr>
          <w:ilvl w:val="0"/>
          <w:numId w:val="2"/>
        </w:numPr>
        <w:spacing w:before="40" w:after="40"/>
      </w:pPr>
      <w:r>
        <w:t>Communicate A-surfaces explicitly in the job brief, with photographs or annotated renders if possible.</w:t>
      </w:r>
    </w:p>
    <w:p w14:paraId="68FFC276" w14:textId="77777777" w:rsidR="001D5707" w:rsidRDefault="00000000">
      <w:pPr>
        <w:pStyle w:val="ListParagraph"/>
        <w:numPr>
          <w:ilvl w:val="0"/>
          <w:numId w:val="2"/>
        </w:numPr>
        <w:spacing w:before="40" w:after="40"/>
      </w:pPr>
      <w:r>
        <w:lastRenderedPageBreak/>
        <w:t>For multi-part assemblies, identify primary, secondary and tertiary A-surfaces. Primary: seen in normal use. Secondary: visible on close inspection. Tertiary: internal or structural.</w:t>
      </w:r>
    </w:p>
    <w:p w14:paraId="36D4276C" w14:textId="77777777" w:rsidR="001D5707" w:rsidRDefault="00000000">
      <w:pPr>
        <w:spacing w:before="80" w:after="120"/>
        <w:jc w:val="both"/>
      </w:pPr>
      <w:r>
        <w:t>Studies by the Rapid Prototyping Journal show that projects with explicit A-surface designation reduce post-processing time by an average of 28%, as finishing effort is concentrated correctly rather than applied uniformly across all faces.</w:t>
      </w:r>
    </w:p>
    <w:p w14:paraId="03F92C0F" w14:textId="77777777" w:rsidR="001D5707" w:rsidRDefault="00000000">
      <w:pPr>
        <w:pStyle w:val="Heading2"/>
      </w:pPr>
      <w:r>
        <w:t>2.7 Build Layer Thickness / Resolution</w:t>
      </w:r>
    </w:p>
    <w:p w14:paraId="091BFC6A" w14:textId="77777777" w:rsidR="001D5707" w:rsidRDefault="00000000">
      <w:pPr>
        <w:spacing w:before="80" w:after="120"/>
        <w:jc w:val="both"/>
      </w:pPr>
      <w:r>
        <w:t>Layer thickness directly controls vertical resolution, as-printed surface roughness on angled faces, and build speed. Thinner layers produce smoother results but increase build time and can reduce mechanical stability of very tall features.</w:t>
      </w:r>
    </w:p>
    <w:p w14:paraId="11AF347E" w14:textId="77777777" w:rsidR="001D5707" w:rsidRDefault="001D5707">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20"/>
        <w:gridCol w:w="1680"/>
        <w:gridCol w:w="1680"/>
        <w:gridCol w:w="1680"/>
        <w:gridCol w:w="1320"/>
        <w:gridCol w:w="1680"/>
      </w:tblGrid>
      <w:tr w:rsidR="001D5707" w14:paraId="225D0B62" w14:textId="77777777">
        <w:tblPrEx>
          <w:tblCellMar>
            <w:top w:w="0" w:type="dxa"/>
            <w:bottom w:w="0" w:type="dxa"/>
          </w:tblCellMar>
        </w:tblPrEx>
        <w:tc>
          <w:tcPr>
            <w:tcW w:w="132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097D9247" w14:textId="77777777" w:rsidR="001D5707" w:rsidRDefault="00000000">
            <w:r>
              <w:rPr>
                <w:b/>
                <w:bCs/>
                <w:color w:val="FFFFFF"/>
                <w:sz w:val="20"/>
                <w:szCs w:val="20"/>
              </w:rPr>
              <w:t>Process</w:t>
            </w:r>
          </w:p>
        </w:tc>
        <w:tc>
          <w:tcPr>
            <w:tcW w:w="168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316172BA" w14:textId="77777777" w:rsidR="001D5707" w:rsidRDefault="00000000">
            <w:r>
              <w:rPr>
                <w:b/>
                <w:bCs/>
                <w:color w:val="FFFFFF"/>
                <w:sz w:val="20"/>
                <w:szCs w:val="20"/>
              </w:rPr>
              <w:t>Minimum Layer Thickness</w:t>
            </w:r>
          </w:p>
        </w:tc>
        <w:tc>
          <w:tcPr>
            <w:tcW w:w="168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027B279C" w14:textId="77777777" w:rsidR="001D5707" w:rsidRDefault="00000000">
            <w:r>
              <w:rPr>
                <w:b/>
                <w:bCs/>
                <w:color w:val="FFFFFF"/>
                <w:sz w:val="20"/>
                <w:szCs w:val="20"/>
              </w:rPr>
              <w:t>Standard Layer Thickness</w:t>
            </w:r>
          </w:p>
        </w:tc>
        <w:tc>
          <w:tcPr>
            <w:tcW w:w="168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49AB3D93" w14:textId="77777777" w:rsidR="001D5707" w:rsidRDefault="00000000">
            <w:r>
              <w:rPr>
                <w:b/>
                <w:bCs/>
                <w:color w:val="FFFFFF"/>
                <w:sz w:val="20"/>
                <w:szCs w:val="20"/>
              </w:rPr>
              <w:t>Maximum Layer Thickness</w:t>
            </w:r>
          </w:p>
        </w:tc>
        <w:tc>
          <w:tcPr>
            <w:tcW w:w="132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49660932" w14:textId="77777777" w:rsidR="001D5707" w:rsidRDefault="00000000">
            <w:r>
              <w:rPr>
                <w:b/>
                <w:bCs/>
                <w:color w:val="FFFFFF"/>
                <w:sz w:val="20"/>
                <w:szCs w:val="20"/>
              </w:rPr>
              <w:t>Time Impact (0.1→0.2 mm)</w:t>
            </w:r>
          </w:p>
        </w:tc>
        <w:tc>
          <w:tcPr>
            <w:tcW w:w="168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6A7B9702" w14:textId="77777777" w:rsidR="001D5707" w:rsidRDefault="001D5707"/>
        </w:tc>
      </w:tr>
      <w:tr w:rsidR="001D5707" w14:paraId="49928A3A" w14:textId="77777777">
        <w:tblPrEx>
          <w:tblCellMar>
            <w:top w:w="0" w:type="dxa"/>
            <w:bottom w:w="0" w:type="dxa"/>
          </w:tblCellMar>
        </w:tblPrEx>
        <w:tc>
          <w:tcPr>
            <w:tcW w:w="13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68A7867" w14:textId="77777777" w:rsidR="001D5707" w:rsidRDefault="00000000">
            <w:r>
              <w:rPr>
                <w:sz w:val="20"/>
                <w:szCs w:val="20"/>
              </w:rPr>
              <w:t>FDM</w:t>
            </w:r>
          </w:p>
        </w:tc>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93A0465" w14:textId="77777777" w:rsidR="001D5707" w:rsidRDefault="00000000">
            <w:r>
              <w:rPr>
                <w:sz w:val="20"/>
                <w:szCs w:val="20"/>
              </w:rPr>
              <w:t>0.05 mm</w:t>
            </w:r>
          </w:p>
        </w:tc>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1C795FE" w14:textId="77777777" w:rsidR="001D5707" w:rsidRDefault="00000000">
            <w:r>
              <w:rPr>
                <w:sz w:val="20"/>
                <w:szCs w:val="20"/>
              </w:rPr>
              <w:t>0.1 – 0.2 mm</w:t>
            </w:r>
          </w:p>
        </w:tc>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0D2226B" w14:textId="77777777" w:rsidR="001D5707" w:rsidRDefault="00000000">
            <w:r>
              <w:rPr>
                <w:sz w:val="20"/>
                <w:szCs w:val="20"/>
              </w:rPr>
              <w:t>0.4 mm</w:t>
            </w:r>
          </w:p>
        </w:tc>
        <w:tc>
          <w:tcPr>
            <w:tcW w:w="13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87F20FC" w14:textId="77777777" w:rsidR="001D5707" w:rsidRDefault="00000000">
            <w:r>
              <w:rPr>
                <w:sz w:val="20"/>
                <w:szCs w:val="20"/>
              </w:rPr>
              <w:t>~50% faster</w:t>
            </w:r>
          </w:p>
        </w:tc>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02153A3" w14:textId="77777777" w:rsidR="001D5707" w:rsidRDefault="001D5707"/>
        </w:tc>
      </w:tr>
      <w:tr w:rsidR="001D5707" w14:paraId="120721AB" w14:textId="77777777">
        <w:tblPrEx>
          <w:tblCellMar>
            <w:top w:w="0" w:type="dxa"/>
            <w:bottom w:w="0" w:type="dxa"/>
          </w:tblCellMar>
        </w:tblPrEx>
        <w:tc>
          <w:tcPr>
            <w:tcW w:w="132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15CDB036" w14:textId="77777777" w:rsidR="001D5707" w:rsidRDefault="00000000">
            <w:r>
              <w:rPr>
                <w:sz w:val="20"/>
                <w:szCs w:val="20"/>
              </w:rPr>
              <w:t>SLA</w:t>
            </w:r>
          </w:p>
        </w:tc>
        <w:tc>
          <w:tcPr>
            <w:tcW w:w="168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0EEDB2A1" w14:textId="77777777" w:rsidR="001D5707" w:rsidRDefault="00000000">
            <w:r>
              <w:rPr>
                <w:sz w:val="20"/>
                <w:szCs w:val="20"/>
              </w:rPr>
              <w:t>0.025 mm</w:t>
            </w:r>
          </w:p>
        </w:tc>
        <w:tc>
          <w:tcPr>
            <w:tcW w:w="168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4FEA8801" w14:textId="77777777" w:rsidR="001D5707" w:rsidRDefault="00000000">
            <w:r>
              <w:rPr>
                <w:sz w:val="20"/>
                <w:szCs w:val="20"/>
              </w:rPr>
              <w:t>0.05 – 0.1 mm</w:t>
            </w:r>
          </w:p>
        </w:tc>
        <w:tc>
          <w:tcPr>
            <w:tcW w:w="168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73706D12" w14:textId="77777777" w:rsidR="001D5707" w:rsidRDefault="00000000">
            <w:r>
              <w:rPr>
                <w:sz w:val="20"/>
                <w:szCs w:val="20"/>
              </w:rPr>
              <w:t>0.2 mm</w:t>
            </w:r>
          </w:p>
        </w:tc>
        <w:tc>
          <w:tcPr>
            <w:tcW w:w="132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3B153C28" w14:textId="77777777" w:rsidR="001D5707" w:rsidRDefault="00000000">
            <w:r>
              <w:rPr>
                <w:sz w:val="20"/>
                <w:szCs w:val="20"/>
              </w:rPr>
              <w:t>~50% faster</w:t>
            </w:r>
          </w:p>
        </w:tc>
        <w:tc>
          <w:tcPr>
            <w:tcW w:w="168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38B1A4AC" w14:textId="77777777" w:rsidR="001D5707" w:rsidRDefault="001D5707"/>
        </w:tc>
      </w:tr>
      <w:tr w:rsidR="001D5707" w14:paraId="7FEDE35C" w14:textId="77777777">
        <w:tblPrEx>
          <w:tblCellMar>
            <w:top w:w="0" w:type="dxa"/>
            <w:bottom w:w="0" w:type="dxa"/>
          </w:tblCellMar>
        </w:tblPrEx>
        <w:tc>
          <w:tcPr>
            <w:tcW w:w="13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6A36607" w14:textId="77777777" w:rsidR="001D5707" w:rsidRDefault="00000000">
            <w:r>
              <w:rPr>
                <w:sz w:val="20"/>
                <w:szCs w:val="20"/>
              </w:rPr>
              <w:t>DLP</w:t>
            </w:r>
          </w:p>
        </w:tc>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58DEA45" w14:textId="77777777" w:rsidR="001D5707" w:rsidRDefault="00000000">
            <w:r>
              <w:rPr>
                <w:sz w:val="20"/>
                <w:szCs w:val="20"/>
              </w:rPr>
              <w:t>0.025 mm</w:t>
            </w:r>
          </w:p>
        </w:tc>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06116BC" w14:textId="77777777" w:rsidR="001D5707" w:rsidRDefault="00000000">
            <w:r>
              <w:rPr>
                <w:sz w:val="20"/>
                <w:szCs w:val="20"/>
              </w:rPr>
              <w:t>0.05 – 0.1 mm</w:t>
            </w:r>
          </w:p>
        </w:tc>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7B1F094" w14:textId="77777777" w:rsidR="001D5707" w:rsidRDefault="00000000">
            <w:r>
              <w:rPr>
                <w:sz w:val="20"/>
                <w:szCs w:val="20"/>
              </w:rPr>
              <w:t>0.15 mm</w:t>
            </w:r>
          </w:p>
        </w:tc>
        <w:tc>
          <w:tcPr>
            <w:tcW w:w="13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0674625" w14:textId="77777777" w:rsidR="001D5707" w:rsidRDefault="00000000">
            <w:r>
              <w:rPr>
                <w:sz w:val="20"/>
                <w:szCs w:val="20"/>
              </w:rPr>
              <w:t>~40% faster</w:t>
            </w:r>
          </w:p>
        </w:tc>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4FAADE4" w14:textId="77777777" w:rsidR="001D5707" w:rsidRDefault="001D5707"/>
        </w:tc>
      </w:tr>
      <w:tr w:rsidR="001D5707" w14:paraId="41027797" w14:textId="77777777">
        <w:tblPrEx>
          <w:tblCellMar>
            <w:top w:w="0" w:type="dxa"/>
            <w:bottom w:w="0" w:type="dxa"/>
          </w:tblCellMar>
        </w:tblPrEx>
        <w:tc>
          <w:tcPr>
            <w:tcW w:w="132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643830F6" w14:textId="77777777" w:rsidR="001D5707" w:rsidRDefault="00000000">
            <w:r>
              <w:rPr>
                <w:sz w:val="20"/>
                <w:szCs w:val="20"/>
              </w:rPr>
              <w:t>SLS</w:t>
            </w:r>
          </w:p>
        </w:tc>
        <w:tc>
          <w:tcPr>
            <w:tcW w:w="168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5ABB46D3" w14:textId="77777777" w:rsidR="001D5707" w:rsidRDefault="00000000">
            <w:r>
              <w:rPr>
                <w:sz w:val="20"/>
                <w:szCs w:val="20"/>
              </w:rPr>
              <w:t>0.08 mm (fixed)</w:t>
            </w:r>
          </w:p>
        </w:tc>
        <w:tc>
          <w:tcPr>
            <w:tcW w:w="168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5D98F759" w14:textId="77777777" w:rsidR="001D5707" w:rsidRDefault="00000000">
            <w:r>
              <w:rPr>
                <w:sz w:val="20"/>
                <w:szCs w:val="20"/>
              </w:rPr>
              <w:t>0.1 mm (fixed)</w:t>
            </w:r>
          </w:p>
        </w:tc>
        <w:tc>
          <w:tcPr>
            <w:tcW w:w="168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50560459" w14:textId="77777777" w:rsidR="001D5707" w:rsidRDefault="00000000">
            <w:r>
              <w:rPr>
                <w:sz w:val="20"/>
                <w:szCs w:val="20"/>
              </w:rPr>
              <w:t>0.12 mm</w:t>
            </w:r>
          </w:p>
        </w:tc>
        <w:tc>
          <w:tcPr>
            <w:tcW w:w="132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0EF19D35" w14:textId="77777777" w:rsidR="001D5707" w:rsidRDefault="00000000">
            <w:r>
              <w:rPr>
                <w:sz w:val="20"/>
                <w:szCs w:val="20"/>
              </w:rPr>
              <w:t>Fixed, not adjustable</w:t>
            </w:r>
          </w:p>
        </w:tc>
        <w:tc>
          <w:tcPr>
            <w:tcW w:w="168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6628A9AE" w14:textId="77777777" w:rsidR="001D5707" w:rsidRDefault="001D5707"/>
        </w:tc>
      </w:tr>
      <w:tr w:rsidR="001D5707" w14:paraId="67A055F2" w14:textId="77777777">
        <w:tblPrEx>
          <w:tblCellMar>
            <w:top w:w="0" w:type="dxa"/>
            <w:bottom w:w="0" w:type="dxa"/>
          </w:tblCellMar>
        </w:tblPrEx>
        <w:tc>
          <w:tcPr>
            <w:tcW w:w="13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6B2AD9B" w14:textId="77777777" w:rsidR="001D5707" w:rsidRDefault="00000000">
            <w:proofErr w:type="spellStart"/>
            <w:r>
              <w:rPr>
                <w:sz w:val="20"/>
                <w:szCs w:val="20"/>
              </w:rPr>
              <w:t>PolyJet</w:t>
            </w:r>
            <w:proofErr w:type="spellEnd"/>
          </w:p>
        </w:tc>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FBACD4D" w14:textId="77777777" w:rsidR="001D5707" w:rsidRDefault="00000000">
            <w:r>
              <w:rPr>
                <w:sz w:val="20"/>
                <w:szCs w:val="20"/>
              </w:rPr>
              <w:t>0.014 mm (16 µm)</w:t>
            </w:r>
          </w:p>
        </w:tc>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C62F371" w14:textId="77777777" w:rsidR="001D5707" w:rsidRDefault="00000000">
            <w:r>
              <w:rPr>
                <w:sz w:val="20"/>
                <w:szCs w:val="20"/>
              </w:rPr>
              <w:t>0.027 – 0.032 mm</w:t>
            </w:r>
          </w:p>
        </w:tc>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B22022E" w14:textId="77777777" w:rsidR="001D5707" w:rsidRDefault="00000000">
            <w:r>
              <w:rPr>
                <w:sz w:val="20"/>
                <w:szCs w:val="20"/>
              </w:rPr>
              <w:t>0.032 mm</w:t>
            </w:r>
          </w:p>
        </w:tc>
        <w:tc>
          <w:tcPr>
            <w:tcW w:w="13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2BA672C" w14:textId="77777777" w:rsidR="001D5707" w:rsidRDefault="00000000">
            <w:r>
              <w:rPr>
                <w:sz w:val="20"/>
                <w:szCs w:val="20"/>
              </w:rPr>
              <w:t>Minimal variation</w:t>
            </w:r>
          </w:p>
        </w:tc>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414A8E6" w14:textId="77777777" w:rsidR="001D5707" w:rsidRDefault="001D5707"/>
        </w:tc>
      </w:tr>
      <w:tr w:rsidR="001D5707" w14:paraId="558B5AD9" w14:textId="77777777">
        <w:tblPrEx>
          <w:tblCellMar>
            <w:top w:w="0" w:type="dxa"/>
            <w:bottom w:w="0" w:type="dxa"/>
          </w:tblCellMar>
        </w:tblPrEx>
        <w:tc>
          <w:tcPr>
            <w:tcW w:w="132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0D0E2652" w14:textId="77777777" w:rsidR="001D5707" w:rsidRDefault="00000000">
            <w:r>
              <w:rPr>
                <w:sz w:val="20"/>
                <w:szCs w:val="20"/>
              </w:rPr>
              <w:t>MJF</w:t>
            </w:r>
          </w:p>
        </w:tc>
        <w:tc>
          <w:tcPr>
            <w:tcW w:w="168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72E0BF80" w14:textId="77777777" w:rsidR="001D5707" w:rsidRDefault="00000000">
            <w:r>
              <w:rPr>
                <w:sz w:val="20"/>
                <w:szCs w:val="20"/>
              </w:rPr>
              <w:t>0.08 mm (fixed)</w:t>
            </w:r>
          </w:p>
        </w:tc>
        <w:tc>
          <w:tcPr>
            <w:tcW w:w="168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331F75AE" w14:textId="77777777" w:rsidR="001D5707" w:rsidRDefault="00000000">
            <w:r>
              <w:rPr>
                <w:sz w:val="20"/>
                <w:szCs w:val="20"/>
              </w:rPr>
              <w:t>0.08 mm</w:t>
            </w:r>
          </w:p>
        </w:tc>
        <w:tc>
          <w:tcPr>
            <w:tcW w:w="168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58F26881" w14:textId="77777777" w:rsidR="001D5707" w:rsidRDefault="00000000">
            <w:r>
              <w:rPr>
                <w:sz w:val="20"/>
                <w:szCs w:val="20"/>
              </w:rPr>
              <w:t>0.08 mm</w:t>
            </w:r>
          </w:p>
        </w:tc>
        <w:tc>
          <w:tcPr>
            <w:tcW w:w="132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66A003F6" w14:textId="77777777" w:rsidR="001D5707" w:rsidRDefault="00000000">
            <w:r>
              <w:rPr>
                <w:sz w:val="20"/>
                <w:szCs w:val="20"/>
              </w:rPr>
              <w:t>Fixed</w:t>
            </w:r>
          </w:p>
        </w:tc>
        <w:tc>
          <w:tcPr>
            <w:tcW w:w="168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23C4F22D" w14:textId="77777777" w:rsidR="001D5707" w:rsidRDefault="001D5707"/>
        </w:tc>
      </w:tr>
      <w:tr w:rsidR="001D5707" w14:paraId="47B55AEB" w14:textId="77777777">
        <w:tblPrEx>
          <w:tblCellMar>
            <w:top w:w="0" w:type="dxa"/>
            <w:bottom w:w="0" w:type="dxa"/>
          </w:tblCellMar>
        </w:tblPrEx>
        <w:tc>
          <w:tcPr>
            <w:tcW w:w="13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E292101" w14:textId="77777777" w:rsidR="001D5707" w:rsidRDefault="00000000">
            <w:r>
              <w:rPr>
                <w:sz w:val="20"/>
                <w:szCs w:val="20"/>
              </w:rPr>
              <w:t>Carbon DLS</w:t>
            </w:r>
          </w:p>
        </w:tc>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E40BF6" w14:textId="77777777" w:rsidR="001D5707" w:rsidRDefault="00000000">
            <w:r>
              <w:rPr>
                <w:sz w:val="20"/>
                <w:szCs w:val="20"/>
              </w:rPr>
              <w:t>0.025 mm</w:t>
            </w:r>
          </w:p>
        </w:tc>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9ABCC16" w14:textId="77777777" w:rsidR="001D5707" w:rsidRDefault="00000000">
            <w:r>
              <w:rPr>
                <w:sz w:val="20"/>
                <w:szCs w:val="20"/>
              </w:rPr>
              <w:t>0.05 – 0.1 mm</w:t>
            </w:r>
          </w:p>
        </w:tc>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EC13B3C" w14:textId="77777777" w:rsidR="001D5707" w:rsidRDefault="00000000">
            <w:r>
              <w:rPr>
                <w:sz w:val="20"/>
                <w:szCs w:val="20"/>
              </w:rPr>
              <w:t>0.15 mm</w:t>
            </w:r>
          </w:p>
        </w:tc>
        <w:tc>
          <w:tcPr>
            <w:tcW w:w="13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60A656F" w14:textId="77777777" w:rsidR="001D5707" w:rsidRDefault="00000000">
            <w:r>
              <w:rPr>
                <w:sz w:val="20"/>
                <w:szCs w:val="20"/>
              </w:rPr>
              <w:t>~40% faster</w:t>
            </w:r>
          </w:p>
        </w:tc>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7E217BC" w14:textId="77777777" w:rsidR="001D5707" w:rsidRDefault="001D5707"/>
        </w:tc>
      </w:tr>
    </w:tbl>
    <w:p w14:paraId="136DB820" w14:textId="77777777" w:rsidR="001D5707" w:rsidRDefault="001D5707">
      <w:pPr>
        <w:spacing w:before="60" w:after="60"/>
      </w:pPr>
    </w:p>
    <w:p w14:paraId="733D536D" w14:textId="77777777" w:rsidR="001D5707" w:rsidRDefault="00000000">
      <w:pPr>
        <w:pStyle w:val="Heading2"/>
      </w:pPr>
      <w:r>
        <w:t>2.8 File Type</w:t>
      </w:r>
    </w:p>
    <w:p w14:paraId="12B67875" w14:textId="77777777" w:rsidR="001D5707" w:rsidRDefault="00000000">
      <w:pPr>
        <w:spacing w:before="80" w:after="120"/>
        <w:jc w:val="both"/>
      </w:pPr>
      <w:r>
        <w:t xml:space="preserve">File format affects geometry fidelity, colour/material information, and interoperability with slicing and post-processing software. Carbon DLS uses Carbon's </w:t>
      </w:r>
      <w:proofErr w:type="gramStart"/>
      <w:r>
        <w:t>proprietary .</w:t>
      </w:r>
      <w:proofErr w:type="spellStart"/>
      <w:r>
        <w:t>cbm</w:t>
      </w:r>
      <w:proofErr w:type="spellEnd"/>
      <w:proofErr w:type="gramEnd"/>
      <w:r>
        <w:t xml:space="preserve"> slice format generated from STL or STEP inputs via the Carbon Design Engine. Customers can submit standard STL or STEP files; no special export format is needed.</w:t>
      </w:r>
    </w:p>
    <w:p w14:paraId="7D37DDB8" w14:textId="77777777" w:rsidR="001D5707" w:rsidRDefault="001D5707">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95"/>
        <w:gridCol w:w="2027"/>
        <w:gridCol w:w="1198"/>
        <w:gridCol w:w="1434"/>
        <w:gridCol w:w="1615"/>
        <w:gridCol w:w="1891"/>
      </w:tblGrid>
      <w:tr w:rsidR="001D5707" w14:paraId="2864D600"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6341C50B" w14:textId="77777777" w:rsidR="001D5707" w:rsidRDefault="00000000">
            <w:r>
              <w:rPr>
                <w:b/>
                <w:bCs/>
                <w:color w:val="FFFFFF"/>
                <w:sz w:val="20"/>
                <w:szCs w:val="20"/>
              </w:rPr>
              <w:t>File Format</w:t>
            </w:r>
          </w:p>
        </w:tc>
        <w:tc>
          <w:tcPr>
            <w:tcW w:w="204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6D3111BB" w14:textId="77777777" w:rsidR="001D5707" w:rsidRDefault="00000000">
            <w:r>
              <w:rPr>
                <w:b/>
                <w:bCs/>
                <w:color w:val="FFFFFF"/>
                <w:sz w:val="20"/>
                <w:szCs w:val="20"/>
              </w:rPr>
              <w:t>Primary Use</w:t>
            </w:r>
          </w:p>
        </w:tc>
        <w:tc>
          <w:tcPr>
            <w:tcW w:w="120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0E8231DE" w14:textId="77777777" w:rsidR="001D5707" w:rsidRDefault="00000000">
            <w:r>
              <w:rPr>
                <w:b/>
                <w:bCs/>
                <w:color w:val="FFFFFF"/>
                <w:sz w:val="20"/>
                <w:szCs w:val="20"/>
              </w:rPr>
              <w:t>Supports Colour</w:t>
            </w:r>
          </w:p>
        </w:tc>
        <w:tc>
          <w:tcPr>
            <w:tcW w:w="144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33BFB996" w14:textId="77777777" w:rsidR="001D5707" w:rsidRDefault="00000000">
            <w:r>
              <w:rPr>
                <w:b/>
                <w:bCs/>
                <w:color w:val="FFFFFF"/>
                <w:sz w:val="20"/>
                <w:szCs w:val="20"/>
              </w:rPr>
              <w:t xml:space="preserve">Supports </w:t>
            </w:r>
            <w:proofErr w:type="gramStart"/>
            <w:r>
              <w:rPr>
                <w:b/>
                <w:bCs/>
                <w:color w:val="FFFFFF"/>
                <w:sz w:val="20"/>
                <w:szCs w:val="20"/>
              </w:rPr>
              <w:t>Multi-material</w:t>
            </w:r>
            <w:proofErr w:type="gramEnd"/>
          </w:p>
        </w:tc>
        <w:tc>
          <w:tcPr>
            <w:tcW w:w="156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5D3F8236" w14:textId="77777777" w:rsidR="001D5707" w:rsidRDefault="00000000">
            <w:r>
              <w:rPr>
                <w:b/>
                <w:bCs/>
                <w:color w:val="FFFFFF"/>
                <w:sz w:val="20"/>
                <w:szCs w:val="20"/>
              </w:rPr>
              <w:t>Max Recommended File Size</w:t>
            </w:r>
          </w:p>
        </w:tc>
        <w:tc>
          <w:tcPr>
            <w:tcW w:w="192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68733FD6" w14:textId="77777777" w:rsidR="001D5707" w:rsidRDefault="001D5707"/>
        </w:tc>
      </w:tr>
      <w:tr w:rsidR="001D5707" w14:paraId="7484FA03"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F728EFF" w14:textId="77777777" w:rsidR="001D5707" w:rsidRDefault="00000000">
            <w:r>
              <w:rPr>
                <w:sz w:val="20"/>
                <w:szCs w:val="20"/>
              </w:rPr>
              <w:t>STL (Binary)</w:t>
            </w:r>
          </w:p>
        </w:tc>
        <w:tc>
          <w:tcPr>
            <w:tcW w:w="20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8E4B40A" w14:textId="77777777" w:rsidR="001D5707" w:rsidRDefault="00000000">
            <w:r>
              <w:rPr>
                <w:sz w:val="20"/>
                <w:szCs w:val="20"/>
              </w:rPr>
              <w:t>Universal prototyping</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8DBB095" w14:textId="77777777" w:rsidR="001D5707" w:rsidRDefault="00000000">
            <w:r>
              <w:rPr>
                <w:sz w:val="20"/>
                <w:szCs w:val="20"/>
              </w:rPr>
              <w:t>No</w:t>
            </w:r>
          </w:p>
        </w:tc>
        <w:tc>
          <w:tcPr>
            <w:tcW w:w="14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F1232DF" w14:textId="77777777" w:rsidR="001D5707" w:rsidRDefault="00000000">
            <w:r>
              <w:rPr>
                <w:sz w:val="20"/>
                <w:szCs w:val="20"/>
              </w:rPr>
              <w:t>No</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83680B0" w14:textId="77777777" w:rsidR="001D5707" w:rsidRDefault="00000000">
            <w:r>
              <w:rPr>
                <w:sz w:val="20"/>
                <w:szCs w:val="20"/>
              </w:rPr>
              <w:t>200 MB</w:t>
            </w:r>
          </w:p>
        </w:tc>
        <w:tc>
          <w:tcPr>
            <w:tcW w:w="19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DF39417" w14:textId="77777777" w:rsidR="001D5707" w:rsidRDefault="001D5707"/>
        </w:tc>
      </w:tr>
      <w:tr w:rsidR="001D5707" w14:paraId="3803481B"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2C78461E" w14:textId="77777777" w:rsidR="001D5707" w:rsidRDefault="00000000">
            <w:r>
              <w:rPr>
                <w:sz w:val="20"/>
                <w:szCs w:val="20"/>
              </w:rPr>
              <w:t>STL (ASCII)</w:t>
            </w:r>
          </w:p>
        </w:tc>
        <w:tc>
          <w:tcPr>
            <w:tcW w:w="204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1D26BE7F" w14:textId="77777777" w:rsidR="001D5707" w:rsidRDefault="00000000">
            <w:r>
              <w:rPr>
                <w:sz w:val="20"/>
                <w:szCs w:val="20"/>
              </w:rPr>
              <w:t>Debugging only</w:t>
            </w:r>
          </w:p>
        </w:tc>
        <w:tc>
          <w:tcPr>
            <w:tcW w:w="12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7266E08E" w14:textId="77777777" w:rsidR="001D5707" w:rsidRDefault="00000000">
            <w:r>
              <w:rPr>
                <w:sz w:val="20"/>
                <w:szCs w:val="20"/>
              </w:rPr>
              <w:t>No</w:t>
            </w:r>
          </w:p>
        </w:tc>
        <w:tc>
          <w:tcPr>
            <w:tcW w:w="144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6FC1A04B" w14:textId="77777777" w:rsidR="001D5707" w:rsidRDefault="00000000">
            <w:r>
              <w:rPr>
                <w:sz w:val="20"/>
                <w:szCs w:val="20"/>
              </w:rPr>
              <w:t>No</w:t>
            </w:r>
          </w:p>
        </w:tc>
        <w:tc>
          <w:tcPr>
            <w:tcW w:w="15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722F4F0F" w14:textId="77777777" w:rsidR="001D5707" w:rsidRDefault="00000000">
            <w:r>
              <w:rPr>
                <w:sz w:val="20"/>
                <w:szCs w:val="20"/>
              </w:rPr>
              <w:t>50 MB</w:t>
            </w:r>
          </w:p>
        </w:tc>
        <w:tc>
          <w:tcPr>
            <w:tcW w:w="192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1BF8EF5B" w14:textId="77777777" w:rsidR="001D5707" w:rsidRDefault="001D5707"/>
        </w:tc>
      </w:tr>
      <w:tr w:rsidR="001D5707" w14:paraId="49232C82"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0F209AC" w14:textId="77777777" w:rsidR="001D5707" w:rsidRDefault="00000000">
            <w:r>
              <w:rPr>
                <w:sz w:val="20"/>
                <w:szCs w:val="20"/>
              </w:rPr>
              <w:t>OBJ + MTL</w:t>
            </w:r>
          </w:p>
        </w:tc>
        <w:tc>
          <w:tcPr>
            <w:tcW w:w="20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06A11D6" w14:textId="77777777" w:rsidR="001D5707" w:rsidRDefault="00000000">
            <w:r>
              <w:rPr>
                <w:sz w:val="20"/>
                <w:szCs w:val="20"/>
              </w:rPr>
              <w:t>Colour models, visual review</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03AE614" w14:textId="77777777" w:rsidR="001D5707" w:rsidRDefault="00000000">
            <w:r>
              <w:rPr>
                <w:sz w:val="20"/>
                <w:szCs w:val="20"/>
              </w:rPr>
              <w:t>Yes (texture map)</w:t>
            </w:r>
          </w:p>
        </w:tc>
        <w:tc>
          <w:tcPr>
            <w:tcW w:w="14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E9974F6" w14:textId="77777777" w:rsidR="001D5707" w:rsidRDefault="00000000">
            <w:r>
              <w:rPr>
                <w:sz w:val="20"/>
                <w:szCs w:val="20"/>
              </w:rPr>
              <w:t>Partial</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029108E" w14:textId="77777777" w:rsidR="001D5707" w:rsidRDefault="00000000">
            <w:r>
              <w:rPr>
                <w:sz w:val="20"/>
                <w:szCs w:val="20"/>
              </w:rPr>
              <w:t>500 MB</w:t>
            </w:r>
          </w:p>
        </w:tc>
        <w:tc>
          <w:tcPr>
            <w:tcW w:w="19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26CF5EC" w14:textId="77777777" w:rsidR="001D5707" w:rsidRDefault="001D5707"/>
        </w:tc>
      </w:tr>
      <w:tr w:rsidR="001D5707" w14:paraId="5B39BE0C"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656F65E5" w14:textId="77777777" w:rsidR="001D5707" w:rsidRDefault="00000000">
            <w:r>
              <w:rPr>
                <w:sz w:val="20"/>
                <w:szCs w:val="20"/>
              </w:rPr>
              <w:lastRenderedPageBreak/>
              <w:t>3MF</w:t>
            </w:r>
          </w:p>
        </w:tc>
        <w:tc>
          <w:tcPr>
            <w:tcW w:w="204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7DA4E6E4" w14:textId="77777777" w:rsidR="001D5707" w:rsidRDefault="00000000">
            <w:r>
              <w:rPr>
                <w:sz w:val="20"/>
                <w:szCs w:val="20"/>
              </w:rPr>
              <w:t>FDM (Bambu, Prusa, MakerBot)</w:t>
            </w:r>
          </w:p>
        </w:tc>
        <w:tc>
          <w:tcPr>
            <w:tcW w:w="12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3A3ABDD4" w14:textId="77777777" w:rsidR="001D5707" w:rsidRDefault="00000000">
            <w:r>
              <w:rPr>
                <w:sz w:val="20"/>
                <w:szCs w:val="20"/>
              </w:rPr>
              <w:t>Yes</w:t>
            </w:r>
          </w:p>
        </w:tc>
        <w:tc>
          <w:tcPr>
            <w:tcW w:w="144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7A91315F" w14:textId="77777777" w:rsidR="001D5707" w:rsidRDefault="00000000">
            <w:r>
              <w:rPr>
                <w:sz w:val="20"/>
                <w:szCs w:val="20"/>
              </w:rPr>
              <w:t>Yes</w:t>
            </w:r>
          </w:p>
        </w:tc>
        <w:tc>
          <w:tcPr>
            <w:tcW w:w="15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2F201508" w14:textId="77777777" w:rsidR="001D5707" w:rsidRDefault="00000000">
            <w:r>
              <w:rPr>
                <w:sz w:val="20"/>
                <w:szCs w:val="20"/>
              </w:rPr>
              <w:t>200 MB</w:t>
            </w:r>
          </w:p>
        </w:tc>
        <w:tc>
          <w:tcPr>
            <w:tcW w:w="192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7CD38F9F" w14:textId="77777777" w:rsidR="001D5707" w:rsidRDefault="001D5707"/>
        </w:tc>
      </w:tr>
      <w:tr w:rsidR="001D5707" w14:paraId="504A56D1"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13CB2CB" w14:textId="77777777" w:rsidR="001D5707" w:rsidRDefault="00000000">
            <w:r>
              <w:rPr>
                <w:sz w:val="20"/>
                <w:szCs w:val="20"/>
              </w:rPr>
              <w:t>AMF</w:t>
            </w:r>
          </w:p>
        </w:tc>
        <w:tc>
          <w:tcPr>
            <w:tcW w:w="20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0A3E6D2" w14:textId="77777777" w:rsidR="001D5707" w:rsidRDefault="00000000">
            <w:r>
              <w:rPr>
                <w:sz w:val="20"/>
                <w:szCs w:val="20"/>
              </w:rPr>
              <w:t>Multi-material, colour</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ADACE4B" w14:textId="77777777" w:rsidR="001D5707" w:rsidRDefault="00000000">
            <w:r>
              <w:rPr>
                <w:sz w:val="20"/>
                <w:szCs w:val="20"/>
              </w:rPr>
              <w:t>Yes</w:t>
            </w:r>
          </w:p>
        </w:tc>
        <w:tc>
          <w:tcPr>
            <w:tcW w:w="14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7290271" w14:textId="77777777" w:rsidR="001D5707" w:rsidRDefault="00000000">
            <w:r>
              <w:rPr>
                <w:sz w:val="20"/>
                <w:szCs w:val="20"/>
              </w:rPr>
              <w:t>Yes</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B4F71CF" w14:textId="77777777" w:rsidR="001D5707" w:rsidRDefault="00000000">
            <w:r>
              <w:rPr>
                <w:sz w:val="20"/>
                <w:szCs w:val="20"/>
              </w:rPr>
              <w:t>200 MB</w:t>
            </w:r>
          </w:p>
        </w:tc>
        <w:tc>
          <w:tcPr>
            <w:tcW w:w="19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1CDD3FE" w14:textId="77777777" w:rsidR="001D5707" w:rsidRDefault="001D5707"/>
        </w:tc>
      </w:tr>
      <w:tr w:rsidR="001D5707" w14:paraId="5B54BDE3"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4EF17BD3" w14:textId="77777777" w:rsidR="001D5707" w:rsidRDefault="00000000">
            <w:r>
              <w:rPr>
                <w:sz w:val="20"/>
                <w:szCs w:val="20"/>
              </w:rPr>
              <w:t>STEP / STP</w:t>
            </w:r>
          </w:p>
        </w:tc>
        <w:tc>
          <w:tcPr>
            <w:tcW w:w="204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21282DB6" w14:textId="77777777" w:rsidR="001D5707" w:rsidRDefault="00000000">
            <w:r>
              <w:rPr>
                <w:sz w:val="20"/>
                <w:szCs w:val="20"/>
              </w:rPr>
              <w:t>CNC machining, hybrid workflows</w:t>
            </w:r>
          </w:p>
        </w:tc>
        <w:tc>
          <w:tcPr>
            <w:tcW w:w="12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1D6E73B7" w14:textId="77777777" w:rsidR="001D5707" w:rsidRDefault="00000000">
            <w:r>
              <w:rPr>
                <w:sz w:val="20"/>
                <w:szCs w:val="20"/>
              </w:rPr>
              <w:t>No</w:t>
            </w:r>
          </w:p>
        </w:tc>
        <w:tc>
          <w:tcPr>
            <w:tcW w:w="144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3159E9BB" w14:textId="77777777" w:rsidR="001D5707" w:rsidRDefault="00000000">
            <w:r>
              <w:rPr>
                <w:sz w:val="20"/>
                <w:szCs w:val="20"/>
              </w:rPr>
              <w:t>No</w:t>
            </w:r>
          </w:p>
        </w:tc>
        <w:tc>
          <w:tcPr>
            <w:tcW w:w="15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616871E4" w14:textId="77777777" w:rsidR="001D5707" w:rsidRDefault="00000000">
            <w:r>
              <w:rPr>
                <w:sz w:val="20"/>
                <w:szCs w:val="20"/>
              </w:rPr>
              <w:t>N/A (native CAD)</w:t>
            </w:r>
          </w:p>
        </w:tc>
        <w:tc>
          <w:tcPr>
            <w:tcW w:w="192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7EE61230" w14:textId="77777777" w:rsidR="001D5707" w:rsidRDefault="001D5707"/>
        </w:tc>
      </w:tr>
      <w:tr w:rsidR="001D5707" w14:paraId="5AB631B5"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D059072" w14:textId="77777777" w:rsidR="001D5707" w:rsidRDefault="00000000">
            <w:r>
              <w:rPr>
                <w:sz w:val="20"/>
                <w:szCs w:val="20"/>
              </w:rPr>
              <w:t>VRML / WRL</w:t>
            </w:r>
          </w:p>
        </w:tc>
        <w:tc>
          <w:tcPr>
            <w:tcW w:w="20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9833D3B" w14:textId="77777777" w:rsidR="001D5707" w:rsidRDefault="00000000">
            <w:r>
              <w:rPr>
                <w:sz w:val="20"/>
                <w:szCs w:val="20"/>
              </w:rPr>
              <w:t xml:space="preserve">Full-colour </w:t>
            </w:r>
            <w:proofErr w:type="spellStart"/>
            <w:r>
              <w:rPr>
                <w:sz w:val="20"/>
                <w:szCs w:val="20"/>
              </w:rPr>
              <w:t>PolyJet</w:t>
            </w:r>
            <w:proofErr w:type="spellEnd"/>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AD0D5C6" w14:textId="77777777" w:rsidR="001D5707" w:rsidRDefault="00000000">
            <w:r>
              <w:rPr>
                <w:sz w:val="20"/>
                <w:szCs w:val="20"/>
              </w:rPr>
              <w:t>Yes</w:t>
            </w:r>
          </w:p>
        </w:tc>
        <w:tc>
          <w:tcPr>
            <w:tcW w:w="14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8A608DD" w14:textId="77777777" w:rsidR="001D5707" w:rsidRDefault="00000000">
            <w:r>
              <w:rPr>
                <w:sz w:val="20"/>
                <w:szCs w:val="20"/>
              </w:rPr>
              <w:t>Yes</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4AECA65" w14:textId="77777777" w:rsidR="001D5707" w:rsidRDefault="00000000">
            <w:r>
              <w:rPr>
                <w:sz w:val="20"/>
                <w:szCs w:val="20"/>
              </w:rPr>
              <w:t>1 GB</w:t>
            </w:r>
          </w:p>
        </w:tc>
        <w:tc>
          <w:tcPr>
            <w:tcW w:w="19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09762CD" w14:textId="77777777" w:rsidR="001D5707" w:rsidRDefault="001D5707"/>
        </w:tc>
      </w:tr>
    </w:tbl>
    <w:p w14:paraId="1A9DC16D" w14:textId="77777777" w:rsidR="001D5707" w:rsidRDefault="001D5707">
      <w:pPr>
        <w:spacing w:before="60" w:after="60"/>
      </w:pPr>
    </w:p>
    <w:p w14:paraId="31122FD1" w14:textId="77777777" w:rsidR="001D5707" w:rsidRDefault="00000000">
      <w:pPr>
        <w:spacing w:before="80" w:after="120"/>
        <w:jc w:val="both"/>
      </w:pPr>
      <w:r>
        <w:t>STL binary format remains the most universally supported export. 3MF is rapidly becoming the preferred standard for FDM workflows due to its compact size and ability to carry print settings alongside geometry.</w:t>
      </w:r>
    </w:p>
    <w:p w14:paraId="21C127C4" w14:textId="77777777" w:rsidR="001D5707" w:rsidRDefault="00000000">
      <w:pPr>
        <w:pStyle w:val="Heading2"/>
      </w:pPr>
      <w:r>
        <w:t>2.9 Build Speed</w:t>
      </w:r>
    </w:p>
    <w:p w14:paraId="0A1F3E95" w14:textId="77777777" w:rsidR="001D5707" w:rsidRDefault="00000000">
      <w:pPr>
        <w:spacing w:before="80" w:after="120"/>
        <w:jc w:val="both"/>
      </w:pPr>
      <w:r>
        <w:t xml:space="preserve">Build speed is a composite variable affected by layer count, layer area, material deposition rate, and any post-exposure or curing steps. Carbon DLS is unusual in that it uses a continuous </w:t>
      </w:r>
      <w:proofErr w:type="spellStart"/>
      <w:r>
        <w:t>photopolymerisation</w:t>
      </w:r>
      <w:proofErr w:type="spellEnd"/>
      <w:r>
        <w:t xml:space="preserve"> process rather than discrete layer-by-layer exposure: the build platform pulls continuously upward from the resin pool, eliminating the inter-layer separation steps that limit conventional DLP and SLA speeds. That makes Carbon DLS the fastest single-part option for complex photopolymer geometries.</w:t>
      </w:r>
    </w:p>
    <w:p w14:paraId="6BB08C54" w14:textId="77777777" w:rsidR="001D5707" w:rsidRDefault="001D5707">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60"/>
        <w:gridCol w:w="2160"/>
        <w:gridCol w:w="5040"/>
      </w:tblGrid>
      <w:tr w:rsidR="001D5707" w14:paraId="1AEC43BB" w14:textId="77777777">
        <w:tblPrEx>
          <w:tblCellMar>
            <w:top w:w="0" w:type="dxa"/>
            <w:bottom w:w="0" w:type="dxa"/>
          </w:tblCellMar>
        </w:tblPrEx>
        <w:tc>
          <w:tcPr>
            <w:tcW w:w="216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6F04672D" w14:textId="77777777" w:rsidR="001D5707" w:rsidRDefault="00000000">
            <w:r>
              <w:rPr>
                <w:b/>
                <w:bCs/>
                <w:color w:val="FFFFFF"/>
                <w:sz w:val="20"/>
                <w:szCs w:val="20"/>
              </w:rPr>
              <w:t>Process</w:t>
            </w:r>
          </w:p>
        </w:tc>
        <w:tc>
          <w:tcPr>
            <w:tcW w:w="216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16F72282" w14:textId="77777777" w:rsidR="001D5707" w:rsidRDefault="00000000">
            <w:r>
              <w:rPr>
                <w:b/>
                <w:bCs/>
                <w:color w:val="FFFFFF"/>
                <w:sz w:val="20"/>
                <w:szCs w:val="20"/>
              </w:rPr>
              <w:t>Typical Build Speed (vertical Z)</w:t>
            </w:r>
          </w:p>
        </w:tc>
        <w:tc>
          <w:tcPr>
            <w:tcW w:w="504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21F3A421" w14:textId="77777777" w:rsidR="001D5707" w:rsidRDefault="00000000">
            <w:r>
              <w:rPr>
                <w:b/>
                <w:bCs/>
                <w:color w:val="FFFFFF"/>
                <w:sz w:val="20"/>
                <w:szCs w:val="20"/>
              </w:rPr>
              <w:t>Notes</w:t>
            </w:r>
          </w:p>
        </w:tc>
      </w:tr>
      <w:tr w:rsidR="001D5707" w14:paraId="44C15B67" w14:textId="77777777">
        <w:tblPrEx>
          <w:tblCellMar>
            <w:top w:w="0" w:type="dxa"/>
            <w:bottom w:w="0" w:type="dxa"/>
          </w:tblCellMar>
        </w:tblPrEx>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4EF2A2F" w14:textId="77777777" w:rsidR="001D5707" w:rsidRDefault="00000000">
            <w:r>
              <w:rPr>
                <w:sz w:val="20"/>
                <w:szCs w:val="20"/>
              </w:rPr>
              <w:t>FDM (0.2 mm layer, 60 mm/s)</w:t>
            </w:r>
          </w:p>
        </w:tc>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6323155" w14:textId="77777777" w:rsidR="001D5707" w:rsidRDefault="00000000">
            <w:r>
              <w:rPr>
                <w:sz w:val="20"/>
                <w:szCs w:val="20"/>
              </w:rPr>
              <w:t>20 – 60 mm/hour</w:t>
            </w:r>
          </w:p>
        </w:tc>
        <w:tc>
          <w:tcPr>
            <w:tcW w:w="50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E9B3EB5" w14:textId="77777777" w:rsidR="001D5707" w:rsidRDefault="00000000">
            <w:r>
              <w:rPr>
                <w:sz w:val="20"/>
                <w:szCs w:val="20"/>
              </w:rPr>
              <w:t>Varies greatly with infill and perimeter count</w:t>
            </w:r>
          </w:p>
        </w:tc>
      </w:tr>
      <w:tr w:rsidR="001D5707" w14:paraId="1A2D4A92" w14:textId="77777777">
        <w:tblPrEx>
          <w:tblCellMar>
            <w:top w:w="0" w:type="dxa"/>
            <w:bottom w:w="0" w:type="dxa"/>
          </w:tblCellMar>
        </w:tblPrEx>
        <w:tc>
          <w:tcPr>
            <w:tcW w:w="21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48DC5A5B" w14:textId="77777777" w:rsidR="001D5707" w:rsidRDefault="00000000">
            <w:r>
              <w:rPr>
                <w:sz w:val="20"/>
                <w:szCs w:val="20"/>
              </w:rPr>
              <w:t>FDM (0.2 mm layer, 200 mm/s)</w:t>
            </w:r>
          </w:p>
        </w:tc>
        <w:tc>
          <w:tcPr>
            <w:tcW w:w="21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48832A07" w14:textId="77777777" w:rsidR="001D5707" w:rsidRDefault="00000000">
            <w:r>
              <w:rPr>
                <w:sz w:val="20"/>
                <w:szCs w:val="20"/>
              </w:rPr>
              <w:t>50 – 150 mm/hour</w:t>
            </w:r>
          </w:p>
        </w:tc>
        <w:tc>
          <w:tcPr>
            <w:tcW w:w="504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6AF027A1" w14:textId="77777777" w:rsidR="001D5707" w:rsidRDefault="00000000">
            <w:r>
              <w:rPr>
                <w:sz w:val="20"/>
                <w:szCs w:val="20"/>
              </w:rPr>
              <w:t>High-speed machines (Bambu X1, Voron)</w:t>
            </w:r>
          </w:p>
        </w:tc>
      </w:tr>
      <w:tr w:rsidR="001D5707" w14:paraId="3BF6B2AB" w14:textId="77777777">
        <w:tblPrEx>
          <w:tblCellMar>
            <w:top w:w="0" w:type="dxa"/>
            <w:bottom w:w="0" w:type="dxa"/>
          </w:tblCellMar>
        </w:tblPrEx>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69278E9" w14:textId="77777777" w:rsidR="001D5707" w:rsidRDefault="00000000">
            <w:r>
              <w:rPr>
                <w:sz w:val="20"/>
                <w:szCs w:val="20"/>
              </w:rPr>
              <w:t>SLA (standard)</w:t>
            </w:r>
          </w:p>
        </w:tc>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C35737C" w14:textId="77777777" w:rsidR="001D5707" w:rsidRDefault="00000000">
            <w:r>
              <w:rPr>
                <w:sz w:val="20"/>
                <w:szCs w:val="20"/>
              </w:rPr>
              <w:t>15 – 30 mm/hour</w:t>
            </w:r>
          </w:p>
        </w:tc>
        <w:tc>
          <w:tcPr>
            <w:tcW w:w="50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99C4B04" w14:textId="77777777" w:rsidR="001D5707" w:rsidRDefault="00000000">
            <w:r>
              <w:rPr>
                <w:sz w:val="20"/>
                <w:szCs w:val="20"/>
              </w:rPr>
              <w:t>Exposure time per layer is limiting factor</w:t>
            </w:r>
          </w:p>
        </w:tc>
      </w:tr>
      <w:tr w:rsidR="001D5707" w14:paraId="6E7C56C6" w14:textId="77777777">
        <w:tblPrEx>
          <w:tblCellMar>
            <w:top w:w="0" w:type="dxa"/>
            <w:bottom w:w="0" w:type="dxa"/>
          </w:tblCellMar>
        </w:tblPrEx>
        <w:tc>
          <w:tcPr>
            <w:tcW w:w="21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02311847" w14:textId="77777777" w:rsidR="001D5707" w:rsidRDefault="00000000">
            <w:r>
              <w:rPr>
                <w:sz w:val="20"/>
                <w:szCs w:val="20"/>
              </w:rPr>
              <w:t>MSLA/DLP</w:t>
            </w:r>
          </w:p>
        </w:tc>
        <w:tc>
          <w:tcPr>
            <w:tcW w:w="21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307CFA37" w14:textId="77777777" w:rsidR="001D5707" w:rsidRDefault="00000000">
            <w:r>
              <w:rPr>
                <w:sz w:val="20"/>
                <w:szCs w:val="20"/>
              </w:rPr>
              <w:t>30 – 100 mm/hour</w:t>
            </w:r>
          </w:p>
        </w:tc>
        <w:tc>
          <w:tcPr>
            <w:tcW w:w="504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4597E015" w14:textId="77777777" w:rsidR="001D5707" w:rsidRDefault="00000000">
            <w:r>
              <w:rPr>
                <w:sz w:val="20"/>
                <w:szCs w:val="20"/>
              </w:rPr>
              <w:t>Full-layer flash exposure; faster than SLA</w:t>
            </w:r>
          </w:p>
        </w:tc>
      </w:tr>
      <w:tr w:rsidR="001D5707" w14:paraId="4865F0DD" w14:textId="77777777">
        <w:tblPrEx>
          <w:tblCellMar>
            <w:top w:w="0" w:type="dxa"/>
            <w:bottom w:w="0" w:type="dxa"/>
          </w:tblCellMar>
        </w:tblPrEx>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319DF45" w14:textId="77777777" w:rsidR="001D5707" w:rsidRDefault="00000000">
            <w:r>
              <w:rPr>
                <w:sz w:val="20"/>
                <w:szCs w:val="20"/>
              </w:rPr>
              <w:t>SLS</w:t>
            </w:r>
          </w:p>
        </w:tc>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2971EC8" w14:textId="77777777" w:rsidR="001D5707" w:rsidRDefault="00000000">
            <w:r>
              <w:rPr>
                <w:sz w:val="20"/>
                <w:szCs w:val="20"/>
              </w:rPr>
              <w:t>10 – 20 mm/hour</w:t>
            </w:r>
          </w:p>
        </w:tc>
        <w:tc>
          <w:tcPr>
            <w:tcW w:w="50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A84816B" w14:textId="77777777" w:rsidR="001D5707" w:rsidRDefault="00000000">
            <w:r>
              <w:rPr>
                <w:sz w:val="20"/>
                <w:szCs w:val="20"/>
              </w:rPr>
              <w:t>Includes powder deposition and sintering</w:t>
            </w:r>
          </w:p>
        </w:tc>
      </w:tr>
      <w:tr w:rsidR="001D5707" w14:paraId="7DF41CAA" w14:textId="77777777">
        <w:tblPrEx>
          <w:tblCellMar>
            <w:top w:w="0" w:type="dxa"/>
            <w:bottom w:w="0" w:type="dxa"/>
          </w:tblCellMar>
        </w:tblPrEx>
        <w:tc>
          <w:tcPr>
            <w:tcW w:w="21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09D63CF5" w14:textId="77777777" w:rsidR="001D5707" w:rsidRDefault="00000000">
            <w:proofErr w:type="spellStart"/>
            <w:r>
              <w:rPr>
                <w:sz w:val="20"/>
                <w:szCs w:val="20"/>
              </w:rPr>
              <w:t>PolyJet</w:t>
            </w:r>
            <w:proofErr w:type="spellEnd"/>
          </w:p>
        </w:tc>
        <w:tc>
          <w:tcPr>
            <w:tcW w:w="21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7AED4157" w14:textId="77777777" w:rsidR="001D5707" w:rsidRDefault="00000000">
            <w:r>
              <w:rPr>
                <w:sz w:val="20"/>
                <w:szCs w:val="20"/>
              </w:rPr>
              <w:t>25 – 55 mm/hour</w:t>
            </w:r>
          </w:p>
        </w:tc>
        <w:tc>
          <w:tcPr>
            <w:tcW w:w="504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7AF0AB9A" w14:textId="77777777" w:rsidR="001D5707" w:rsidRDefault="00000000">
            <w:r>
              <w:rPr>
                <w:sz w:val="20"/>
                <w:szCs w:val="20"/>
              </w:rPr>
              <w:t>Slows significantly with support volume</w:t>
            </w:r>
          </w:p>
        </w:tc>
      </w:tr>
      <w:tr w:rsidR="001D5707" w14:paraId="6A1CB21D" w14:textId="77777777">
        <w:tblPrEx>
          <w:tblCellMar>
            <w:top w:w="0" w:type="dxa"/>
            <w:bottom w:w="0" w:type="dxa"/>
          </w:tblCellMar>
        </w:tblPrEx>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8FCB15A" w14:textId="77777777" w:rsidR="001D5707" w:rsidRDefault="00000000">
            <w:r>
              <w:rPr>
                <w:sz w:val="20"/>
                <w:szCs w:val="20"/>
              </w:rPr>
              <w:t>MJF</w:t>
            </w:r>
          </w:p>
        </w:tc>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12C8C75" w14:textId="77777777" w:rsidR="001D5707" w:rsidRDefault="00000000">
            <w:r>
              <w:rPr>
                <w:sz w:val="20"/>
                <w:szCs w:val="20"/>
              </w:rPr>
              <w:t>3,500 cm³/hour (volumetric)</w:t>
            </w:r>
          </w:p>
        </w:tc>
        <w:tc>
          <w:tcPr>
            <w:tcW w:w="50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5153847" w14:textId="77777777" w:rsidR="001D5707" w:rsidRDefault="00000000">
            <w:r>
              <w:rPr>
                <w:sz w:val="20"/>
                <w:szCs w:val="20"/>
              </w:rPr>
              <w:t>Near-constant regardless of geometry complexity</w:t>
            </w:r>
          </w:p>
        </w:tc>
      </w:tr>
      <w:tr w:rsidR="001D5707" w14:paraId="4B44210D" w14:textId="77777777">
        <w:tblPrEx>
          <w:tblCellMar>
            <w:top w:w="0" w:type="dxa"/>
            <w:bottom w:w="0" w:type="dxa"/>
          </w:tblCellMar>
        </w:tblPrEx>
        <w:tc>
          <w:tcPr>
            <w:tcW w:w="21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69E9F6D2" w14:textId="77777777" w:rsidR="001D5707" w:rsidRDefault="00000000">
            <w:r>
              <w:rPr>
                <w:sz w:val="20"/>
                <w:szCs w:val="20"/>
              </w:rPr>
              <w:t>Carbon DLS (M2)</w:t>
            </w:r>
          </w:p>
        </w:tc>
        <w:tc>
          <w:tcPr>
            <w:tcW w:w="21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4FAED2E5" w14:textId="77777777" w:rsidR="001D5707" w:rsidRDefault="00000000">
            <w:r>
              <w:rPr>
                <w:sz w:val="20"/>
                <w:szCs w:val="20"/>
              </w:rPr>
              <w:t>50 – 150 mm/hour</w:t>
            </w:r>
          </w:p>
        </w:tc>
        <w:tc>
          <w:tcPr>
            <w:tcW w:w="504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00DD77A8" w14:textId="77777777" w:rsidR="001D5707" w:rsidRDefault="00000000">
            <w:r>
              <w:rPr>
                <w:sz w:val="20"/>
                <w:szCs w:val="20"/>
              </w:rPr>
              <w:t>Continuous liquid-interface process; no discrete layer pauses, fastest photopolymer throughput per part</w:t>
            </w:r>
          </w:p>
        </w:tc>
      </w:tr>
      <w:tr w:rsidR="001D5707" w14:paraId="2DD39C69" w14:textId="77777777">
        <w:tblPrEx>
          <w:tblCellMar>
            <w:top w:w="0" w:type="dxa"/>
            <w:bottom w:w="0" w:type="dxa"/>
          </w:tblCellMar>
        </w:tblPrEx>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FB4D255" w14:textId="77777777" w:rsidR="001D5707" w:rsidRDefault="00000000">
            <w:r>
              <w:rPr>
                <w:sz w:val="20"/>
                <w:szCs w:val="20"/>
              </w:rPr>
              <w:t>Carbon DLS (L1)</w:t>
            </w:r>
          </w:p>
        </w:tc>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6F5C752" w14:textId="77777777" w:rsidR="001D5707" w:rsidRDefault="00000000">
            <w:r>
              <w:rPr>
                <w:sz w:val="20"/>
                <w:szCs w:val="20"/>
              </w:rPr>
              <w:t>40 – 100 mm/hour</w:t>
            </w:r>
          </w:p>
        </w:tc>
        <w:tc>
          <w:tcPr>
            <w:tcW w:w="50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DEC505C" w14:textId="77777777" w:rsidR="001D5707" w:rsidRDefault="00000000">
            <w:r>
              <w:rPr>
                <w:sz w:val="20"/>
                <w:szCs w:val="20"/>
              </w:rPr>
              <w:t>Large-format production; optimal for mid-volume end-use runs</w:t>
            </w:r>
          </w:p>
        </w:tc>
      </w:tr>
    </w:tbl>
    <w:p w14:paraId="2A242A75" w14:textId="77777777" w:rsidR="001D5707" w:rsidRDefault="001D5707">
      <w:pPr>
        <w:spacing w:before="60" w:after="60"/>
      </w:pPr>
    </w:p>
    <w:p w14:paraId="487D9AD4" w14:textId="77777777" w:rsidR="001D5707" w:rsidRDefault="00000000">
      <w:pPr>
        <w:spacing w:before="80" w:after="120"/>
        <w:jc w:val="both"/>
      </w:pPr>
      <w:r>
        <w:t>For time-critical projects, MJF and Carbon DLS give the fastest throughput per unit volume. FDM speed scales poorly with complexity: a part that needs dense supports may take 3× longer than an equivalent open geometry at the same layer height. Carbon DLS throughput is largely geometry-independent, which makes it efficient for highly complex or organic forms.</w:t>
      </w:r>
    </w:p>
    <w:p w14:paraId="15A98611" w14:textId="77777777" w:rsidR="001D5707" w:rsidRDefault="00000000">
      <w:pPr>
        <w:pStyle w:val="Heading1"/>
      </w:pPr>
      <w:r>
        <w:lastRenderedPageBreak/>
        <w:t>3. Painting and Surface Finishing</w:t>
      </w:r>
    </w:p>
    <w:p w14:paraId="238905DB" w14:textId="77777777" w:rsidR="001D5707" w:rsidRDefault="00000000">
      <w:pPr>
        <w:pStyle w:val="Heading2"/>
      </w:pPr>
      <w:r>
        <w:t>3.1 Paint-on-Paint Finish</w:t>
      </w:r>
    </w:p>
    <w:p w14:paraId="5AB26791" w14:textId="77777777" w:rsidR="001D5707" w:rsidRDefault="00000000">
      <w:pPr>
        <w:spacing w:before="80" w:after="120"/>
        <w:jc w:val="both"/>
      </w:pPr>
      <w:r>
        <w:t>Achieving a high-quality painted finish on rapid prototypes requires systematic layering: substrate preparation, primer, colour coats, and clear lacquer. Each stage must be allowed to cure fully before the next is applied, as premature recoating causes solvent trapping, blistering, and adhesion failure.</w:t>
      </w:r>
    </w:p>
    <w:p w14:paraId="093C0AAF" w14:textId="77777777" w:rsidR="001D5707" w:rsidRDefault="00000000">
      <w:pPr>
        <w:spacing w:before="80" w:after="120"/>
        <w:jc w:val="both"/>
      </w:pPr>
      <w:r>
        <w:t>Recommended paint system for prototype models:</w:t>
      </w:r>
    </w:p>
    <w:p w14:paraId="5F72895B" w14:textId="77777777" w:rsidR="001D5707" w:rsidRDefault="00000000">
      <w:pPr>
        <w:pStyle w:val="ListParagraph"/>
        <w:numPr>
          <w:ilvl w:val="0"/>
          <w:numId w:val="2"/>
        </w:numPr>
        <w:spacing w:before="40" w:after="40"/>
      </w:pPr>
      <w:r>
        <w:t>Step 1 - Substrate preparation: sand printed surface to 240–400 grit, then degrease with isopropanol or acetone (use IPA only on SLA, resin, and DLS parts).</w:t>
      </w:r>
    </w:p>
    <w:p w14:paraId="480C4139" w14:textId="77777777" w:rsidR="001D5707" w:rsidRDefault="00000000">
      <w:pPr>
        <w:pStyle w:val="ListParagraph"/>
        <w:numPr>
          <w:ilvl w:val="0"/>
          <w:numId w:val="2"/>
        </w:numPr>
        <w:spacing w:before="40" w:after="40"/>
      </w:pPr>
      <w:r>
        <w:t>Step 2 - Adhesion promoter (optional but recommended for PP-like or waxy surfaces): apply 1 thin coat, allow 10 minutes flash-off.</w:t>
      </w:r>
    </w:p>
    <w:p w14:paraId="192F0765" w14:textId="77777777" w:rsidR="001D5707" w:rsidRDefault="00000000">
      <w:pPr>
        <w:pStyle w:val="ListParagraph"/>
        <w:numPr>
          <w:ilvl w:val="0"/>
          <w:numId w:val="2"/>
        </w:numPr>
        <w:spacing w:before="40" w:after="40"/>
      </w:pPr>
      <w:r>
        <w:t>Step 3 - Primer surfacer (2K or high-build aerosol): apply 1–2 medium coats at 20–25 cm. Flash-off 30 minutes between coats. Full cure: 60 minutes at 20°C or 30 minutes at 60°C.</w:t>
      </w:r>
    </w:p>
    <w:p w14:paraId="3C3B5F72" w14:textId="77777777" w:rsidR="001D5707" w:rsidRDefault="00000000">
      <w:pPr>
        <w:pStyle w:val="ListParagraph"/>
        <w:numPr>
          <w:ilvl w:val="0"/>
          <w:numId w:val="2"/>
        </w:numPr>
        <w:spacing w:before="40" w:after="40"/>
      </w:pPr>
      <w:r>
        <w:t xml:space="preserve">Step 4 - Wet flat primer with 800 </w:t>
      </w:r>
      <w:proofErr w:type="gramStart"/>
      <w:r>
        <w:t>grit</w:t>
      </w:r>
      <w:proofErr w:type="gramEnd"/>
      <w:r>
        <w:t>. Re-prime any sanded-through areas.</w:t>
      </w:r>
    </w:p>
    <w:p w14:paraId="4CC96344" w14:textId="77777777" w:rsidR="001D5707" w:rsidRDefault="00000000">
      <w:pPr>
        <w:pStyle w:val="ListParagraph"/>
        <w:numPr>
          <w:ilvl w:val="0"/>
          <w:numId w:val="2"/>
        </w:numPr>
        <w:spacing w:before="40" w:after="40"/>
      </w:pPr>
      <w:r>
        <w:t>Step 5 - Colour coat (2K polyurethane or automotive base coat): 2–3 medium coats, 10–15 minutes flash between coats.</w:t>
      </w:r>
    </w:p>
    <w:p w14:paraId="64F21326" w14:textId="77777777" w:rsidR="001D5707" w:rsidRDefault="00000000">
      <w:pPr>
        <w:pStyle w:val="ListParagraph"/>
        <w:numPr>
          <w:ilvl w:val="0"/>
          <w:numId w:val="2"/>
        </w:numPr>
        <w:spacing w:before="40" w:after="40"/>
      </w:pPr>
      <w:r>
        <w:t xml:space="preserve">Step 6 - Clear lacquer / </w:t>
      </w:r>
      <w:proofErr w:type="gramStart"/>
      <w:r>
        <w:t>top coat</w:t>
      </w:r>
      <w:proofErr w:type="gramEnd"/>
      <w:r>
        <w:t>: 2 coats. Full cure 16–24 hours before handling.</w:t>
      </w:r>
    </w:p>
    <w:p w14:paraId="35D584C7" w14:textId="77777777" w:rsidR="001D5707" w:rsidRDefault="00000000">
      <w:pPr>
        <w:spacing w:before="80" w:after="120"/>
        <w:jc w:val="both"/>
      </w:pPr>
      <w:r>
        <w:t>2K (two-component) polyurethane systems provide superior hardness (typically 2H pencil hardness) and chemical resistance compared to single-pack systems. They are strongly recommended for any prototype that will undergo functional testing or client handling.</w:t>
      </w:r>
    </w:p>
    <w:p w14:paraId="5B539651" w14:textId="77777777" w:rsidR="001D5707" w:rsidRDefault="00000000">
      <w:pPr>
        <w:spacing w:before="80" w:after="120"/>
        <w:jc w:val="both"/>
      </w:pPr>
      <w:r>
        <w:t>Carbon DLS parts have a smooth, slightly waxy surface from the process oxygen-inhibition zone. A light scuff with 400-grit before primer is enough; the as-printed Ra of 1–3 µm means DLS parts usually need one fewer sanding stage than FDM equivalents.</w:t>
      </w:r>
    </w:p>
    <w:p w14:paraId="30BA7AF7" w14:textId="77777777" w:rsidR="001D5707" w:rsidRDefault="00000000">
      <w:pPr>
        <w:pStyle w:val="Heading2"/>
      </w:pPr>
      <w:r>
        <w:t>3.2 Paint Thickness and Its Dimensional Implications</w:t>
      </w:r>
    </w:p>
    <w:p w14:paraId="7D0C31E4" w14:textId="77777777" w:rsidR="001D5707" w:rsidRDefault="00000000">
      <w:pPr>
        <w:spacing w:before="80" w:after="120"/>
        <w:jc w:val="both"/>
      </w:pPr>
      <w:r>
        <w:t xml:space="preserve">Built-up paint </w:t>
      </w:r>
      <w:proofErr w:type="gramStart"/>
      <w:r>
        <w:t>has to</w:t>
      </w:r>
      <w:proofErr w:type="gramEnd"/>
      <w:r>
        <w:t xml:space="preserve"> be treated as a structural addition to the model surface. For display models that's rarely a problem, but for any part that </w:t>
      </w:r>
      <w:proofErr w:type="gramStart"/>
      <w:r>
        <w:t>has to</w:t>
      </w:r>
      <w:proofErr w:type="gramEnd"/>
      <w:r>
        <w:t xml:space="preserve"> assemble with another component, even a sub-0.1 mm film can cause interference.</w:t>
      </w:r>
    </w:p>
    <w:p w14:paraId="57E2E1B3" w14:textId="77777777" w:rsidR="001D5707" w:rsidRDefault="001D5707">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60"/>
        <w:gridCol w:w="1680"/>
        <w:gridCol w:w="1920"/>
        <w:gridCol w:w="3600"/>
      </w:tblGrid>
      <w:tr w:rsidR="001D5707" w14:paraId="45A869A9" w14:textId="77777777">
        <w:tblPrEx>
          <w:tblCellMar>
            <w:top w:w="0" w:type="dxa"/>
            <w:bottom w:w="0" w:type="dxa"/>
          </w:tblCellMar>
        </w:tblPrEx>
        <w:tc>
          <w:tcPr>
            <w:tcW w:w="216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35F98331" w14:textId="77777777" w:rsidR="001D5707" w:rsidRDefault="00000000">
            <w:r>
              <w:rPr>
                <w:b/>
                <w:bCs/>
                <w:color w:val="FFFFFF"/>
                <w:sz w:val="20"/>
                <w:szCs w:val="20"/>
              </w:rPr>
              <w:t>Paint System</w:t>
            </w:r>
          </w:p>
        </w:tc>
        <w:tc>
          <w:tcPr>
            <w:tcW w:w="168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402ACF9C" w14:textId="77777777" w:rsidR="001D5707" w:rsidRDefault="00000000">
            <w:r>
              <w:rPr>
                <w:b/>
                <w:bCs/>
                <w:color w:val="FFFFFF"/>
                <w:sz w:val="20"/>
                <w:szCs w:val="20"/>
              </w:rPr>
              <w:t>Film Thickness per Coat (µm)</w:t>
            </w:r>
          </w:p>
        </w:tc>
        <w:tc>
          <w:tcPr>
            <w:tcW w:w="192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456B6139" w14:textId="77777777" w:rsidR="001D5707" w:rsidRDefault="00000000">
            <w:r>
              <w:rPr>
                <w:b/>
                <w:bCs/>
                <w:color w:val="FFFFFF"/>
                <w:sz w:val="20"/>
                <w:szCs w:val="20"/>
              </w:rPr>
              <w:t>Full System Thickness (µm)</w:t>
            </w:r>
          </w:p>
        </w:tc>
        <w:tc>
          <w:tcPr>
            <w:tcW w:w="360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437DA179" w14:textId="77777777" w:rsidR="001D5707" w:rsidRDefault="00000000">
            <w:r>
              <w:rPr>
                <w:b/>
                <w:bCs/>
                <w:color w:val="FFFFFF"/>
                <w:sz w:val="20"/>
                <w:szCs w:val="20"/>
              </w:rPr>
              <w:t>Dimensional Impact (per mating surface)</w:t>
            </w:r>
          </w:p>
        </w:tc>
      </w:tr>
      <w:tr w:rsidR="001D5707" w14:paraId="5900DA3A" w14:textId="77777777">
        <w:tblPrEx>
          <w:tblCellMar>
            <w:top w:w="0" w:type="dxa"/>
            <w:bottom w:w="0" w:type="dxa"/>
          </w:tblCellMar>
        </w:tblPrEx>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8EA55E7" w14:textId="77777777" w:rsidR="001D5707" w:rsidRDefault="00000000">
            <w:r>
              <w:rPr>
                <w:sz w:val="20"/>
                <w:szCs w:val="20"/>
              </w:rPr>
              <w:t>Aerosol primer only</w:t>
            </w:r>
          </w:p>
        </w:tc>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0EE7323" w14:textId="77777777" w:rsidR="001D5707" w:rsidRDefault="00000000">
            <w:r>
              <w:rPr>
                <w:sz w:val="20"/>
                <w:szCs w:val="20"/>
              </w:rPr>
              <w:t>30 – 60 µm</w:t>
            </w:r>
          </w:p>
        </w:tc>
        <w:tc>
          <w:tcPr>
            <w:tcW w:w="19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6C3AEA0" w14:textId="77777777" w:rsidR="001D5707" w:rsidRDefault="00000000">
            <w:r>
              <w:rPr>
                <w:sz w:val="20"/>
                <w:szCs w:val="20"/>
              </w:rPr>
              <w:t>60 – 120 µm</w:t>
            </w:r>
          </w:p>
        </w:tc>
        <w:tc>
          <w:tcPr>
            <w:tcW w:w="3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C0F10B6" w14:textId="77777777" w:rsidR="001D5707" w:rsidRDefault="00000000">
            <w:r>
              <w:rPr>
                <w:sz w:val="20"/>
                <w:szCs w:val="20"/>
              </w:rPr>
              <w:t>0.06 – 0.12 mm</w:t>
            </w:r>
          </w:p>
        </w:tc>
      </w:tr>
      <w:tr w:rsidR="001D5707" w14:paraId="3D203BF4" w14:textId="77777777">
        <w:tblPrEx>
          <w:tblCellMar>
            <w:top w:w="0" w:type="dxa"/>
            <w:bottom w:w="0" w:type="dxa"/>
          </w:tblCellMar>
        </w:tblPrEx>
        <w:tc>
          <w:tcPr>
            <w:tcW w:w="21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10C0C12F" w14:textId="77777777" w:rsidR="001D5707" w:rsidRDefault="00000000">
            <w:r>
              <w:rPr>
                <w:sz w:val="20"/>
                <w:szCs w:val="20"/>
              </w:rPr>
              <w:t>Primer + 1K colour</w:t>
            </w:r>
          </w:p>
        </w:tc>
        <w:tc>
          <w:tcPr>
            <w:tcW w:w="168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4DBFE0F2" w14:textId="77777777" w:rsidR="001D5707" w:rsidRDefault="00000000">
            <w:r>
              <w:rPr>
                <w:sz w:val="20"/>
                <w:szCs w:val="20"/>
              </w:rPr>
              <w:t>80 – 130 µm</w:t>
            </w:r>
          </w:p>
        </w:tc>
        <w:tc>
          <w:tcPr>
            <w:tcW w:w="192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55257895" w14:textId="77777777" w:rsidR="001D5707" w:rsidRDefault="00000000">
            <w:r>
              <w:rPr>
                <w:sz w:val="20"/>
                <w:szCs w:val="20"/>
              </w:rPr>
              <w:t>80 – 130 µm</w:t>
            </w:r>
          </w:p>
        </w:tc>
        <w:tc>
          <w:tcPr>
            <w:tcW w:w="36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198FCFB6" w14:textId="77777777" w:rsidR="001D5707" w:rsidRDefault="00000000">
            <w:r>
              <w:rPr>
                <w:sz w:val="20"/>
                <w:szCs w:val="20"/>
              </w:rPr>
              <w:t>0.08 – 0.13 mm</w:t>
            </w:r>
          </w:p>
        </w:tc>
      </w:tr>
      <w:tr w:rsidR="001D5707" w14:paraId="7618718A" w14:textId="77777777">
        <w:tblPrEx>
          <w:tblCellMar>
            <w:top w:w="0" w:type="dxa"/>
            <w:bottom w:w="0" w:type="dxa"/>
          </w:tblCellMar>
        </w:tblPrEx>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8A8DA62" w14:textId="77777777" w:rsidR="001D5707" w:rsidRDefault="00000000">
            <w:r>
              <w:rPr>
                <w:sz w:val="20"/>
                <w:szCs w:val="20"/>
              </w:rPr>
              <w:t>Primer + 2K colour + lacquer</w:t>
            </w:r>
          </w:p>
        </w:tc>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0CE93CE" w14:textId="77777777" w:rsidR="001D5707" w:rsidRDefault="00000000">
            <w:r>
              <w:rPr>
                <w:sz w:val="20"/>
                <w:szCs w:val="20"/>
              </w:rPr>
              <w:t>120 – 250 µm</w:t>
            </w:r>
          </w:p>
        </w:tc>
        <w:tc>
          <w:tcPr>
            <w:tcW w:w="19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0091423" w14:textId="77777777" w:rsidR="001D5707" w:rsidRDefault="00000000">
            <w:r>
              <w:rPr>
                <w:sz w:val="20"/>
                <w:szCs w:val="20"/>
              </w:rPr>
              <w:t>120 – 250 µm</w:t>
            </w:r>
          </w:p>
        </w:tc>
        <w:tc>
          <w:tcPr>
            <w:tcW w:w="3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756556F" w14:textId="77777777" w:rsidR="001D5707" w:rsidRDefault="00000000">
            <w:r>
              <w:rPr>
                <w:sz w:val="20"/>
                <w:szCs w:val="20"/>
              </w:rPr>
              <w:t>0.12 – 0.25 mm</w:t>
            </w:r>
          </w:p>
        </w:tc>
      </w:tr>
      <w:tr w:rsidR="001D5707" w14:paraId="7F882383" w14:textId="77777777">
        <w:tblPrEx>
          <w:tblCellMar>
            <w:top w:w="0" w:type="dxa"/>
            <w:bottom w:w="0" w:type="dxa"/>
          </w:tblCellMar>
        </w:tblPrEx>
        <w:tc>
          <w:tcPr>
            <w:tcW w:w="21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22C8C2C1" w14:textId="77777777" w:rsidR="001D5707" w:rsidRDefault="00000000">
            <w:r>
              <w:rPr>
                <w:sz w:val="20"/>
                <w:szCs w:val="20"/>
              </w:rPr>
              <w:t>High-build primer + full 2K system</w:t>
            </w:r>
          </w:p>
        </w:tc>
        <w:tc>
          <w:tcPr>
            <w:tcW w:w="168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0AE4371D" w14:textId="77777777" w:rsidR="001D5707" w:rsidRDefault="00000000">
            <w:r>
              <w:rPr>
                <w:sz w:val="20"/>
                <w:szCs w:val="20"/>
              </w:rPr>
              <w:t>200 – 400 µm</w:t>
            </w:r>
          </w:p>
        </w:tc>
        <w:tc>
          <w:tcPr>
            <w:tcW w:w="192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70231492" w14:textId="77777777" w:rsidR="001D5707" w:rsidRDefault="00000000">
            <w:r>
              <w:rPr>
                <w:sz w:val="20"/>
                <w:szCs w:val="20"/>
              </w:rPr>
              <w:t>200 – 400 µm</w:t>
            </w:r>
          </w:p>
        </w:tc>
        <w:tc>
          <w:tcPr>
            <w:tcW w:w="36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0CD9185B" w14:textId="77777777" w:rsidR="001D5707" w:rsidRDefault="00000000">
            <w:r>
              <w:rPr>
                <w:sz w:val="20"/>
                <w:szCs w:val="20"/>
              </w:rPr>
              <w:t>0.20 – 0.40 mm</w:t>
            </w:r>
          </w:p>
        </w:tc>
      </w:tr>
      <w:tr w:rsidR="001D5707" w14:paraId="32F533A4" w14:textId="77777777">
        <w:tblPrEx>
          <w:tblCellMar>
            <w:top w:w="0" w:type="dxa"/>
            <w:bottom w:w="0" w:type="dxa"/>
          </w:tblCellMar>
        </w:tblPrEx>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4C74B3B" w14:textId="77777777" w:rsidR="001D5707" w:rsidRDefault="00000000">
            <w:r>
              <w:rPr>
                <w:sz w:val="20"/>
                <w:szCs w:val="20"/>
              </w:rPr>
              <w:t>Powder coat (single pass)</w:t>
            </w:r>
          </w:p>
        </w:tc>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C9DECD4" w14:textId="77777777" w:rsidR="001D5707" w:rsidRDefault="00000000">
            <w:r>
              <w:rPr>
                <w:sz w:val="20"/>
                <w:szCs w:val="20"/>
              </w:rPr>
              <w:t>60 – 200 µm</w:t>
            </w:r>
          </w:p>
        </w:tc>
        <w:tc>
          <w:tcPr>
            <w:tcW w:w="19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193450D" w14:textId="77777777" w:rsidR="001D5707" w:rsidRDefault="00000000">
            <w:r>
              <w:rPr>
                <w:sz w:val="20"/>
                <w:szCs w:val="20"/>
              </w:rPr>
              <w:t>60 – 200 µm</w:t>
            </w:r>
          </w:p>
        </w:tc>
        <w:tc>
          <w:tcPr>
            <w:tcW w:w="3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9CCDADE" w14:textId="77777777" w:rsidR="001D5707" w:rsidRDefault="00000000">
            <w:r>
              <w:rPr>
                <w:sz w:val="20"/>
                <w:szCs w:val="20"/>
              </w:rPr>
              <w:t>0.06 – 0.20 mm</w:t>
            </w:r>
          </w:p>
        </w:tc>
      </w:tr>
    </w:tbl>
    <w:p w14:paraId="03CAEEE0" w14:textId="77777777" w:rsidR="001D5707" w:rsidRDefault="001D5707">
      <w:pPr>
        <w:spacing w:before="60" w:after="60"/>
      </w:pPr>
    </w:p>
    <w:p w14:paraId="1B3AC81E" w14:textId="77777777" w:rsidR="001D5707" w:rsidRDefault="00000000">
      <w:pPr>
        <w:spacing w:before="80" w:after="120"/>
        <w:jc w:val="both"/>
      </w:pPr>
      <w:r>
        <w:t>For all assemblies receiving paint, design nominal clearances should be increased by the full system thickness on each painted mating surface. Threads, bores, and snap-fit features on painted prototypes should be masked before painting or re-drilled/tapped post-cure.</w:t>
      </w:r>
    </w:p>
    <w:p w14:paraId="391BD7FA" w14:textId="77777777" w:rsidR="001D5707" w:rsidRDefault="00000000">
      <w:pPr>
        <w:pStyle w:val="Heading1"/>
      </w:pPr>
      <w:r>
        <w:lastRenderedPageBreak/>
        <w:t>4. Medical Grade Requirements</w:t>
      </w:r>
    </w:p>
    <w:p w14:paraId="7C396AAF" w14:textId="77777777" w:rsidR="001D5707" w:rsidRDefault="00000000">
      <w:pPr>
        <w:pStyle w:val="Heading2"/>
      </w:pPr>
      <w:r>
        <w:t>4.1 Regulatory Framework</w:t>
      </w:r>
    </w:p>
    <w:p w14:paraId="41BEA5BF" w14:textId="77777777" w:rsidR="001D5707" w:rsidRDefault="00000000">
      <w:pPr>
        <w:spacing w:before="80" w:after="120"/>
        <w:jc w:val="both"/>
      </w:pPr>
      <w:r>
        <w:t xml:space="preserve">Prototypes intended for use in medical contexts (handled by clinical staff, in contact with patients, used in surgical simulation, or submitted as part of a regulatory filing) </w:t>
      </w:r>
      <w:proofErr w:type="gramStart"/>
      <w:r>
        <w:t>have to</w:t>
      </w:r>
      <w:proofErr w:type="gramEnd"/>
      <w:r>
        <w:t xml:space="preserve"> meet a more demanding set of material and process requirements than general-purpose prototypes.</w:t>
      </w:r>
    </w:p>
    <w:p w14:paraId="49E97910" w14:textId="77777777" w:rsidR="001D5707" w:rsidRDefault="00000000">
      <w:pPr>
        <w:spacing w:before="80" w:after="120"/>
        <w:jc w:val="both"/>
      </w:pPr>
      <w:r>
        <w:t>The principal regulatory frameworks governing medical device prototypes are:</w:t>
      </w:r>
    </w:p>
    <w:p w14:paraId="1CD62B23" w14:textId="77777777" w:rsidR="001D5707" w:rsidRDefault="00000000">
      <w:pPr>
        <w:pStyle w:val="ListParagraph"/>
        <w:numPr>
          <w:ilvl w:val="0"/>
          <w:numId w:val="2"/>
        </w:numPr>
        <w:spacing w:before="40" w:after="40"/>
      </w:pPr>
      <w:r>
        <w:t>ISO 10993 (Biocompatibility): defines a series of tests for cytotoxicity, sensitisation, irritation, and systemic toxicity for materials intended for patient contact.</w:t>
      </w:r>
    </w:p>
    <w:p w14:paraId="5F41ACC3" w14:textId="77777777" w:rsidR="001D5707" w:rsidRDefault="00000000">
      <w:pPr>
        <w:pStyle w:val="ListParagraph"/>
        <w:numPr>
          <w:ilvl w:val="0"/>
          <w:numId w:val="2"/>
        </w:numPr>
        <w:spacing w:before="40" w:after="40"/>
      </w:pPr>
      <w:r>
        <w:t>ISO 13485: the quality management system standard for medical device manufacturing. Prototyping facilities supplying to regulated customers may need certification.</w:t>
      </w:r>
    </w:p>
    <w:p w14:paraId="758DA6E1" w14:textId="77777777" w:rsidR="001D5707" w:rsidRDefault="00000000">
      <w:pPr>
        <w:pStyle w:val="ListParagraph"/>
        <w:numPr>
          <w:ilvl w:val="0"/>
          <w:numId w:val="2"/>
        </w:numPr>
        <w:spacing w:before="40" w:after="40"/>
      </w:pPr>
      <w:r>
        <w:t>FDA 21 CFR Part 820 (US): Quality System Regulation for medical devices including prototypes used in pre-submission testing.</w:t>
      </w:r>
    </w:p>
    <w:p w14:paraId="5647F11C" w14:textId="77777777" w:rsidR="001D5707" w:rsidRDefault="00000000">
      <w:pPr>
        <w:pStyle w:val="ListParagraph"/>
        <w:numPr>
          <w:ilvl w:val="0"/>
          <w:numId w:val="2"/>
        </w:numPr>
        <w:spacing w:before="40" w:after="40"/>
      </w:pPr>
      <w:r>
        <w:t>EU MDR 2017/745: the Medical Device Regulation governing devices placed on the European market, including rules on materials and testing evidence for regulatory submissions.</w:t>
      </w:r>
    </w:p>
    <w:p w14:paraId="20F9A441" w14:textId="77777777" w:rsidR="001D5707" w:rsidRDefault="00000000">
      <w:pPr>
        <w:spacing w:before="80" w:after="120"/>
        <w:jc w:val="both"/>
      </w:pPr>
      <w:r>
        <w:rPr>
          <w:b/>
          <w:bCs/>
        </w:rPr>
        <w:t xml:space="preserve">Not all rapid prototyping materials are biocompatible. Verification of ISO 10993 compliance </w:t>
      </w:r>
      <w:proofErr w:type="gramStart"/>
      <w:r>
        <w:rPr>
          <w:b/>
          <w:bCs/>
        </w:rPr>
        <w:t>has to</w:t>
      </w:r>
      <w:proofErr w:type="gramEnd"/>
      <w:r>
        <w:rPr>
          <w:b/>
          <w:bCs/>
        </w:rPr>
        <w:t xml:space="preserve"> come from the material manufacturer; it can't be assumed based on material type alone.</w:t>
      </w:r>
    </w:p>
    <w:p w14:paraId="241F065D" w14:textId="77777777" w:rsidR="001D5707" w:rsidRDefault="00000000">
      <w:pPr>
        <w:pStyle w:val="Heading2"/>
      </w:pPr>
      <w:r>
        <w:t>4.2 Biocompatible Materials for Prototyping</w:t>
      </w:r>
    </w:p>
    <w:p w14:paraId="5543F2D4" w14:textId="77777777" w:rsidR="001D5707" w:rsidRDefault="00000000">
      <w:pPr>
        <w:spacing w:before="80" w:after="120"/>
        <w:jc w:val="both"/>
      </w:pPr>
      <w:r>
        <w:t xml:space="preserve">Only a small subset of prototyping materials </w:t>
      </w:r>
      <w:proofErr w:type="gramStart"/>
      <w:r>
        <w:t>carry</w:t>
      </w:r>
      <w:proofErr w:type="gramEnd"/>
      <w:r>
        <w:t xml:space="preserve"> validated biocompatibility testing. The choice should be made together with the client's regulatory team, as the right testing tier depends on the type and duration of patient contact.</w:t>
      </w:r>
    </w:p>
    <w:p w14:paraId="2AC78F13" w14:textId="77777777" w:rsidR="001D5707" w:rsidRDefault="001D5707">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1320"/>
        <w:gridCol w:w="1920"/>
        <w:gridCol w:w="1920"/>
        <w:gridCol w:w="2400"/>
      </w:tblGrid>
      <w:tr w:rsidR="001D5707" w14:paraId="7E02A273"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44C8A07F" w14:textId="77777777" w:rsidR="001D5707" w:rsidRDefault="00000000">
            <w:r>
              <w:rPr>
                <w:b/>
                <w:bCs/>
                <w:color w:val="FFFFFF"/>
                <w:sz w:val="20"/>
                <w:szCs w:val="20"/>
              </w:rPr>
              <w:t>Material</w:t>
            </w:r>
          </w:p>
        </w:tc>
        <w:tc>
          <w:tcPr>
            <w:tcW w:w="132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5FC204BF" w14:textId="77777777" w:rsidR="001D5707" w:rsidRDefault="00000000">
            <w:r>
              <w:rPr>
                <w:b/>
                <w:bCs/>
                <w:color w:val="FFFFFF"/>
                <w:sz w:val="20"/>
                <w:szCs w:val="20"/>
              </w:rPr>
              <w:t>Process</w:t>
            </w:r>
          </w:p>
        </w:tc>
        <w:tc>
          <w:tcPr>
            <w:tcW w:w="192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313D00B5" w14:textId="77777777" w:rsidR="001D5707" w:rsidRDefault="00000000">
            <w:r>
              <w:rPr>
                <w:b/>
                <w:bCs/>
                <w:color w:val="FFFFFF"/>
                <w:sz w:val="20"/>
                <w:szCs w:val="20"/>
              </w:rPr>
              <w:t>ISO 10993 Status</w:t>
            </w:r>
          </w:p>
        </w:tc>
        <w:tc>
          <w:tcPr>
            <w:tcW w:w="192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0C50FA1F" w14:textId="77777777" w:rsidR="001D5707" w:rsidRDefault="00000000">
            <w:r>
              <w:rPr>
                <w:b/>
                <w:bCs/>
                <w:color w:val="FFFFFF"/>
                <w:sz w:val="20"/>
                <w:szCs w:val="20"/>
              </w:rPr>
              <w:t>Contact Type Supported</w:t>
            </w:r>
          </w:p>
        </w:tc>
        <w:tc>
          <w:tcPr>
            <w:tcW w:w="240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19982CFD" w14:textId="77777777" w:rsidR="001D5707" w:rsidRDefault="00000000">
            <w:r>
              <w:rPr>
                <w:b/>
                <w:bCs/>
                <w:color w:val="FFFFFF"/>
                <w:sz w:val="20"/>
                <w:szCs w:val="20"/>
              </w:rPr>
              <w:t>Notes</w:t>
            </w:r>
          </w:p>
        </w:tc>
      </w:tr>
      <w:tr w:rsidR="001D5707" w14:paraId="5E95FCD7"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61F0CFD" w14:textId="77777777" w:rsidR="001D5707" w:rsidRDefault="00000000">
            <w:r>
              <w:rPr>
                <w:sz w:val="20"/>
                <w:szCs w:val="20"/>
              </w:rPr>
              <w:t>MED610 (</w:t>
            </w:r>
            <w:proofErr w:type="spellStart"/>
            <w:r>
              <w:rPr>
                <w:sz w:val="20"/>
                <w:szCs w:val="20"/>
              </w:rPr>
              <w:t>PolyJet</w:t>
            </w:r>
            <w:proofErr w:type="spellEnd"/>
            <w:r>
              <w:rPr>
                <w:sz w:val="20"/>
                <w:szCs w:val="20"/>
              </w:rPr>
              <w:t>)</w:t>
            </w:r>
          </w:p>
        </w:tc>
        <w:tc>
          <w:tcPr>
            <w:tcW w:w="13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0421F73" w14:textId="77777777" w:rsidR="001D5707" w:rsidRDefault="00000000">
            <w:proofErr w:type="spellStart"/>
            <w:r>
              <w:rPr>
                <w:sz w:val="20"/>
                <w:szCs w:val="20"/>
              </w:rPr>
              <w:t>PolyJet</w:t>
            </w:r>
            <w:proofErr w:type="spellEnd"/>
          </w:p>
        </w:tc>
        <w:tc>
          <w:tcPr>
            <w:tcW w:w="19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3BD5AF0" w14:textId="77777777" w:rsidR="001D5707" w:rsidRDefault="00000000">
            <w:r>
              <w:rPr>
                <w:sz w:val="20"/>
                <w:szCs w:val="20"/>
              </w:rPr>
              <w:t>ISO 10993-5/10 certified</w:t>
            </w:r>
          </w:p>
        </w:tc>
        <w:tc>
          <w:tcPr>
            <w:tcW w:w="19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2569310" w14:textId="77777777" w:rsidR="001D5707" w:rsidRDefault="00000000">
            <w:r>
              <w:rPr>
                <w:sz w:val="20"/>
                <w:szCs w:val="20"/>
              </w:rPr>
              <w:t>Short-term skin &amp; mucosal</w:t>
            </w:r>
          </w:p>
        </w:tc>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E54999E" w14:textId="77777777" w:rsidR="001D5707" w:rsidRDefault="00000000">
            <w:r>
              <w:rPr>
                <w:sz w:val="20"/>
                <w:szCs w:val="20"/>
              </w:rPr>
              <w:t>Stratasys validated; clean separately</w:t>
            </w:r>
          </w:p>
        </w:tc>
      </w:tr>
      <w:tr w:rsidR="001D5707" w14:paraId="3427D97C"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3B11B805" w14:textId="77777777" w:rsidR="001D5707" w:rsidRDefault="00000000">
            <w:r>
              <w:rPr>
                <w:sz w:val="20"/>
                <w:szCs w:val="20"/>
              </w:rPr>
              <w:t>MED625FLX (</w:t>
            </w:r>
            <w:proofErr w:type="spellStart"/>
            <w:r>
              <w:rPr>
                <w:sz w:val="20"/>
                <w:szCs w:val="20"/>
              </w:rPr>
              <w:t>PolyJet</w:t>
            </w:r>
            <w:proofErr w:type="spellEnd"/>
            <w:r>
              <w:rPr>
                <w:sz w:val="20"/>
                <w:szCs w:val="20"/>
              </w:rPr>
              <w:t>)</w:t>
            </w:r>
          </w:p>
        </w:tc>
        <w:tc>
          <w:tcPr>
            <w:tcW w:w="132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31CD7195" w14:textId="77777777" w:rsidR="001D5707" w:rsidRDefault="00000000">
            <w:proofErr w:type="spellStart"/>
            <w:r>
              <w:rPr>
                <w:sz w:val="20"/>
                <w:szCs w:val="20"/>
              </w:rPr>
              <w:t>PolyJet</w:t>
            </w:r>
            <w:proofErr w:type="spellEnd"/>
          </w:p>
        </w:tc>
        <w:tc>
          <w:tcPr>
            <w:tcW w:w="192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318B2BD5" w14:textId="77777777" w:rsidR="001D5707" w:rsidRDefault="00000000">
            <w:r>
              <w:rPr>
                <w:sz w:val="20"/>
                <w:szCs w:val="20"/>
              </w:rPr>
              <w:t>ISO 10993-5/10 certified</w:t>
            </w:r>
          </w:p>
        </w:tc>
        <w:tc>
          <w:tcPr>
            <w:tcW w:w="192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431D67E4" w14:textId="77777777" w:rsidR="001D5707" w:rsidRDefault="00000000">
            <w:r>
              <w:rPr>
                <w:sz w:val="20"/>
                <w:szCs w:val="20"/>
              </w:rPr>
              <w:t>Flexible implant simulation</w:t>
            </w:r>
          </w:p>
        </w:tc>
        <w:tc>
          <w:tcPr>
            <w:tcW w:w="24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5A2763AD" w14:textId="77777777" w:rsidR="001D5707" w:rsidRDefault="00000000">
            <w:r>
              <w:rPr>
                <w:sz w:val="20"/>
                <w:szCs w:val="20"/>
              </w:rPr>
              <w:t>Not for implantation</w:t>
            </w:r>
          </w:p>
        </w:tc>
      </w:tr>
      <w:tr w:rsidR="001D5707" w14:paraId="395607BD"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7CF4AA0" w14:textId="77777777" w:rsidR="001D5707" w:rsidRDefault="00000000">
            <w:r>
              <w:rPr>
                <w:sz w:val="20"/>
                <w:szCs w:val="20"/>
              </w:rPr>
              <w:t>BioMed Clear (SLA)</w:t>
            </w:r>
          </w:p>
        </w:tc>
        <w:tc>
          <w:tcPr>
            <w:tcW w:w="13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66EE17F" w14:textId="77777777" w:rsidR="001D5707" w:rsidRDefault="00000000">
            <w:r>
              <w:rPr>
                <w:sz w:val="20"/>
                <w:szCs w:val="20"/>
              </w:rPr>
              <w:t>SLA/DLP</w:t>
            </w:r>
          </w:p>
        </w:tc>
        <w:tc>
          <w:tcPr>
            <w:tcW w:w="19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6CDAB44" w14:textId="77777777" w:rsidR="001D5707" w:rsidRDefault="00000000">
            <w:r>
              <w:rPr>
                <w:sz w:val="20"/>
                <w:szCs w:val="20"/>
              </w:rPr>
              <w:t>ISO 10993-5 (cytotoxicity)</w:t>
            </w:r>
          </w:p>
        </w:tc>
        <w:tc>
          <w:tcPr>
            <w:tcW w:w="19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B301948" w14:textId="77777777" w:rsidR="001D5707" w:rsidRDefault="00000000">
            <w:r>
              <w:rPr>
                <w:sz w:val="20"/>
                <w:szCs w:val="20"/>
              </w:rPr>
              <w:t>Short-term contact</w:t>
            </w:r>
          </w:p>
        </w:tc>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F46C73B" w14:textId="77777777" w:rsidR="001D5707" w:rsidRDefault="00000000">
            <w:proofErr w:type="spellStart"/>
            <w:r>
              <w:rPr>
                <w:sz w:val="20"/>
                <w:szCs w:val="20"/>
              </w:rPr>
              <w:t>Formlabs</w:t>
            </w:r>
            <w:proofErr w:type="spellEnd"/>
            <w:r>
              <w:rPr>
                <w:sz w:val="20"/>
                <w:szCs w:val="20"/>
              </w:rPr>
              <w:t xml:space="preserve"> validated</w:t>
            </w:r>
          </w:p>
        </w:tc>
      </w:tr>
      <w:tr w:rsidR="001D5707" w14:paraId="09F662B8"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3473A751" w14:textId="77777777" w:rsidR="001D5707" w:rsidRDefault="00000000">
            <w:r>
              <w:rPr>
                <w:sz w:val="20"/>
                <w:szCs w:val="20"/>
              </w:rPr>
              <w:t>BioMed Durable (SLA)</w:t>
            </w:r>
          </w:p>
        </w:tc>
        <w:tc>
          <w:tcPr>
            <w:tcW w:w="132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53E6971B" w14:textId="77777777" w:rsidR="001D5707" w:rsidRDefault="00000000">
            <w:r>
              <w:rPr>
                <w:sz w:val="20"/>
                <w:szCs w:val="20"/>
              </w:rPr>
              <w:t>SLA/DLP</w:t>
            </w:r>
          </w:p>
        </w:tc>
        <w:tc>
          <w:tcPr>
            <w:tcW w:w="192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503FC7FD" w14:textId="77777777" w:rsidR="001D5707" w:rsidRDefault="00000000">
            <w:r>
              <w:rPr>
                <w:sz w:val="20"/>
                <w:szCs w:val="20"/>
              </w:rPr>
              <w:t>ISO 10993-5/10 certified</w:t>
            </w:r>
          </w:p>
        </w:tc>
        <w:tc>
          <w:tcPr>
            <w:tcW w:w="192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39E8254E" w14:textId="77777777" w:rsidR="001D5707" w:rsidRDefault="00000000">
            <w:r>
              <w:rPr>
                <w:sz w:val="20"/>
                <w:szCs w:val="20"/>
              </w:rPr>
              <w:t>Prolonged skin contact</w:t>
            </w:r>
          </w:p>
        </w:tc>
        <w:tc>
          <w:tcPr>
            <w:tcW w:w="24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19EBE67F" w14:textId="77777777" w:rsidR="001D5707" w:rsidRDefault="00000000">
            <w:proofErr w:type="spellStart"/>
            <w:r>
              <w:rPr>
                <w:sz w:val="20"/>
                <w:szCs w:val="20"/>
              </w:rPr>
              <w:t>Formlabs</w:t>
            </w:r>
            <w:proofErr w:type="spellEnd"/>
            <w:r>
              <w:rPr>
                <w:sz w:val="20"/>
                <w:szCs w:val="20"/>
              </w:rPr>
              <w:t xml:space="preserve"> medical range</w:t>
            </w:r>
          </w:p>
        </w:tc>
      </w:tr>
      <w:tr w:rsidR="001D5707" w14:paraId="2B683C53"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C35D262" w14:textId="77777777" w:rsidR="001D5707" w:rsidRDefault="00000000">
            <w:r>
              <w:rPr>
                <w:sz w:val="20"/>
                <w:szCs w:val="20"/>
              </w:rPr>
              <w:t>MPU 100 (Carbon DLS)</w:t>
            </w:r>
          </w:p>
        </w:tc>
        <w:tc>
          <w:tcPr>
            <w:tcW w:w="13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7D4D384" w14:textId="77777777" w:rsidR="001D5707" w:rsidRDefault="00000000">
            <w:r>
              <w:rPr>
                <w:sz w:val="20"/>
                <w:szCs w:val="20"/>
              </w:rPr>
              <w:t>Carbon DLS</w:t>
            </w:r>
          </w:p>
        </w:tc>
        <w:tc>
          <w:tcPr>
            <w:tcW w:w="19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AC34798" w14:textId="77777777" w:rsidR="001D5707" w:rsidRDefault="00000000">
            <w:r>
              <w:rPr>
                <w:sz w:val="20"/>
                <w:szCs w:val="20"/>
              </w:rPr>
              <w:t>USP Class VI; ISO 10993-</w:t>
            </w:r>
            <w:proofErr w:type="gramStart"/>
            <w:r>
              <w:rPr>
                <w:sz w:val="20"/>
                <w:szCs w:val="20"/>
              </w:rPr>
              <w:t>5,-10,-</w:t>
            </w:r>
            <w:proofErr w:type="gramEnd"/>
            <w:r>
              <w:rPr>
                <w:sz w:val="20"/>
                <w:szCs w:val="20"/>
              </w:rPr>
              <w:t>23</w:t>
            </w:r>
          </w:p>
        </w:tc>
        <w:tc>
          <w:tcPr>
            <w:tcW w:w="19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09E677D" w14:textId="77777777" w:rsidR="001D5707" w:rsidRDefault="00000000">
            <w:r>
              <w:rPr>
                <w:sz w:val="20"/>
                <w:szCs w:val="20"/>
              </w:rPr>
              <w:t>Skin-contact, single-use instruments, drug-contact</w:t>
            </w:r>
          </w:p>
        </w:tc>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7F4F503" w14:textId="77777777" w:rsidR="001D5707" w:rsidRDefault="00000000">
            <w:r>
              <w:rPr>
                <w:sz w:val="20"/>
                <w:szCs w:val="20"/>
              </w:rPr>
              <w:t xml:space="preserve">FDA Master File available; white, rigid; </w:t>
            </w:r>
            <w:proofErr w:type="spellStart"/>
            <w:r>
              <w:rPr>
                <w:sz w:val="20"/>
                <w:szCs w:val="20"/>
              </w:rPr>
              <w:t>EtO</w:t>
            </w:r>
            <w:proofErr w:type="spellEnd"/>
            <w:r>
              <w:rPr>
                <w:sz w:val="20"/>
                <w:szCs w:val="20"/>
              </w:rPr>
              <w:t>/e-beam/gamma sterilisable; comparable to medical ABS</w:t>
            </w:r>
          </w:p>
        </w:tc>
      </w:tr>
      <w:tr w:rsidR="001D5707" w14:paraId="3F340A15"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58DEF386" w14:textId="77777777" w:rsidR="001D5707" w:rsidRDefault="00000000">
            <w:r>
              <w:rPr>
                <w:sz w:val="20"/>
                <w:szCs w:val="20"/>
              </w:rPr>
              <w:t>PA 2200 (EOS SLS)</w:t>
            </w:r>
          </w:p>
        </w:tc>
        <w:tc>
          <w:tcPr>
            <w:tcW w:w="132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7C313E6F" w14:textId="77777777" w:rsidR="001D5707" w:rsidRDefault="00000000">
            <w:r>
              <w:rPr>
                <w:sz w:val="20"/>
                <w:szCs w:val="20"/>
              </w:rPr>
              <w:t>SLS</w:t>
            </w:r>
          </w:p>
        </w:tc>
        <w:tc>
          <w:tcPr>
            <w:tcW w:w="192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0835119A" w14:textId="77777777" w:rsidR="001D5707" w:rsidRDefault="00000000">
            <w:r>
              <w:rPr>
                <w:sz w:val="20"/>
                <w:szCs w:val="20"/>
              </w:rPr>
              <w:t>Biocompatible (class I)</w:t>
            </w:r>
          </w:p>
        </w:tc>
        <w:tc>
          <w:tcPr>
            <w:tcW w:w="192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76F0FC5C" w14:textId="77777777" w:rsidR="001D5707" w:rsidRDefault="00000000">
            <w:r>
              <w:rPr>
                <w:sz w:val="20"/>
                <w:szCs w:val="20"/>
              </w:rPr>
              <w:t>Non-contact / enclosures</w:t>
            </w:r>
          </w:p>
        </w:tc>
        <w:tc>
          <w:tcPr>
            <w:tcW w:w="24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160E5733" w14:textId="77777777" w:rsidR="001D5707" w:rsidRDefault="00000000">
            <w:r>
              <w:rPr>
                <w:sz w:val="20"/>
                <w:szCs w:val="20"/>
              </w:rPr>
              <w:t>Check current EOS data sheet</w:t>
            </w:r>
          </w:p>
        </w:tc>
      </w:tr>
      <w:tr w:rsidR="001D5707" w14:paraId="2DD5A2CA"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A739734" w14:textId="77777777" w:rsidR="001D5707" w:rsidRDefault="00000000">
            <w:r>
              <w:rPr>
                <w:sz w:val="20"/>
                <w:szCs w:val="20"/>
              </w:rPr>
              <w:t>PEEK (FDM/CNC)</w:t>
            </w:r>
          </w:p>
        </w:tc>
        <w:tc>
          <w:tcPr>
            <w:tcW w:w="13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F7C7BFC" w14:textId="77777777" w:rsidR="001D5707" w:rsidRDefault="00000000">
            <w:r>
              <w:rPr>
                <w:sz w:val="20"/>
                <w:szCs w:val="20"/>
              </w:rPr>
              <w:t>FDM (Apium) / CNC</w:t>
            </w:r>
          </w:p>
        </w:tc>
        <w:tc>
          <w:tcPr>
            <w:tcW w:w="19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5AD4112" w14:textId="77777777" w:rsidR="001D5707" w:rsidRDefault="00000000">
            <w:r>
              <w:rPr>
                <w:sz w:val="20"/>
                <w:szCs w:val="20"/>
              </w:rPr>
              <w:t>Long-term implant data</w:t>
            </w:r>
          </w:p>
        </w:tc>
        <w:tc>
          <w:tcPr>
            <w:tcW w:w="19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2A6372B" w14:textId="77777777" w:rsidR="001D5707" w:rsidRDefault="00000000">
            <w:r>
              <w:rPr>
                <w:sz w:val="20"/>
                <w:szCs w:val="20"/>
              </w:rPr>
              <w:t>Implant-grade applications</w:t>
            </w:r>
          </w:p>
        </w:tc>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D9F2831" w14:textId="77777777" w:rsidR="001D5707" w:rsidRDefault="00000000">
            <w:r>
              <w:rPr>
                <w:sz w:val="20"/>
                <w:szCs w:val="20"/>
              </w:rPr>
              <w:t>Requires validated machine</w:t>
            </w:r>
          </w:p>
        </w:tc>
      </w:tr>
      <w:tr w:rsidR="001D5707" w14:paraId="394BC3EA"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77D2E1B1" w14:textId="77777777" w:rsidR="001D5707" w:rsidRDefault="00000000">
            <w:r>
              <w:rPr>
                <w:sz w:val="20"/>
                <w:szCs w:val="20"/>
              </w:rPr>
              <w:lastRenderedPageBreak/>
              <w:t>316L Stainless (SLM)</w:t>
            </w:r>
          </w:p>
        </w:tc>
        <w:tc>
          <w:tcPr>
            <w:tcW w:w="132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702939FC" w14:textId="77777777" w:rsidR="001D5707" w:rsidRDefault="00000000">
            <w:r>
              <w:rPr>
                <w:sz w:val="20"/>
                <w:szCs w:val="20"/>
              </w:rPr>
              <w:t>Metal SLM</w:t>
            </w:r>
          </w:p>
        </w:tc>
        <w:tc>
          <w:tcPr>
            <w:tcW w:w="192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78A26DF5" w14:textId="77777777" w:rsidR="001D5707" w:rsidRDefault="00000000">
            <w:r>
              <w:rPr>
                <w:sz w:val="20"/>
                <w:szCs w:val="20"/>
              </w:rPr>
              <w:t>ISO 10993 tested</w:t>
            </w:r>
          </w:p>
        </w:tc>
        <w:tc>
          <w:tcPr>
            <w:tcW w:w="192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0A614220" w14:textId="77777777" w:rsidR="001D5707" w:rsidRDefault="00000000">
            <w:r>
              <w:rPr>
                <w:sz w:val="20"/>
                <w:szCs w:val="20"/>
              </w:rPr>
              <w:t>Surgical instruments</w:t>
            </w:r>
          </w:p>
        </w:tc>
        <w:tc>
          <w:tcPr>
            <w:tcW w:w="24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50326B50" w14:textId="77777777" w:rsidR="001D5707" w:rsidRDefault="00000000">
            <w:r>
              <w:rPr>
                <w:sz w:val="20"/>
                <w:szCs w:val="20"/>
              </w:rPr>
              <w:t>Post-process and passivate</w:t>
            </w:r>
          </w:p>
        </w:tc>
      </w:tr>
    </w:tbl>
    <w:p w14:paraId="2AA7B868" w14:textId="77777777" w:rsidR="001D5707" w:rsidRDefault="001D5707">
      <w:pPr>
        <w:spacing w:before="60" w:after="60"/>
      </w:pPr>
    </w:p>
    <w:p w14:paraId="7F5A43CC" w14:textId="77777777" w:rsidR="001D5707" w:rsidRDefault="00000000">
      <w:pPr>
        <w:spacing w:before="80" w:after="120"/>
        <w:jc w:val="both"/>
      </w:pPr>
      <w:r>
        <w:t>Carbon's MPU 100 is currently the only DLS material with full medical-grade certification. It runs on Carbon M2, M3 Max, or L1 machines via Carbon's Digital Light Synthesis process, producing isotropic, fully dense white parts at a feature resolution suited to single-use instruments, diagnostic equipment components, and skin-contact devices. The FDA Master File cuts the documentation burden for customers going through 510(k) or PMA submissions.</w:t>
      </w:r>
    </w:p>
    <w:p w14:paraId="44E7D707" w14:textId="77777777" w:rsidR="001D5707" w:rsidRDefault="00000000">
      <w:pPr>
        <w:pStyle w:val="Heading2"/>
      </w:pPr>
      <w:r>
        <w:t>4.3 Post-Processing and Sterilisation</w:t>
      </w:r>
    </w:p>
    <w:p w14:paraId="0D31135E" w14:textId="77777777" w:rsidR="001D5707" w:rsidRDefault="00000000">
      <w:pPr>
        <w:spacing w:before="80" w:after="120"/>
        <w:jc w:val="both"/>
      </w:pPr>
      <w:r>
        <w:t>Medical prototype post-processing must consider sterilisation compatibility. Not all materials survive common sterilisation methods, and sterilisation can alter dimensional accuracy and mechanical properties.</w:t>
      </w:r>
    </w:p>
    <w:p w14:paraId="2EC0BF3D" w14:textId="77777777" w:rsidR="001D5707" w:rsidRDefault="001D5707">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29"/>
        <w:gridCol w:w="1468"/>
        <w:gridCol w:w="2240"/>
        <w:gridCol w:w="3523"/>
      </w:tblGrid>
      <w:tr w:rsidR="001D5707" w14:paraId="7A19EFE2" w14:textId="77777777">
        <w:tblPrEx>
          <w:tblCellMar>
            <w:top w:w="0" w:type="dxa"/>
            <w:bottom w:w="0" w:type="dxa"/>
          </w:tblCellMar>
        </w:tblPrEx>
        <w:tc>
          <w:tcPr>
            <w:tcW w:w="216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33754294" w14:textId="77777777" w:rsidR="001D5707" w:rsidRDefault="00000000">
            <w:r>
              <w:rPr>
                <w:b/>
                <w:bCs/>
                <w:color w:val="FFFFFF"/>
                <w:sz w:val="20"/>
                <w:szCs w:val="20"/>
              </w:rPr>
              <w:t>Sterilisation Method</w:t>
            </w:r>
          </w:p>
        </w:tc>
        <w:tc>
          <w:tcPr>
            <w:tcW w:w="132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3488032E" w14:textId="77777777" w:rsidR="001D5707" w:rsidRDefault="00000000">
            <w:r>
              <w:rPr>
                <w:b/>
                <w:bCs/>
                <w:color w:val="FFFFFF"/>
                <w:sz w:val="20"/>
                <w:szCs w:val="20"/>
              </w:rPr>
              <w:t>Max Temperature</w:t>
            </w:r>
          </w:p>
        </w:tc>
        <w:tc>
          <w:tcPr>
            <w:tcW w:w="228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60EEC643" w14:textId="77777777" w:rsidR="001D5707" w:rsidRDefault="00000000">
            <w:r>
              <w:rPr>
                <w:b/>
                <w:bCs/>
                <w:color w:val="FFFFFF"/>
                <w:sz w:val="20"/>
                <w:szCs w:val="20"/>
              </w:rPr>
              <w:t>Compatible Materials</w:t>
            </w:r>
          </w:p>
        </w:tc>
        <w:tc>
          <w:tcPr>
            <w:tcW w:w="360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4338EE47" w14:textId="77777777" w:rsidR="001D5707" w:rsidRDefault="00000000">
            <w:r>
              <w:rPr>
                <w:b/>
                <w:bCs/>
                <w:color w:val="FFFFFF"/>
                <w:sz w:val="20"/>
                <w:szCs w:val="20"/>
              </w:rPr>
              <w:t>Effect on Printed Parts</w:t>
            </w:r>
          </w:p>
        </w:tc>
      </w:tr>
      <w:tr w:rsidR="001D5707" w14:paraId="0C7068AA" w14:textId="77777777">
        <w:tblPrEx>
          <w:tblCellMar>
            <w:top w:w="0" w:type="dxa"/>
            <w:bottom w:w="0" w:type="dxa"/>
          </w:tblCellMar>
        </w:tblPrEx>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014A5FD" w14:textId="77777777" w:rsidR="001D5707" w:rsidRDefault="00000000">
            <w:r>
              <w:rPr>
                <w:sz w:val="20"/>
                <w:szCs w:val="20"/>
              </w:rPr>
              <w:t>Autoclave (steam, 134°C)</w:t>
            </w:r>
          </w:p>
        </w:tc>
        <w:tc>
          <w:tcPr>
            <w:tcW w:w="13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330C289" w14:textId="77777777" w:rsidR="001D5707" w:rsidRDefault="00000000">
            <w:r>
              <w:rPr>
                <w:sz w:val="20"/>
                <w:szCs w:val="20"/>
              </w:rPr>
              <w:t>134°C</w:t>
            </w:r>
          </w:p>
        </w:tc>
        <w:tc>
          <w:tcPr>
            <w:tcW w:w="22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0A3E3A0" w14:textId="77777777" w:rsidR="001D5707" w:rsidRDefault="00000000">
            <w:r>
              <w:rPr>
                <w:sz w:val="20"/>
                <w:szCs w:val="20"/>
              </w:rPr>
              <w:t>PEEK, metal SLM, glass-filled PA</w:t>
            </w:r>
          </w:p>
        </w:tc>
        <w:tc>
          <w:tcPr>
            <w:tcW w:w="3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605381" w14:textId="77777777" w:rsidR="001D5707" w:rsidRDefault="00000000">
            <w:r>
              <w:rPr>
                <w:sz w:val="20"/>
                <w:szCs w:val="20"/>
              </w:rPr>
              <w:t>Most polymers warp or degrade, NOT suitable for FDM/SLA</w:t>
            </w:r>
          </w:p>
        </w:tc>
      </w:tr>
      <w:tr w:rsidR="001D5707" w14:paraId="61B67BD8" w14:textId="77777777">
        <w:tblPrEx>
          <w:tblCellMar>
            <w:top w:w="0" w:type="dxa"/>
            <w:bottom w:w="0" w:type="dxa"/>
          </w:tblCellMar>
        </w:tblPrEx>
        <w:tc>
          <w:tcPr>
            <w:tcW w:w="21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4F6BEB58" w14:textId="77777777" w:rsidR="001D5707" w:rsidRDefault="00000000">
            <w:proofErr w:type="spellStart"/>
            <w:r>
              <w:rPr>
                <w:sz w:val="20"/>
                <w:szCs w:val="20"/>
              </w:rPr>
              <w:t>EtO</w:t>
            </w:r>
            <w:proofErr w:type="spellEnd"/>
            <w:r>
              <w:rPr>
                <w:sz w:val="20"/>
                <w:szCs w:val="20"/>
              </w:rPr>
              <w:t xml:space="preserve"> (ethylene oxide gas)</w:t>
            </w:r>
          </w:p>
        </w:tc>
        <w:tc>
          <w:tcPr>
            <w:tcW w:w="132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7A306189" w14:textId="77777777" w:rsidR="001D5707" w:rsidRDefault="00000000">
            <w:r>
              <w:rPr>
                <w:sz w:val="20"/>
                <w:szCs w:val="20"/>
              </w:rPr>
              <w:t>&lt; 60°C</w:t>
            </w:r>
          </w:p>
        </w:tc>
        <w:tc>
          <w:tcPr>
            <w:tcW w:w="228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2D1ACB6B" w14:textId="77777777" w:rsidR="001D5707" w:rsidRDefault="00000000">
            <w:r>
              <w:rPr>
                <w:sz w:val="20"/>
                <w:szCs w:val="20"/>
              </w:rPr>
              <w:t>Most polymers, Carbon MPU 100</w:t>
            </w:r>
          </w:p>
        </w:tc>
        <w:tc>
          <w:tcPr>
            <w:tcW w:w="36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77FA8B14" w14:textId="77777777" w:rsidR="001D5707" w:rsidRDefault="00000000">
            <w:r>
              <w:rPr>
                <w:sz w:val="20"/>
                <w:szCs w:val="20"/>
              </w:rPr>
              <w:t xml:space="preserve">Residual </w:t>
            </w:r>
            <w:proofErr w:type="spellStart"/>
            <w:r>
              <w:rPr>
                <w:sz w:val="20"/>
                <w:szCs w:val="20"/>
              </w:rPr>
              <w:t>EtO</w:t>
            </w:r>
            <w:proofErr w:type="spellEnd"/>
            <w:r>
              <w:rPr>
                <w:sz w:val="20"/>
                <w:szCs w:val="20"/>
              </w:rPr>
              <w:t xml:space="preserve"> must outgas; cycle adds 24–48 hrs</w:t>
            </w:r>
          </w:p>
        </w:tc>
      </w:tr>
      <w:tr w:rsidR="001D5707" w14:paraId="5FC4045F" w14:textId="77777777">
        <w:tblPrEx>
          <w:tblCellMar>
            <w:top w:w="0" w:type="dxa"/>
            <w:bottom w:w="0" w:type="dxa"/>
          </w:tblCellMar>
        </w:tblPrEx>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0B9F7CB" w14:textId="77777777" w:rsidR="001D5707" w:rsidRDefault="00000000">
            <w:r>
              <w:rPr>
                <w:sz w:val="20"/>
                <w:szCs w:val="20"/>
              </w:rPr>
              <w:t>Gamma radiation</w:t>
            </w:r>
          </w:p>
        </w:tc>
        <w:tc>
          <w:tcPr>
            <w:tcW w:w="13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963F6EB" w14:textId="77777777" w:rsidR="001D5707" w:rsidRDefault="00000000">
            <w:r>
              <w:rPr>
                <w:sz w:val="20"/>
                <w:szCs w:val="20"/>
              </w:rPr>
              <w:t>Ambient</w:t>
            </w:r>
          </w:p>
        </w:tc>
        <w:tc>
          <w:tcPr>
            <w:tcW w:w="22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B047CD9" w14:textId="77777777" w:rsidR="001D5707" w:rsidRDefault="00000000">
            <w:r>
              <w:rPr>
                <w:sz w:val="20"/>
                <w:szCs w:val="20"/>
              </w:rPr>
              <w:t>PA12, PEEK, PC, metals, Carbon MPU 100</w:t>
            </w:r>
          </w:p>
        </w:tc>
        <w:tc>
          <w:tcPr>
            <w:tcW w:w="3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63664C1" w14:textId="77777777" w:rsidR="001D5707" w:rsidRDefault="00000000">
            <w:r>
              <w:rPr>
                <w:sz w:val="20"/>
                <w:szCs w:val="20"/>
              </w:rPr>
              <w:t>Can cause yellowing or embrittlement in some resins; MPU 100 compatible</w:t>
            </w:r>
          </w:p>
        </w:tc>
      </w:tr>
      <w:tr w:rsidR="001D5707" w14:paraId="1C0A50BC" w14:textId="77777777">
        <w:tblPrEx>
          <w:tblCellMar>
            <w:top w:w="0" w:type="dxa"/>
            <w:bottom w:w="0" w:type="dxa"/>
          </w:tblCellMar>
        </w:tblPrEx>
        <w:tc>
          <w:tcPr>
            <w:tcW w:w="21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7DE89C8E" w14:textId="77777777" w:rsidR="001D5707" w:rsidRDefault="00000000">
            <w:r>
              <w:rPr>
                <w:sz w:val="20"/>
                <w:szCs w:val="20"/>
              </w:rPr>
              <w:t>VHP (vaporised H₂O₂)</w:t>
            </w:r>
          </w:p>
        </w:tc>
        <w:tc>
          <w:tcPr>
            <w:tcW w:w="132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5FCAF0F0" w14:textId="77777777" w:rsidR="001D5707" w:rsidRDefault="00000000">
            <w:r>
              <w:rPr>
                <w:sz w:val="20"/>
                <w:szCs w:val="20"/>
              </w:rPr>
              <w:t>&lt; 40°C</w:t>
            </w:r>
          </w:p>
        </w:tc>
        <w:tc>
          <w:tcPr>
            <w:tcW w:w="228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078A230C" w14:textId="77777777" w:rsidR="001D5707" w:rsidRDefault="00000000">
            <w:r>
              <w:rPr>
                <w:sz w:val="20"/>
                <w:szCs w:val="20"/>
              </w:rPr>
              <w:t>Most polymers</w:t>
            </w:r>
          </w:p>
        </w:tc>
        <w:tc>
          <w:tcPr>
            <w:tcW w:w="36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596F4080" w14:textId="77777777" w:rsidR="001D5707" w:rsidRDefault="00000000">
            <w:r>
              <w:rPr>
                <w:sz w:val="20"/>
                <w:szCs w:val="20"/>
              </w:rPr>
              <w:t>Minimal dimensional impact; preferred for SLA/</w:t>
            </w:r>
            <w:proofErr w:type="spellStart"/>
            <w:r>
              <w:rPr>
                <w:sz w:val="20"/>
                <w:szCs w:val="20"/>
              </w:rPr>
              <w:t>PolyJet</w:t>
            </w:r>
            <w:proofErr w:type="spellEnd"/>
          </w:p>
        </w:tc>
      </w:tr>
      <w:tr w:rsidR="001D5707" w14:paraId="4EE01712" w14:textId="77777777">
        <w:tblPrEx>
          <w:tblCellMar>
            <w:top w:w="0" w:type="dxa"/>
            <w:bottom w:w="0" w:type="dxa"/>
          </w:tblCellMar>
        </w:tblPrEx>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2C7F4CB" w14:textId="77777777" w:rsidR="001D5707" w:rsidRDefault="00000000">
            <w:r>
              <w:rPr>
                <w:sz w:val="20"/>
                <w:szCs w:val="20"/>
              </w:rPr>
              <w:t>UV / plasma</w:t>
            </w:r>
          </w:p>
        </w:tc>
        <w:tc>
          <w:tcPr>
            <w:tcW w:w="13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C06E7EF" w14:textId="77777777" w:rsidR="001D5707" w:rsidRDefault="00000000">
            <w:r>
              <w:rPr>
                <w:sz w:val="20"/>
                <w:szCs w:val="20"/>
              </w:rPr>
              <w:t>Ambient (surface only)</w:t>
            </w:r>
          </w:p>
        </w:tc>
        <w:tc>
          <w:tcPr>
            <w:tcW w:w="22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FFCB403" w14:textId="77777777" w:rsidR="001D5707" w:rsidRDefault="00000000">
            <w:r>
              <w:rPr>
                <w:sz w:val="20"/>
                <w:szCs w:val="20"/>
              </w:rPr>
              <w:t>All</w:t>
            </w:r>
          </w:p>
        </w:tc>
        <w:tc>
          <w:tcPr>
            <w:tcW w:w="3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C92980D" w14:textId="77777777" w:rsidR="001D5707" w:rsidRDefault="00000000">
            <w:r>
              <w:rPr>
                <w:sz w:val="20"/>
                <w:szCs w:val="20"/>
              </w:rPr>
              <w:t>Surface decontamination only, not terminal sterilisation</w:t>
            </w:r>
          </w:p>
        </w:tc>
      </w:tr>
    </w:tbl>
    <w:p w14:paraId="05E1DA0B" w14:textId="77777777" w:rsidR="001D5707" w:rsidRDefault="001D5707">
      <w:pPr>
        <w:spacing w:before="60" w:after="60"/>
      </w:pPr>
    </w:p>
    <w:p w14:paraId="44769CEE" w14:textId="77777777" w:rsidR="001D5707" w:rsidRDefault="00000000">
      <w:pPr>
        <w:pStyle w:val="Heading2"/>
      </w:pPr>
      <w:r>
        <w:t>4.4 Traceability and Documentation Requirements</w:t>
      </w:r>
    </w:p>
    <w:p w14:paraId="156F3480" w14:textId="77777777" w:rsidR="001D5707" w:rsidRDefault="00000000">
      <w:pPr>
        <w:spacing w:before="80" w:after="120"/>
        <w:jc w:val="both"/>
      </w:pPr>
      <w:r>
        <w:t>Medical projects typically require a higher level of build traceability than standard prototyping. The following documentation should be generated and retained for all medical-grade builds:</w:t>
      </w:r>
    </w:p>
    <w:p w14:paraId="663DC466" w14:textId="77777777" w:rsidR="001D5707" w:rsidRDefault="00000000">
      <w:pPr>
        <w:pStyle w:val="ListParagraph"/>
        <w:numPr>
          <w:ilvl w:val="0"/>
          <w:numId w:val="2"/>
        </w:numPr>
        <w:spacing w:before="40" w:after="40"/>
      </w:pPr>
      <w:r>
        <w:t>Material batch/lot number and supplier certificate of conformity.</w:t>
      </w:r>
    </w:p>
    <w:p w14:paraId="6AA47C35" w14:textId="77777777" w:rsidR="001D5707" w:rsidRDefault="00000000">
      <w:pPr>
        <w:pStyle w:val="ListParagraph"/>
        <w:numPr>
          <w:ilvl w:val="0"/>
          <w:numId w:val="2"/>
        </w:numPr>
        <w:spacing w:before="40" w:after="40"/>
      </w:pPr>
      <w:r>
        <w:t>Machine calibration records at time of build.</w:t>
      </w:r>
    </w:p>
    <w:p w14:paraId="433DE076" w14:textId="77777777" w:rsidR="001D5707" w:rsidRDefault="00000000">
      <w:pPr>
        <w:pStyle w:val="ListParagraph"/>
        <w:numPr>
          <w:ilvl w:val="0"/>
          <w:numId w:val="2"/>
        </w:numPr>
        <w:spacing w:before="40" w:after="40"/>
      </w:pPr>
      <w:r>
        <w:t>Build log (start/end time, layer count, ambient conditions).</w:t>
      </w:r>
    </w:p>
    <w:p w14:paraId="37D8D53A" w14:textId="77777777" w:rsidR="001D5707" w:rsidRDefault="00000000">
      <w:pPr>
        <w:pStyle w:val="ListParagraph"/>
        <w:numPr>
          <w:ilvl w:val="0"/>
          <w:numId w:val="2"/>
        </w:numPr>
        <w:spacing w:before="40" w:after="40"/>
      </w:pPr>
      <w:r>
        <w:t>Post-processing log (cleaning agent, duration, operator, date).</w:t>
      </w:r>
    </w:p>
    <w:p w14:paraId="1478DB0E" w14:textId="77777777" w:rsidR="001D5707" w:rsidRDefault="00000000">
      <w:pPr>
        <w:pStyle w:val="ListParagraph"/>
        <w:numPr>
          <w:ilvl w:val="0"/>
          <w:numId w:val="2"/>
        </w:numPr>
        <w:spacing w:before="40" w:after="40"/>
      </w:pPr>
      <w:r>
        <w:t>Dimensional inspection report (CMM or calliper with measurement positions defined).</w:t>
      </w:r>
    </w:p>
    <w:p w14:paraId="7B785869" w14:textId="77777777" w:rsidR="001D5707" w:rsidRDefault="00000000">
      <w:pPr>
        <w:pStyle w:val="ListParagraph"/>
        <w:numPr>
          <w:ilvl w:val="0"/>
          <w:numId w:val="2"/>
        </w:numPr>
        <w:spacing w:before="40" w:after="40"/>
      </w:pPr>
      <w:r>
        <w:t>Biocompatibility data sheets from material supplier.</w:t>
      </w:r>
    </w:p>
    <w:p w14:paraId="52E4BA6A" w14:textId="77777777" w:rsidR="001D5707" w:rsidRDefault="00000000">
      <w:pPr>
        <w:spacing w:before="80" w:after="120"/>
        <w:jc w:val="both"/>
      </w:pPr>
      <w:r>
        <w:t>If the prototype will be submitted as supporting evidence in a regulatory filing (e.g., FDA 510(k) or EU MDR Technical File), the fabrication record must be maintained for a minimum of 5 years and must include a clear description of any deviations from the approved process.</w:t>
      </w:r>
    </w:p>
    <w:p w14:paraId="2BD06188" w14:textId="77777777" w:rsidR="001D5707" w:rsidRDefault="001D5707">
      <w:pPr>
        <w:spacing w:before="60" w:after="60"/>
      </w:pPr>
    </w:p>
    <w:p w14:paraId="743A5CE5" w14:textId="77777777" w:rsidR="001D5707" w:rsidRDefault="00000000">
      <w:pPr>
        <w:pStyle w:val="Heading1"/>
      </w:pPr>
      <w:r>
        <w:t>5. Rapid Reference Checklist Summary</w:t>
      </w:r>
    </w:p>
    <w:p w14:paraId="7E0AA9C2" w14:textId="77777777" w:rsidR="001D5707" w:rsidRDefault="00000000">
      <w:pPr>
        <w:spacing w:before="80" w:after="120"/>
        <w:jc w:val="both"/>
      </w:pPr>
      <w:r>
        <w:lastRenderedPageBreak/>
        <w:t>Use this consolidated checklist at each project stage to confirm all critical parameters have been reviewed before submitting a build job.</w:t>
      </w:r>
    </w:p>
    <w:p w14:paraId="7A1F7F51" w14:textId="77777777" w:rsidR="001D5707" w:rsidRDefault="001D5707">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2"/>
        <w:gridCol w:w="3320"/>
        <w:gridCol w:w="3558"/>
        <w:gridCol w:w="1662"/>
        <w:gridCol w:w="358"/>
      </w:tblGrid>
      <w:tr w:rsidR="001D5707" w14:paraId="58D4C244" w14:textId="77777777">
        <w:tblPrEx>
          <w:tblCellMar>
            <w:top w:w="0" w:type="dxa"/>
            <w:bottom w:w="0" w:type="dxa"/>
          </w:tblCellMar>
        </w:tblPrEx>
        <w:tc>
          <w:tcPr>
            <w:tcW w:w="36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256452C5" w14:textId="77777777" w:rsidR="001D5707" w:rsidRDefault="00000000">
            <w:r>
              <w:rPr>
                <w:b/>
                <w:bCs/>
                <w:color w:val="FFFFFF"/>
                <w:sz w:val="20"/>
                <w:szCs w:val="20"/>
              </w:rPr>
              <w:t>#</w:t>
            </w:r>
          </w:p>
        </w:tc>
        <w:tc>
          <w:tcPr>
            <w:tcW w:w="336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14C80B4A" w14:textId="77777777" w:rsidR="001D5707" w:rsidRDefault="00000000">
            <w:r>
              <w:rPr>
                <w:b/>
                <w:bCs/>
                <w:color w:val="FFFFFF"/>
                <w:sz w:val="20"/>
                <w:szCs w:val="20"/>
              </w:rPr>
              <w:t>Checklist Item</w:t>
            </w:r>
          </w:p>
        </w:tc>
        <w:tc>
          <w:tcPr>
            <w:tcW w:w="360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5965C071" w14:textId="77777777" w:rsidR="001D5707" w:rsidRDefault="00000000">
            <w:r>
              <w:rPr>
                <w:b/>
                <w:bCs/>
                <w:color w:val="FFFFFF"/>
                <w:sz w:val="20"/>
                <w:szCs w:val="20"/>
              </w:rPr>
              <w:t>Key Action</w:t>
            </w:r>
          </w:p>
        </w:tc>
        <w:tc>
          <w:tcPr>
            <w:tcW w:w="168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2F948F7C" w14:textId="77777777" w:rsidR="001D5707" w:rsidRDefault="00000000">
            <w:r>
              <w:rPr>
                <w:b/>
                <w:bCs/>
                <w:color w:val="FFFFFF"/>
                <w:sz w:val="20"/>
                <w:szCs w:val="20"/>
              </w:rPr>
              <w:t>Status</w:t>
            </w:r>
          </w:p>
        </w:tc>
        <w:tc>
          <w:tcPr>
            <w:tcW w:w="36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7151591E" w14:textId="77777777" w:rsidR="001D5707" w:rsidRDefault="001D5707"/>
        </w:tc>
      </w:tr>
      <w:tr w:rsidR="001D5707" w14:paraId="77D4E6D1" w14:textId="77777777">
        <w:tblPrEx>
          <w:tblCellMar>
            <w:top w:w="0" w:type="dxa"/>
            <w:bottom w:w="0" w:type="dxa"/>
          </w:tblCellMar>
        </w:tblPrEx>
        <w:tc>
          <w:tcPr>
            <w:tcW w:w="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52D99F8" w14:textId="77777777" w:rsidR="001D5707" w:rsidRDefault="00000000">
            <w:r>
              <w:rPr>
                <w:sz w:val="20"/>
                <w:szCs w:val="20"/>
              </w:rPr>
              <w:t>1</w:t>
            </w:r>
          </w:p>
        </w:tc>
        <w:tc>
          <w:tcPr>
            <w:tcW w:w="3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178B52E" w14:textId="77777777" w:rsidR="001D5707" w:rsidRDefault="00000000">
            <w:r>
              <w:rPr>
                <w:sz w:val="20"/>
                <w:szCs w:val="20"/>
              </w:rPr>
              <w:t>CAD resolution &amp; triangle count</w:t>
            </w:r>
          </w:p>
        </w:tc>
        <w:tc>
          <w:tcPr>
            <w:tcW w:w="3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ECB89BE" w14:textId="77777777" w:rsidR="001D5707" w:rsidRDefault="00000000">
            <w:r>
              <w:rPr>
                <w:sz w:val="20"/>
                <w:szCs w:val="20"/>
              </w:rPr>
              <w:t>Set chord height 0.01–0.05 mm; verify file size is manageable</w:t>
            </w:r>
          </w:p>
        </w:tc>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1700462" w14:textId="77777777" w:rsidR="001D5707" w:rsidRDefault="00000000">
            <w:r>
              <w:rPr>
                <w:sz w:val="20"/>
                <w:szCs w:val="20"/>
              </w:rPr>
              <w:t>☐</w:t>
            </w:r>
          </w:p>
        </w:tc>
        <w:tc>
          <w:tcPr>
            <w:tcW w:w="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164EC94" w14:textId="77777777" w:rsidR="001D5707" w:rsidRDefault="001D5707"/>
        </w:tc>
      </w:tr>
      <w:tr w:rsidR="001D5707" w14:paraId="5A2ABAD9" w14:textId="77777777">
        <w:tblPrEx>
          <w:tblCellMar>
            <w:top w:w="0" w:type="dxa"/>
            <w:bottom w:w="0" w:type="dxa"/>
          </w:tblCellMar>
        </w:tblPrEx>
        <w:tc>
          <w:tcPr>
            <w:tcW w:w="3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3DA7E633" w14:textId="77777777" w:rsidR="001D5707" w:rsidRDefault="00000000">
            <w:r>
              <w:rPr>
                <w:sz w:val="20"/>
                <w:szCs w:val="20"/>
              </w:rPr>
              <w:t>2</w:t>
            </w:r>
          </w:p>
        </w:tc>
        <w:tc>
          <w:tcPr>
            <w:tcW w:w="33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6D36F92F" w14:textId="77777777" w:rsidR="001D5707" w:rsidRDefault="00000000">
            <w:r>
              <w:rPr>
                <w:sz w:val="20"/>
                <w:szCs w:val="20"/>
              </w:rPr>
              <w:t>Closed / watertight surfaces</w:t>
            </w:r>
          </w:p>
        </w:tc>
        <w:tc>
          <w:tcPr>
            <w:tcW w:w="36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710264ED" w14:textId="77777777" w:rsidR="001D5707" w:rsidRDefault="00000000">
            <w:r>
              <w:rPr>
                <w:sz w:val="20"/>
                <w:szCs w:val="20"/>
              </w:rPr>
              <w:t>Run mesh repair; zero open edges, no non-manifold geometry</w:t>
            </w:r>
          </w:p>
        </w:tc>
        <w:tc>
          <w:tcPr>
            <w:tcW w:w="168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03E6C4AC" w14:textId="77777777" w:rsidR="001D5707" w:rsidRDefault="00000000">
            <w:r>
              <w:rPr>
                <w:sz w:val="20"/>
                <w:szCs w:val="20"/>
              </w:rPr>
              <w:t>☐</w:t>
            </w:r>
          </w:p>
        </w:tc>
        <w:tc>
          <w:tcPr>
            <w:tcW w:w="3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4713B59A" w14:textId="77777777" w:rsidR="001D5707" w:rsidRDefault="001D5707"/>
        </w:tc>
      </w:tr>
      <w:tr w:rsidR="001D5707" w14:paraId="0A7B5122" w14:textId="77777777">
        <w:tblPrEx>
          <w:tblCellMar>
            <w:top w:w="0" w:type="dxa"/>
            <w:bottom w:w="0" w:type="dxa"/>
          </w:tblCellMar>
        </w:tblPrEx>
        <w:tc>
          <w:tcPr>
            <w:tcW w:w="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44EF1DF" w14:textId="77777777" w:rsidR="001D5707" w:rsidRDefault="00000000">
            <w:r>
              <w:rPr>
                <w:sz w:val="20"/>
                <w:szCs w:val="20"/>
              </w:rPr>
              <w:t>3</w:t>
            </w:r>
          </w:p>
        </w:tc>
        <w:tc>
          <w:tcPr>
            <w:tcW w:w="3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3A1C616" w14:textId="77777777" w:rsidR="001D5707" w:rsidRDefault="00000000">
            <w:r>
              <w:rPr>
                <w:sz w:val="20"/>
                <w:szCs w:val="20"/>
              </w:rPr>
              <w:t>Fit tolerance</w:t>
            </w:r>
          </w:p>
        </w:tc>
        <w:tc>
          <w:tcPr>
            <w:tcW w:w="3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0391E2D" w14:textId="77777777" w:rsidR="001D5707" w:rsidRDefault="00000000">
            <w:r>
              <w:rPr>
                <w:sz w:val="20"/>
                <w:szCs w:val="20"/>
              </w:rPr>
              <w:t>Apply process-specific clearance per fit type (see table)</w:t>
            </w:r>
          </w:p>
        </w:tc>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A475235" w14:textId="77777777" w:rsidR="001D5707" w:rsidRDefault="00000000">
            <w:r>
              <w:rPr>
                <w:sz w:val="20"/>
                <w:szCs w:val="20"/>
              </w:rPr>
              <w:t>☐</w:t>
            </w:r>
          </w:p>
        </w:tc>
        <w:tc>
          <w:tcPr>
            <w:tcW w:w="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D297507" w14:textId="77777777" w:rsidR="001D5707" w:rsidRDefault="001D5707"/>
        </w:tc>
      </w:tr>
      <w:tr w:rsidR="001D5707" w14:paraId="78B6D304" w14:textId="77777777">
        <w:tblPrEx>
          <w:tblCellMar>
            <w:top w:w="0" w:type="dxa"/>
            <w:bottom w:w="0" w:type="dxa"/>
          </w:tblCellMar>
        </w:tblPrEx>
        <w:tc>
          <w:tcPr>
            <w:tcW w:w="3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37E432AF" w14:textId="77777777" w:rsidR="001D5707" w:rsidRDefault="00000000">
            <w:r>
              <w:rPr>
                <w:sz w:val="20"/>
                <w:szCs w:val="20"/>
              </w:rPr>
              <w:t>4</w:t>
            </w:r>
          </w:p>
        </w:tc>
        <w:tc>
          <w:tcPr>
            <w:tcW w:w="33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4879394B" w14:textId="77777777" w:rsidR="001D5707" w:rsidRDefault="00000000">
            <w:r>
              <w:rPr>
                <w:sz w:val="20"/>
                <w:szCs w:val="20"/>
              </w:rPr>
              <w:t>Boss sizes</w:t>
            </w:r>
          </w:p>
        </w:tc>
        <w:tc>
          <w:tcPr>
            <w:tcW w:w="36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6D97C44A" w14:textId="77777777" w:rsidR="001D5707" w:rsidRDefault="00000000">
            <w:r>
              <w:rPr>
                <w:sz w:val="20"/>
                <w:szCs w:val="20"/>
              </w:rPr>
              <w:t>OD ≥ 2× fastener dia.; wall ≥ 0.8× bore; height ≤ 3× OD</w:t>
            </w:r>
          </w:p>
        </w:tc>
        <w:tc>
          <w:tcPr>
            <w:tcW w:w="168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7252471C" w14:textId="77777777" w:rsidR="001D5707" w:rsidRDefault="00000000">
            <w:r>
              <w:rPr>
                <w:sz w:val="20"/>
                <w:szCs w:val="20"/>
              </w:rPr>
              <w:t>☐</w:t>
            </w:r>
          </w:p>
        </w:tc>
        <w:tc>
          <w:tcPr>
            <w:tcW w:w="3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597F0384" w14:textId="77777777" w:rsidR="001D5707" w:rsidRDefault="001D5707"/>
        </w:tc>
      </w:tr>
      <w:tr w:rsidR="001D5707" w14:paraId="77A5BA20" w14:textId="77777777">
        <w:tblPrEx>
          <w:tblCellMar>
            <w:top w:w="0" w:type="dxa"/>
            <w:bottom w:w="0" w:type="dxa"/>
          </w:tblCellMar>
        </w:tblPrEx>
        <w:tc>
          <w:tcPr>
            <w:tcW w:w="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8CA2828" w14:textId="77777777" w:rsidR="001D5707" w:rsidRDefault="00000000">
            <w:r>
              <w:rPr>
                <w:sz w:val="20"/>
                <w:szCs w:val="20"/>
              </w:rPr>
              <w:t>5</w:t>
            </w:r>
          </w:p>
        </w:tc>
        <w:tc>
          <w:tcPr>
            <w:tcW w:w="3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E7348FF" w14:textId="77777777" w:rsidR="001D5707" w:rsidRDefault="00000000">
            <w:r>
              <w:rPr>
                <w:sz w:val="20"/>
                <w:szCs w:val="20"/>
              </w:rPr>
              <w:t>Paint tolerance</w:t>
            </w:r>
          </w:p>
        </w:tc>
        <w:tc>
          <w:tcPr>
            <w:tcW w:w="3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7C41688" w14:textId="77777777" w:rsidR="001D5707" w:rsidRDefault="00000000">
            <w:r>
              <w:rPr>
                <w:sz w:val="20"/>
                <w:szCs w:val="20"/>
              </w:rPr>
              <w:t>Add 0.1–0.4 mm to mating faces per paint system chosen</w:t>
            </w:r>
          </w:p>
        </w:tc>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8A14C94" w14:textId="77777777" w:rsidR="001D5707" w:rsidRDefault="00000000">
            <w:r>
              <w:rPr>
                <w:sz w:val="20"/>
                <w:szCs w:val="20"/>
              </w:rPr>
              <w:t>☐</w:t>
            </w:r>
          </w:p>
        </w:tc>
        <w:tc>
          <w:tcPr>
            <w:tcW w:w="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F039631" w14:textId="77777777" w:rsidR="001D5707" w:rsidRDefault="001D5707"/>
        </w:tc>
      </w:tr>
      <w:tr w:rsidR="001D5707" w14:paraId="084A9F2A" w14:textId="77777777">
        <w:tblPrEx>
          <w:tblCellMar>
            <w:top w:w="0" w:type="dxa"/>
            <w:bottom w:w="0" w:type="dxa"/>
          </w:tblCellMar>
        </w:tblPrEx>
        <w:tc>
          <w:tcPr>
            <w:tcW w:w="3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2BE26639" w14:textId="77777777" w:rsidR="001D5707" w:rsidRDefault="00000000">
            <w:r>
              <w:rPr>
                <w:sz w:val="20"/>
                <w:szCs w:val="20"/>
              </w:rPr>
              <w:t>6</w:t>
            </w:r>
          </w:p>
        </w:tc>
        <w:tc>
          <w:tcPr>
            <w:tcW w:w="33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27785148" w14:textId="77777777" w:rsidR="001D5707" w:rsidRDefault="00000000">
            <w:r>
              <w:rPr>
                <w:sz w:val="20"/>
                <w:szCs w:val="20"/>
              </w:rPr>
              <w:t>Build envelope &amp; position</w:t>
            </w:r>
          </w:p>
        </w:tc>
        <w:tc>
          <w:tcPr>
            <w:tcW w:w="36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4DD2EFF4" w14:textId="77777777" w:rsidR="001D5707" w:rsidRDefault="00000000">
            <w:r>
              <w:rPr>
                <w:sz w:val="20"/>
                <w:szCs w:val="20"/>
              </w:rPr>
              <w:t>Part fits with 5 mm clearance to envelope boundaries</w:t>
            </w:r>
          </w:p>
        </w:tc>
        <w:tc>
          <w:tcPr>
            <w:tcW w:w="168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304C3158" w14:textId="77777777" w:rsidR="001D5707" w:rsidRDefault="00000000">
            <w:r>
              <w:rPr>
                <w:sz w:val="20"/>
                <w:szCs w:val="20"/>
              </w:rPr>
              <w:t>☐</w:t>
            </w:r>
          </w:p>
        </w:tc>
        <w:tc>
          <w:tcPr>
            <w:tcW w:w="3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760DBE4E" w14:textId="77777777" w:rsidR="001D5707" w:rsidRDefault="001D5707"/>
        </w:tc>
      </w:tr>
      <w:tr w:rsidR="001D5707" w14:paraId="32837854" w14:textId="77777777">
        <w:tblPrEx>
          <w:tblCellMar>
            <w:top w:w="0" w:type="dxa"/>
            <w:bottom w:w="0" w:type="dxa"/>
          </w:tblCellMar>
        </w:tblPrEx>
        <w:tc>
          <w:tcPr>
            <w:tcW w:w="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1C8C63B" w14:textId="77777777" w:rsidR="001D5707" w:rsidRDefault="00000000">
            <w:r>
              <w:rPr>
                <w:sz w:val="20"/>
                <w:szCs w:val="20"/>
              </w:rPr>
              <w:t>7</w:t>
            </w:r>
          </w:p>
        </w:tc>
        <w:tc>
          <w:tcPr>
            <w:tcW w:w="3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E699335" w14:textId="77777777" w:rsidR="001D5707" w:rsidRDefault="00000000">
            <w:r>
              <w:rPr>
                <w:sz w:val="20"/>
                <w:szCs w:val="20"/>
              </w:rPr>
              <w:t>Build orientation</w:t>
            </w:r>
          </w:p>
        </w:tc>
        <w:tc>
          <w:tcPr>
            <w:tcW w:w="3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34146ED" w14:textId="77777777" w:rsidR="001D5707" w:rsidRDefault="00000000">
            <w:r>
              <w:rPr>
                <w:sz w:val="20"/>
                <w:szCs w:val="20"/>
              </w:rPr>
              <w:t>A-surface faces down or towards highest resolution axis</w:t>
            </w:r>
          </w:p>
        </w:tc>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4AB083" w14:textId="77777777" w:rsidR="001D5707" w:rsidRDefault="00000000">
            <w:r>
              <w:rPr>
                <w:sz w:val="20"/>
                <w:szCs w:val="20"/>
              </w:rPr>
              <w:t>☐</w:t>
            </w:r>
          </w:p>
        </w:tc>
        <w:tc>
          <w:tcPr>
            <w:tcW w:w="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E627731" w14:textId="77777777" w:rsidR="001D5707" w:rsidRDefault="001D5707"/>
        </w:tc>
      </w:tr>
      <w:tr w:rsidR="001D5707" w14:paraId="7659B672" w14:textId="77777777">
        <w:tblPrEx>
          <w:tblCellMar>
            <w:top w:w="0" w:type="dxa"/>
            <w:bottom w:w="0" w:type="dxa"/>
          </w:tblCellMar>
        </w:tblPrEx>
        <w:tc>
          <w:tcPr>
            <w:tcW w:w="3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78AC0D12" w14:textId="77777777" w:rsidR="001D5707" w:rsidRDefault="00000000">
            <w:r>
              <w:rPr>
                <w:sz w:val="20"/>
                <w:szCs w:val="20"/>
              </w:rPr>
              <w:t>8</w:t>
            </w:r>
          </w:p>
        </w:tc>
        <w:tc>
          <w:tcPr>
            <w:tcW w:w="33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7B7E7494" w14:textId="77777777" w:rsidR="001D5707" w:rsidRDefault="00000000">
            <w:r>
              <w:rPr>
                <w:sz w:val="20"/>
                <w:szCs w:val="20"/>
              </w:rPr>
              <w:t>Material choice</w:t>
            </w:r>
          </w:p>
        </w:tc>
        <w:tc>
          <w:tcPr>
            <w:tcW w:w="36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3D4B5A83" w14:textId="77777777" w:rsidR="001D5707" w:rsidRDefault="00000000">
            <w:r>
              <w:rPr>
                <w:sz w:val="20"/>
                <w:szCs w:val="20"/>
              </w:rPr>
              <w:t>Verified against mechanical, thermal &amp; regulatory needs</w:t>
            </w:r>
          </w:p>
        </w:tc>
        <w:tc>
          <w:tcPr>
            <w:tcW w:w="168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0EDC1A1A" w14:textId="77777777" w:rsidR="001D5707" w:rsidRDefault="00000000">
            <w:r>
              <w:rPr>
                <w:sz w:val="20"/>
                <w:szCs w:val="20"/>
              </w:rPr>
              <w:t>☐</w:t>
            </w:r>
          </w:p>
        </w:tc>
        <w:tc>
          <w:tcPr>
            <w:tcW w:w="3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2CE20800" w14:textId="77777777" w:rsidR="001D5707" w:rsidRDefault="001D5707"/>
        </w:tc>
      </w:tr>
      <w:tr w:rsidR="001D5707" w14:paraId="1C768EC4" w14:textId="77777777">
        <w:tblPrEx>
          <w:tblCellMar>
            <w:top w:w="0" w:type="dxa"/>
            <w:bottom w:w="0" w:type="dxa"/>
          </w:tblCellMar>
        </w:tblPrEx>
        <w:tc>
          <w:tcPr>
            <w:tcW w:w="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B93A6F" w14:textId="77777777" w:rsidR="001D5707" w:rsidRDefault="00000000">
            <w:r>
              <w:rPr>
                <w:sz w:val="20"/>
                <w:szCs w:val="20"/>
              </w:rPr>
              <w:t>9</w:t>
            </w:r>
          </w:p>
        </w:tc>
        <w:tc>
          <w:tcPr>
            <w:tcW w:w="3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F039A4D" w14:textId="77777777" w:rsidR="001D5707" w:rsidRDefault="00000000">
            <w:r>
              <w:rPr>
                <w:sz w:val="20"/>
                <w:szCs w:val="20"/>
              </w:rPr>
              <w:t>Surface finish spec</w:t>
            </w:r>
          </w:p>
        </w:tc>
        <w:tc>
          <w:tcPr>
            <w:tcW w:w="3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8435DFB" w14:textId="77777777" w:rsidR="001D5707" w:rsidRDefault="00000000">
            <w:r>
              <w:rPr>
                <w:sz w:val="20"/>
                <w:szCs w:val="20"/>
              </w:rPr>
              <w:t>Ra target defined; post-processing steps agreed</w:t>
            </w:r>
          </w:p>
        </w:tc>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B793023" w14:textId="77777777" w:rsidR="001D5707" w:rsidRDefault="00000000">
            <w:r>
              <w:rPr>
                <w:sz w:val="20"/>
                <w:szCs w:val="20"/>
              </w:rPr>
              <w:t>☐</w:t>
            </w:r>
          </w:p>
        </w:tc>
        <w:tc>
          <w:tcPr>
            <w:tcW w:w="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3389345" w14:textId="77777777" w:rsidR="001D5707" w:rsidRDefault="001D5707"/>
        </w:tc>
      </w:tr>
      <w:tr w:rsidR="001D5707" w14:paraId="7278CB0E" w14:textId="77777777">
        <w:tblPrEx>
          <w:tblCellMar>
            <w:top w:w="0" w:type="dxa"/>
            <w:bottom w:w="0" w:type="dxa"/>
          </w:tblCellMar>
        </w:tblPrEx>
        <w:tc>
          <w:tcPr>
            <w:tcW w:w="3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0B4FC0BC" w14:textId="77777777" w:rsidR="001D5707" w:rsidRDefault="00000000">
            <w:r>
              <w:rPr>
                <w:sz w:val="20"/>
                <w:szCs w:val="20"/>
              </w:rPr>
              <w:t>10</w:t>
            </w:r>
          </w:p>
        </w:tc>
        <w:tc>
          <w:tcPr>
            <w:tcW w:w="33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0DA1A35F" w14:textId="77777777" w:rsidR="001D5707" w:rsidRDefault="00000000">
            <w:r>
              <w:rPr>
                <w:sz w:val="20"/>
                <w:szCs w:val="20"/>
              </w:rPr>
              <w:t>Support positions</w:t>
            </w:r>
          </w:p>
        </w:tc>
        <w:tc>
          <w:tcPr>
            <w:tcW w:w="36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0D053A66" w14:textId="77777777" w:rsidR="001D5707" w:rsidRDefault="00000000">
            <w:r>
              <w:rPr>
                <w:sz w:val="20"/>
                <w:szCs w:val="20"/>
              </w:rPr>
              <w:t>Supports excluded from A-surfaces; soluble supports if required</w:t>
            </w:r>
          </w:p>
        </w:tc>
        <w:tc>
          <w:tcPr>
            <w:tcW w:w="168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1C9E0817" w14:textId="77777777" w:rsidR="001D5707" w:rsidRDefault="00000000">
            <w:r>
              <w:rPr>
                <w:sz w:val="20"/>
                <w:szCs w:val="20"/>
              </w:rPr>
              <w:t>☐</w:t>
            </w:r>
          </w:p>
        </w:tc>
        <w:tc>
          <w:tcPr>
            <w:tcW w:w="3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75A91432" w14:textId="77777777" w:rsidR="001D5707" w:rsidRDefault="001D5707"/>
        </w:tc>
      </w:tr>
      <w:tr w:rsidR="001D5707" w14:paraId="6ED16F7C" w14:textId="77777777">
        <w:tblPrEx>
          <w:tblCellMar>
            <w:top w:w="0" w:type="dxa"/>
            <w:bottom w:w="0" w:type="dxa"/>
          </w:tblCellMar>
        </w:tblPrEx>
        <w:tc>
          <w:tcPr>
            <w:tcW w:w="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F12D2E5" w14:textId="77777777" w:rsidR="001D5707" w:rsidRDefault="00000000">
            <w:r>
              <w:rPr>
                <w:sz w:val="20"/>
                <w:szCs w:val="20"/>
              </w:rPr>
              <w:t>11</w:t>
            </w:r>
          </w:p>
        </w:tc>
        <w:tc>
          <w:tcPr>
            <w:tcW w:w="3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03169F1" w14:textId="77777777" w:rsidR="001D5707" w:rsidRDefault="00000000">
            <w:r>
              <w:rPr>
                <w:sz w:val="20"/>
                <w:szCs w:val="20"/>
              </w:rPr>
              <w:t>A-surface identification</w:t>
            </w:r>
          </w:p>
        </w:tc>
        <w:tc>
          <w:tcPr>
            <w:tcW w:w="3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2BA18B7" w14:textId="77777777" w:rsidR="001D5707" w:rsidRDefault="00000000">
            <w:r>
              <w:rPr>
                <w:sz w:val="20"/>
                <w:szCs w:val="20"/>
              </w:rPr>
              <w:t>Annotated in CAD and communicated to build team</w:t>
            </w:r>
          </w:p>
        </w:tc>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8532056" w14:textId="77777777" w:rsidR="001D5707" w:rsidRDefault="00000000">
            <w:r>
              <w:rPr>
                <w:sz w:val="20"/>
                <w:szCs w:val="20"/>
              </w:rPr>
              <w:t>☐</w:t>
            </w:r>
          </w:p>
        </w:tc>
        <w:tc>
          <w:tcPr>
            <w:tcW w:w="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80C66D2" w14:textId="77777777" w:rsidR="001D5707" w:rsidRDefault="001D5707"/>
        </w:tc>
      </w:tr>
      <w:tr w:rsidR="001D5707" w14:paraId="731042B3" w14:textId="77777777">
        <w:tblPrEx>
          <w:tblCellMar>
            <w:top w:w="0" w:type="dxa"/>
            <w:bottom w:w="0" w:type="dxa"/>
          </w:tblCellMar>
        </w:tblPrEx>
        <w:tc>
          <w:tcPr>
            <w:tcW w:w="3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73AEE925" w14:textId="77777777" w:rsidR="001D5707" w:rsidRDefault="00000000">
            <w:r>
              <w:rPr>
                <w:sz w:val="20"/>
                <w:szCs w:val="20"/>
              </w:rPr>
              <w:t>12</w:t>
            </w:r>
          </w:p>
        </w:tc>
        <w:tc>
          <w:tcPr>
            <w:tcW w:w="33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18332F73" w14:textId="77777777" w:rsidR="001D5707" w:rsidRDefault="00000000">
            <w:r>
              <w:rPr>
                <w:sz w:val="20"/>
                <w:szCs w:val="20"/>
              </w:rPr>
              <w:t>Layer thickness / resolution</w:t>
            </w:r>
          </w:p>
        </w:tc>
        <w:tc>
          <w:tcPr>
            <w:tcW w:w="36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7EAFFDC1" w14:textId="77777777" w:rsidR="001D5707" w:rsidRDefault="00000000">
            <w:r>
              <w:rPr>
                <w:sz w:val="20"/>
                <w:szCs w:val="20"/>
              </w:rPr>
              <w:t>Selected to balance quality and build time for application</w:t>
            </w:r>
          </w:p>
        </w:tc>
        <w:tc>
          <w:tcPr>
            <w:tcW w:w="168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40A6D10C" w14:textId="77777777" w:rsidR="001D5707" w:rsidRDefault="00000000">
            <w:r>
              <w:rPr>
                <w:sz w:val="20"/>
                <w:szCs w:val="20"/>
              </w:rPr>
              <w:t>☐</w:t>
            </w:r>
          </w:p>
        </w:tc>
        <w:tc>
          <w:tcPr>
            <w:tcW w:w="3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5AAE7D78" w14:textId="77777777" w:rsidR="001D5707" w:rsidRDefault="001D5707"/>
        </w:tc>
      </w:tr>
      <w:tr w:rsidR="001D5707" w14:paraId="6D0DF142" w14:textId="77777777">
        <w:tblPrEx>
          <w:tblCellMar>
            <w:top w:w="0" w:type="dxa"/>
            <w:bottom w:w="0" w:type="dxa"/>
          </w:tblCellMar>
        </w:tblPrEx>
        <w:tc>
          <w:tcPr>
            <w:tcW w:w="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1DBD2A0" w14:textId="77777777" w:rsidR="001D5707" w:rsidRDefault="00000000">
            <w:r>
              <w:rPr>
                <w:sz w:val="20"/>
                <w:szCs w:val="20"/>
              </w:rPr>
              <w:t>13</w:t>
            </w:r>
          </w:p>
        </w:tc>
        <w:tc>
          <w:tcPr>
            <w:tcW w:w="3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2C18DE" w14:textId="77777777" w:rsidR="001D5707" w:rsidRDefault="00000000">
            <w:r>
              <w:rPr>
                <w:sz w:val="20"/>
                <w:szCs w:val="20"/>
              </w:rPr>
              <w:t>File type</w:t>
            </w:r>
          </w:p>
        </w:tc>
        <w:tc>
          <w:tcPr>
            <w:tcW w:w="3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BC2E733" w14:textId="77777777" w:rsidR="001D5707" w:rsidRDefault="00000000">
            <w:r>
              <w:rPr>
                <w:sz w:val="20"/>
                <w:szCs w:val="20"/>
              </w:rPr>
              <w:t>Binary STL or 3MF confirmed; file validated pre-submission</w:t>
            </w:r>
          </w:p>
        </w:tc>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F2C4E3D" w14:textId="77777777" w:rsidR="001D5707" w:rsidRDefault="00000000">
            <w:r>
              <w:rPr>
                <w:sz w:val="20"/>
                <w:szCs w:val="20"/>
              </w:rPr>
              <w:t>☐</w:t>
            </w:r>
          </w:p>
        </w:tc>
        <w:tc>
          <w:tcPr>
            <w:tcW w:w="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1C27BA4" w14:textId="77777777" w:rsidR="001D5707" w:rsidRDefault="001D5707"/>
        </w:tc>
      </w:tr>
      <w:tr w:rsidR="001D5707" w14:paraId="62317CBB" w14:textId="77777777">
        <w:tblPrEx>
          <w:tblCellMar>
            <w:top w:w="0" w:type="dxa"/>
            <w:bottom w:w="0" w:type="dxa"/>
          </w:tblCellMar>
        </w:tblPrEx>
        <w:tc>
          <w:tcPr>
            <w:tcW w:w="3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4AED5109" w14:textId="77777777" w:rsidR="001D5707" w:rsidRDefault="00000000">
            <w:r>
              <w:rPr>
                <w:sz w:val="20"/>
                <w:szCs w:val="20"/>
              </w:rPr>
              <w:t>14</w:t>
            </w:r>
          </w:p>
        </w:tc>
        <w:tc>
          <w:tcPr>
            <w:tcW w:w="33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0D4A9ADE" w14:textId="77777777" w:rsidR="001D5707" w:rsidRDefault="00000000">
            <w:r>
              <w:rPr>
                <w:sz w:val="20"/>
                <w:szCs w:val="20"/>
              </w:rPr>
              <w:t>Build speed / schedule</w:t>
            </w:r>
          </w:p>
        </w:tc>
        <w:tc>
          <w:tcPr>
            <w:tcW w:w="36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0223ECE7" w14:textId="77777777" w:rsidR="001D5707" w:rsidRDefault="00000000">
            <w:r>
              <w:rPr>
                <w:sz w:val="20"/>
                <w:szCs w:val="20"/>
              </w:rPr>
              <w:t>Estimated build time reviewed against project deadline</w:t>
            </w:r>
          </w:p>
        </w:tc>
        <w:tc>
          <w:tcPr>
            <w:tcW w:w="168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3743FA83" w14:textId="77777777" w:rsidR="001D5707" w:rsidRDefault="00000000">
            <w:r>
              <w:rPr>
                <w:sz w:val="20"/>
                <w:szCs w:val="20"/>
              </w:rPr>
              <w:t>☐</w:t>
            </w:r>
          </w:p>
        </w:tc>
        <w:tc>
          <w:tcPr>
            <w:tcW w:w="3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45EE4DF5" w14:textId="77777777" w:rsidR="001D5707" w:rsidRDefault="001D5707"/>
        </w:tc>
      </w:tr>
      <w:tr w:rsidR="001D5707" w14:paraId="1CB1A350" w14:textId="77777777">
        <w:tblPrEx>
          <w:tblCellMar>
            <w:top w:w="0" w:type="dxa"/>
            <w:bottom w:w="0" w:type="dxa"/>
          </w:tblCellMar>
        </w:tblPrEx>
        <w:tc>
          <w:tcPr>
            <w:tcW w:w="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F8AEBC6" w14:textId="77777777" w:rsidR="001D5707" w:rsidRDefault="00000000">
            <w:r>
              <w:rPr>
                <w:sz w:val="20"/>
                <w:szCs w:val="20"/>
              </w:rPr>
              <w:t>15</w:t>
            </w:r>
          </w:p>
        </w:tc>
        <w:tc>
          <w:tcPr>
            <w:tcW w:w="3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F83DC9A" w14:textId="77777777" w:rsidR="001D5707" w:rsidRDefault="00000000">
            <w:r>
              <w:rPr>
                <w:sz w:val="20"/>
                <w:szCs w:val="20"/>
              </w:rPr>
              <w:t>Paint-on-paint system</w:t>
            </w:r>
          </w:p>
        </w:tc>
        <w:tc>
          <w:tcPr>
            <w:tcW w:w="3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0B2D955" w14:textId="77777777" w:rsidR="001D5707" w:rsidRDefault="00000000">
            <w:r>
              <w:rPr>
                <w:sz w:val="20"/>
                <w:szCs w:val="20"/>
              </w:rPr>
              <w:t>Process and product system agreed; mating faces masked</w:t>
            </w:r>
          </w:p>
        </w:tc>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8488678" w14:textId="77777777" w:rsidR="001D5707" w:rsidRDefault="00000000">
            <w:r>
              <w:rPr>
                <w:sz w:val="20"/>
                <w:szCs w:val="20"/>
              </w:rPr>
              <w:t>☐</w:t>
            </w:r>
          </w:p>
        </w:tc>
        <w:tc>
          <w:tcPr>
            <w:tcW w:w="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15B7559" w14:textId="77777777" w:rsidR="001D5707" w:rsidRDefault="001D5707"/>
        </w:tc>
      </w:tr>
      <w:tr w:rsidR="001D5707" w14:paraId="02FE38F9" w14:textId="77777777">
        <w:tblPrEx>
          <w:tblCellMar>
            <w:top w:w="0" w:type="dxa"/>
            <w:bottom w:w="0" w:type="dxa"/>
          </w:tblCellMar>
        </w:tblPrEx>
        <w:tc>
          <w:tcPr>
            <w:tcW w:w="3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65D2EE94" w14:textId="77777777" w:rsidR="001D5707" w:rsidRDefault="00000000">
            <w:r>
              <w:rPr>
                <w:sz w:val="20"/>
                <w:szCs w:val="20"/>
              </w:rPr>
              <w:t>16</w:t>
            </w:r>
          </w:p>
        </w:tc>
        <w:tc>
          <w:tcPr>
            <w:tcW w:w="33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68179EA5" w14:textId="77777777" w:rsidR="001D5707" w:rsidRDefault="00000000">
            <w:r>
              <w:rPr>
                <w:sz w:val="20"/>
                <w:szCs w:val="20"/>
              </w:rPr>
              <w:t>Paint thickness</w:t>
            </w:r>
          </w:p>
        </w:tc>
        <w:tc>
          <w:tcPr>
            <w:tcW w:w="36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6D2E1BF2" w14:textId="77777777" w:rsidR="001D5707" w:rsidRDefault="00000000">
            <w:r>
              <w:rPr>
                <w:sz w:val="20"/>
                <w:szCs w:val="20"/>
              </w:rPr>
              <w:t>Dimensional compensation applied to relevant features</w:t>
            </w:r>
          </w:p>
        </w:tc>
        <w:tc>
          <w:tcPr>
            <w:tcW w:w="168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1CF3045C" w14:textId="77777777" w:rsidR="001D5707" w:rsidRDefault="00000000">
            <w:r>
              <w:rPr>
                <w:sz w:val="20"/>
                <w:szCs w:val="20"/>
              </w:rPr>
              <w:t>☐</w:t>
            </w:r>
          </w:p>
        </w:tc>
        <w:tc>
          <w:tcPr>
            <w:tcW w:w="3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31FAF10C" w14:textId="77777777" w:rsidR="001D5707" w:rsidRDefault="001D5707"/>
        </w:tc>
      </w:tr>
      <w:tr w:rsidR="001D5707" w14:paraId="3434222B" w14:textId="77777777">
        <w:tblPrEx>
          <w:tblCellMar>
            <w:top w:w="0" w:type="dxa"/>
            <w:bottom w:w="0" w:type="dxa"/>
          </w:tblCellMar>
        </w:tblPrEx>
        <w:tc>
          <w:tcPr>
            <w:tcW w:w="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DDC533D" w14:textId="77777777" w:rsidR="001D5707" w:rsidRDefault="00000000">
            <w:r>
              <w:rPr>
                <w:sz w:val="20"/>
                <w:szCs w:val="20"/>
              </w:rPr>
              <w:t>17</w:t>
            </w:r>
          </w:p>
        </w:tc>
        <w:tc>
          <w:tcPr>
            <w:tcW w:w="3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8724080" w14:textId="77777777" w:rsidR="001D5707" w:rsidRDefault="00000000">
            <w:r>
              <w:rPr>
                <w:sz w:val="20"/>
                <w:szCs w:val="20"/>
              </w:rPr>
              <w:t>Medical grade requirements</w:t>
            </w:r>
          </w:p>
        </w:tc>
        <w:tc>
          <w:tcPr>
            <w:tcW w:w="3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2214A24" w14:textId="77777777" w:rsidR="001D5707" w:rsidRDefault="00000000">
            <w:r>
              <w:rPr>
                <w:sz w:val="20"/>
                <w:szCs w:val="20"/>
              </w:rPr>
              <w:t xml:space="preserve">ISO 10993 materials confirmed; sterilisation method compatible; Carbon DLS MPU 100 for </w:t>
            </w:r>
            <w:proofErr w:type="gramStart"/>
            <w:r>
              <w:rPr>
                <w:sz w:val="20"/>
                <w:szCs w:val="20"/>
              </w:rPr>
              <w:t>single-use</w:t>
            </w:r>
            <w:proofErr w:type="gramEnd"/>
          </w:p>
        </w:tc>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226002D" w14:textId="77777777" w:rsidR="001D5707" w:rsidRDefault="00000000">
            <w:r>
              <w:rPr>
                <w:sz w:val="20"/>
                <w:szCs w:val="20"/>
              </w:rPr>
              <w:t>☐</w:t>
            </w:r>
          </w:p>
        </w:tc>
        <w:tc>
          <w:tcPr>
            <w:tcW w:w="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6E1818F" w14:textId="77777777" w:rsidR="001D5707" w:rsidRDefault="001D5707"/>
        </w:tc>
      </w:tr>
      <w:tr w:rsidR="001D5707" w14:paraId="63EA7A90" w14:textId="77777777">
        <w:tblPrEx>
          <w:tblCellMar>
            <w:top w:w="0" w:type="dxa"/>
            <w:bottom w:w="0" w:type="dxa"/>
          </w:tblCellMar>
        </w:tblPrEx>
        <w:tc>
          <w:tcPr>
            <w:tcW w:w="3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4F0F8F95" w14:textId="77777777" w:rsidR="001D5707" w:rsidRDefault="00000000">
            <w:r>
              <w:rPr>
                <w:sz w:val="20"/>
                <w:szCs w:val="20"/>
              </w:rPr>
              <w:t>18</w:t>
            </w:r>
          </w:p>
        </w:tc>
        <w:tc>
          <w:tcPr>
            <w:tcW w:w="33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2304174E" w14:textId="77777777" w:rsidR="001D5707" w:rsidRDefault="00000000">
            <w:r>
              <w:rPr>
                <w:sz w:val="20"/>
                <w:szCs w:val="20"/>
              </w:rPr>
              <w:t>Carbon DLS process check</w:t>
            </w:r>
          </w:p>
        </w:tc>
        <w:tc>
          <w:tcPr>
            <w:tcW w:w="36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6EFECC72" w14:textId="77777777" w:rsidR="001D5707" w:rsidRDefault="00000000">
            <w:r>
              <w:rPr>
                <w:sz w:val="20"/>
                <w:szCs w:val="20"/>
              </w:rPr>
              <w:t>Confirm part compatible with DLS continuous print process; no trapped volumes; drain holes for hollow sections</w:t>
            </w:r>
          </w:p>
        </w:tc>
        <w:tc>
          <w:tcPr>
            <w:tcW w:w="168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3FF62BB3" w14:textId="77777777" w:rsidR="001D5707" w:rsidRDefault="00000000">
            <w:r>
              <w:rPr>
                <w:sz w:val="20"/>
                <w:szCs w:val="20"/>
              </w:rPr>
              <w:t>☐</w:t>
            </w:r>
          </w:p>
        </w:tc>
        <w:tc>
          <w:tcPr>
            <w:tcW w:w="3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61F73649" w14:textId="77777777" w:rsidR="001D5707" w:rsidRDefault="001D5707"/>
        </w:tc>
      </w:tr>
    </w:tbl>
    <w:p w14:paraId="356CE3AB" w14:textId="77777777" w:rsidR="001D5707" w:rsidRDefault="001D5707">
      <w:pPr>
        <w:spacing w:before="60" w:after="60"/>
      </w:pPr>
    </w:p>
    <w:p w14:paraId="2D66EC8A" w14:textId="77777777" w:rsidR="001D5707" w:rsidRDefault="00000000">
      <w:pPr>
        <w:pStyle w:val="Heading1"/>
      </w:pPr>
      <w:r>
        <w:lastRenderedPageBreak/>
        <w:t>References and Further Reading</w:t>
      </w:r>
    </w:p>
    <w:p w14:paraId="608D46AB" w14:textId="77777777" w:rsidR="001D5707" w:rsidRDefault="00000000">
      <w:pPr>
        <w:pStyle w:val="ListParagraph"/>
        <w:numPr>
          <w:ilvl w:val="0"/>
          <w:numId w:val="2"/>
        </w:numPr>
        <w:spacing w:before="40" w:after="40"/>
      </w:pPr>
      <w:r>
        <w:t>Wohlers Associates, Wohlers Report 2024: Additive Manufacturing and 3D Printing State of the Industry.</w:t>
      </w:r>
    </w:p>
    <w:p w14:paraId="26DCF47A" w14:textId="77777777" w:rsidR="001D5707" w:rsidRDefault="00000000">
      <w:pPr>
        <w:pStyle w:val="ListParagraph"/>
        <w:numPr>
          <w:ilvl w:val="0"/>
          <w:numId w:val="2"/>
        </w:numPr>
        <w:spacing w:before="40" w:after="40"/>
      </w:pPr>
      <w:r>
        <w:t>ISO 10993 Series, Biological evaluation of medical devices (ISO, Geneva).</w:t>
      </w:r>
    </w:p>
    <w:p w14:paraId="059BA472" w14:textId="77777777" w:rsidR="001D5707" w:rsidRDefault="00000000">
      <w:pPr>
        <w:pStyle w:val="ListParagraph"/>
        <w:numPr>
          <w:ilvl w:val="0"/>
          <w:numId w:val="2"/>
        </w:numPr>
        <w:spacing w:before="40" w:after="40"/>
      </w:pPr>
      <w:r>
        <w:t>ISO 13485:2016, Medical devices: Quality management systems.</w:t>
      </w:r>
    </w:p>
    <w:p w14:paraId="3F005EC3" w14:textId="77777777" w:rsidR="001D5707" w:rsidRDefault="00000000">
      <w:pPr>
        <w:pStyle w:val="ListParagraph"/>
        <w:numPr>
          <w:ilvl w:val="0"/>
          <w:numId w:val="2"/>
        </w:numPr>
        <w:spacing w:before="40" w:after="40"/>
      </w:pPr>
      <w:r>
        <w:t>Materialise, Magics User Guide and STL Repair Reference.</w:t>
      </w:r>
    </w:p>
    <w:p w14:paraId="0C404545" w14:textId="77777777" w:rsidR="001D5707" w:rsidRDefault="00000000">
      <w:pPr>
        <w:pStyle w:val="ListParagraph"/>
        <w:numPr>
          <w:ilvl w:val="0"/>
          <w:numId w:val="2"/>
        </w:numPr>
        <w:spacing w:before="40" w:after="40"/>
      </w:pPr>
      <w:r>
        <w:t xml:space="preserve">Stratasys, </w:t>
      </w:r>
      <w:proofErr w:type="spellStart"/>
      <w:r>
        <w:t>PolyJet</w:t>
      </w:r>
      <w:proofErr w:type="spellEnd"/>
      <w:r>
        <w:t xml:space="preserve"> Technology Overview and MED610 Material Data Sheet.</w:t>
      </w:r>
    </w:p>
    <w:p w14:paraId="18AE2729" w14:textId="77777777" w:rsidR="001D5707" w:rsidRDefault="00000000">
      <w:pPr>
        <w:pStyle w:val="ListParagraph"/>
        <w:numPr>
          <w:ilvl w:val="0"/>
          <w:numId w:val="2"/>
        </w:numPr>
        <w:spacing w:before="40" w:after="40"/>
      </w:pPr>
      <w:proofErr w:type="spellStart"/>
      <w:r>
        <w:t>Formlabs</w:t>
      </w:r>
      <w:proofErr w:type="spellEnd"/>
      <w:r>
        <w:t>, BioMed Resin Technical Documentation and ISO 10993 Reports.</w:t>
      </w:r>
    </w:p>
    <w:p w14:paraId="6C21011F" w14:textId="77777777" w:rsidR="001D5707" w:rsidRDefault="00000000">
      <w:pPr>
        <w:pStyle w:val="ListParagraph"/>
        <w:numPr>
          <w:ilvl w:val="0"/>
          <w:numId w:val="2"/>
        </w:numPr>
        <w:spacing w:before="40" w:after="40"/>
      </w:pPr>
      <w:r>
        <w:t>Carbon, Inc., MPU 100 Technical Data Sheet, Biocompatibility Test Summary, and FDA Master File documentation.</w:t>
      </w:r>
    </w:p>
    <w:p w14:paraId="4934E910" w14:textId="77777777" w:rsidR="001D5707" w:rsidRDefault="00000000">
      <w:pPr>
        <w:pStyle w:val="ListParagraph"/>
        <w:numPr>
          <w:ilvl w:val="0"/>
          <w:numId w:val="2"/>
        </w:numPr>
        <w:spacing w:before="40" w:after="40"/>
      </w:pPr>
      <w:r>
        <w:t>Carbon, Inc., DLS Technology Overview; M2, M3 Max, and L1 Machine Specifications (current edition).</w:t>
      </w:r>
    </w:p>
    <w:p w14:paraId="0DDDECBF" w14:textId="77777777" w:rsidR="001D5707" w:rsidRDefault="00000000">
      <w:pPr>
        <w:pStyle w:val="ListParagraph"/>
        <w:numPr>
          <w:ilvl w:val="0"/>
          <w:numId w:val="2"/>
        </w:numPr>
        <w:spacing w:before="40" w:after="40"/>
      </w:pPr>
      <w:r>
        <w:t>Rapid Prototyping Journal, Thompson et al., 'Effect of A-surface designation on post-processing efficiency', Vol. 29 No. 4, 2023.</w:t>
      </w:r>
    </w:p>
    <w:p w14:paraId="15D01E60" w14:textId="77777777" w:rsidR="001D5707" w:rsidRDefault="00000000">
      <w:pPr>
        <w:pStyle w:val="ListParagraph"/>
        <w:numPr>
          <w:ilvl w:val="0"/>
          <w:numId w:val="2"/>
        </w:numPr>
        <w:spacing w:before="40" w:after="40"/>
      </w:pPr>
      <w:r>
        <w:t>EOS GmbH, PA 2200 Material Data Sheet and Processing Guidelines.</w:t>
      </w:r>
    </w:p>
    <w:p w14:paraId="6C2A0B2F" w14:textId="77777777" w:rsidR="001D5707" w:rsidRDefault="001D5707">
      <w:pPr>
        <w:spacing w:before="60" w:after="60"/>
      </w:pPr>
    </w:p>
    <w:p w14:paraId="23FC00C3" w14:textId="77777777" w:rsidR="001D5707" w:rsidRDefault="00000000">
      <w:pPr>
        <w:spacing w:before="240" w:after="120"/>
        <w:jc w:val="center"/>
      </w:pPr>
      <w:r>
        <w:rPr>
          <w:i/>
          <w:iCs/>
          <w:color w:val="888888"/>
          <w:sz w:val="18"/>
          <w:szCs w:val="18"/>
        </w:rPr>
        <w:t>© 2025 Complete Fabrication Model Makers. All rights reserved.</w:t>
      </w:r>
    </w:p>
    <w:sectPr w:rsidR="001D5707">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16924" w14:textId="77777777" w:rsidR="00DA47E3" w:rsidRDefault="00DA47E3">
      <w:r>
        <w:separator/>
      </w:r>
    </w:p>
  </w:endnote>
  <w:endnote w:type="continuationSeparator" w:id="0">
    <w:p w14:paraId="654BC4D8" w14:textId="77777777" w:rsidR="00DA47E3" w:rsidRDefault="00DA4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dobe Clean">
    <w:altName w:val="Cambria"/>
    <w:panose1 w:val="020B06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DD2D0" w14:textId="77777777" w:rsidR="001D5707" w:rsidRDefault="00000000">
    <w:pPr>
      <w:pBdr>
        <w:top w:val="single" w:sz="4" w:space="4" w:color="95B532"/>
      </w:pBdr>
      <w:tabs>
        <w:tab w:val="right" w:pos="8306"/>
      </w:tabs>
    </w:pPr>
    <w:r>
      <w:rPr>
        <w:color w:val="888888"/>
        <w:sz w:val="16"/>
        <w:szCs w:val="16"/>
      </w:rPr>
      <w:t>© 2025 Complete Fabrication Model Makers.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3111B" w14:textId="77777777" w:rsidR="00DA47E3" w:rsidRDefault="00DA47E3">
      <w:r>
        <w:separator/>
      </w:r>
    </w:p>
  </w:footnote>
  <w:footnote w:type="continuationSeparator" w:id="0">
    <w:p w14:paraId="1B2F7905" w14:textId="77777777" w:rsidR="00DA47E3" w:rsidRDefault="00DA47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3BF2D" w14:textId="77777777" w:rsidR="001D5707" w:rsidRDefault="00000000">
    <w:pPr>
      <w:pBdr>
        <w:bottom w:val="single" w:sz="6" w:space="6" w:color="95B532"/>
      </w:pBdr>
    </w:pPr>
    <w:r>
      <w:rPr>
        <w:b/>
        <w:bCs/>
        <w:color w:val="95B532"/>
        <w:sz w:val="18"/>
        <w:szCs w:val="18"/>
      </w:rPr>
      <w:t xml:space="preserve">PROTOTYPING </w:t>
    </w:r>
    <w:proofErr w:type="gramStart"/>
    <w:r>
      <w:rPr>
        <w:b/>
        <w:bCs/>
        <w:color w:val="95B532"/>
        <w:sz w:val="18"/>
        <w:szCs w:val="18"/>
      </w:rPr>
      <w:t>CHECKLIST</w:t>
    </w:r>
    <w:r>
      <w:rPr>
        <w:color w:val="888888"/>
        <w:sz w:val="18"/>
        <w:szCs w:val="18"/>
      </w:rPr>
      <w:t xml:space="preserve">  |</w:t>
    </w:r>
    <w:proofErr w:type="gramEnd"/>
    <w:r>
      <w:rPr>
        <w:color w:val="888888"/>
        <w:sz w:val="18"/>
        <w:szCs w:val="18"/>
      </w:rPr>
      <w:t xml:space="preserve">  Complete Fabrication Model Makers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9365C"/>
    <w:multiLevelType w:val="hybridMultilevel"/>
    <w:tmpl w:val="5AB08E2A"/>
    <w:lvl w:ilvl="0" w:tplc="464AE31C">
      <w:start w:val="1"/>
      <w:numFmt w:val="bullet"/>
      <w:lvlText w:val="•"/>
      <w:lvlJc w:val="left"/>
      <w:pPr>
        <w:ind w:left="720" w:hanging="360"/>
      </w:pPr>
    </w:lvl>
    <w:lvl w:ilvl="1" w:tplc="67EC5172">
      <w:numFmt w:val="decimal"/>
      <w:lvlText w:val=""/>
      <w:lvlJc w:val="left"/>
    </w:lvl>
    <w:lvl w:ilvl="2" w:tplc="180E43BA">
      <w:numFmt w:val="decimal"/>
      <w:lvlText w:val=""/>
      <w:lvlJc w:val="left"/>
    </w:lvl>
    <w:lvl w:ilvl="3" w:tplc="A0C67180">
      <w:numFmt w:val="decimal"/>
      <w:lvlText w:val=""/>
      <w:lvlJc w:val="left"/>
    </w:lvl>
    <w:lvl w:ilvl="4" w:tplc="B0507F4A">
      <w:numFmt w:val="decimal"/>
      <w:lvlText w:val=""/>
      <w:lvlJc w:val="left"/>
    </w:lvl>
    <w:lvl w:ilvl="5" w:tplc="C472CE3A">
      <w:numFmt w:val="decimal"/>
      <w:lvlText w:val=""/>
      <w:lvlJc w:val="left"/>
    </w:lvl>
    <w:lvl w:ilvl="6" w:tplc="087E276E">
      <w:numFmt w:val="decimal"/>
      <w:lvlText w:val=""/>
      <w:lvlJc w:val="left"/>
    </w:lvl>
    <w:lvl w:ilvl="7" w:tplc="2BDC103A">
      <w:numFmt w:val="decimal"/>
      <w:lvlText w:val=""/>
      <w:lvlJc w:val="left"/>
    </w:lvl>
    <w:lvl w:ilvl="8" w:tplc="BDDE6CAA">
      <w:numFmt w:val="decimal"/>
      <w:lvlText w:val=""/>
      <w:lvlJc w:val="left"/>
    </w:lvl>
  </w:abstractNum>
  <w:abstractNum w:abstractNumId="1" w15:restartNumberingAfterBreak="0">
    <w:nsid w:val="623C6C57"/>
    <w:multiLevelType w:val="hybridMultilevel"/>
    <w:tmpl w:val="16EE1728"/>
    <w:lvl w:ilvl="0" w:tplc="DECCF24C">
      <w:start w:val="1"/>
      <w:numFmt w:val="bullet"/>
      <w:lvlText w:val="●"/>
      <w:lvlJc w:val="left"/>
      <w:pPr>
        <w:ind w:left="720" w:hanging="360"/>
      </w:pPr>
    </w:lvl>
    <w:lvl w:ilvl="1" w:tplc="0A6A01F6">
      <w:start w:val="1"/>
      <w:numFmt w:val="bullet"/>
      <w:lvlText w:val="○"/>
      <w:lvlJc w:val="left"/>
      <w:pPr>
        <w:ind w:left="1440" w:hanging="360"/>
      </w:pPr>
    </w:lvl>
    <w:lvl w:ilvl="2" w:tplc="A2169434">
      <w:start w:val="1"/>
      <w:numFmt w:val="bullet"/>
      <w:lvlText w:val="■"/>
      <w:lvlJc w:val="left"/>
      <w:pPr>
        <w:ind w:left="2160" w:hanging="360"/>
      </w:pPr>
    </w:lvl>
    <w:lvl w:ilvl="3" w:tplc="0C4ACBEA">
      <w:start w:val="1"/>
      <w:numFmt w:val="bullet"/>
      <w:lvlText w:val="●"/>
      <w:lvlJc w:val="left"/>
      <w:pPr>
        <w:ind w:left="2880" w:hanging="360"/>
      </w:pPr>
    </w:lvl>
    <w:lvl w:ilvl="4" w:tplc="7108BBA0">
      <w:start w:val="1"/>
      <w:numFmt w:val="bullet"/>
      <w:lvlText w:val="○"/>
      <w:lvlJc w:val="left"/>
      <w:pPr>
        <w:ind w:left="3600" w:hanging="360"/>
      </w:pPr>
    </w:lvl>
    <w:lvl w:ilvl="5" w:tplc="5E80E834">
      <w:start w:val="1"/>
      <w:numFmt w:val="bullet"/>
      <w:lvlText w:val="■"/>
      <w:lvlJc w:val="left"/>
      <w:pPr>
        <w:ind w:left="4320" w:hanging="360"/>
      </w:pPr>
    </w:lvl>
    <w:lvl w:ilvl="6" w:tplc="A2D44D54">
      <w:start w:val="1"/>
      <w:numFmt w:val="bullet"/>
      <w:lvlText w:val="●"/>
      <w:lvlJc w:val="left"/>
      <w:pPr>
        <w:ind w:left="5040" w:hanging="360"/>
      </w:pPr>
    </w:lvl>
    <w:lvl w:ilvl="7" w:tplc="0DA27760">
      <w:start w:val="1"/>
      <w:numFmt w:val="bullet"/>
      <w:lvlText w:val="●"/>
      <w:lvlJc w:val="left"/>
      <w:pPr>
        <w:ind w:left="5760" w:hanging="360"/>
      </w:pPr>
    </w:lvl>
    <w:lvl w:ilvl="8" w:tplc="370ACF62">
      <w:start w:val="1"/>
      <w:numFmt w:val="bullet"/>
      <w:lvlText w:val="●"/>
      <w:lvlJc w:val="left"/>
      <w:pPr>
        <w:ind w:left="6480" w:hanging="360"/>
      </w:pPr>
    </w:lvl>
  </w:abstractNum>
  <w:num w:numId="1" w16cid:durableId="2008090515">
    <w:abstractNumId w:val="1"/>
    <w:lvlOverride w:ilvl="0">
      <w:startOverride w:val="1"/>
    </w:lvlOverride>
  </w:num>
  <w:num w:numId="2" w16cid:durableId="59945790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707"/>
    <w:rsid w:val="001D5707"/>
    <w:rsid w:val="001E0B49"/>
    <w:rsid w:val="008910D4"/>
    <w:rsid w:val="00DA47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20BFFCC"/>
  <w15:docId w15:val="{493346FF-80A1-D34E-9B31-29D50240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dobe Clean" w:eastAsia="Adobe Clean" w:hAnsi="Adobe Clean" w:cs="Adobe Cle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20"/>
      <w:outlineLvl w:val="0"/>
    </w:pPr>
    <w:rPr>
      <w:b/>
      <w:bCs/>
      <w:color w:val="95B532"/>
      <w:sz w:val="36"/>
      <w:szCs w:val="36"/>
    </w:rPr>
  </w:style>
  <w:style w:type="paragraph" w:styleId="Heading2">
    <w:name w:val="heading 2"/>
    <w:uiPriority w:val="9"/>
    <w:unhideWhenUsed/>
    <w:qFormat/>
    <w:pPr>
      <w:shd w:val="clear" w:color="auto" w:fill="F1EDEB"/>
      <w:spacing w:before="280" w:after="100"/>
      <w:outlineLvl w:val="1"/>
    </w:pPr>
    <w:rPr>
      <w:b/>
      <w:bCs/>
      <w:color w:val="2D2D2D"/>
      <w:sz w:val="28"/>
      <w:szCs w:val="28"/>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3965</Words>
  <Characters>24550</Characters>
  <Application>Microsoft Office Word</Application>
  <DocSecurity>0</DocSecurity>
  <Lines>982</Lines>
  <Paragraphs>559</Paragraphs>
  <ScaleCrop>false</ScaleCrop>
  <Company/>
  <LinksUpToDate>false</LinksUpToDate>
  <CharactersWithSpaces>27956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tom Davies-kent</cp:lastModifiedBy>
  <cp:revision>2</cp:revision>
  <dcterms:created xsi:type="dcterms:W3CDTF">2026-04-29T14:47:00Z</dcterms:created>
  <dcterms:modified xsi:type="dcterms:W3CDTF">2026-04-29T14:47:00Z</dcterms:modified>
</cp:coreProperties>
</file>