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rFonts w:ascii="Montserrat Medium" w:cs="Montserrat Medium" w:eastAsia="Montserrat Medium" w:hAnsi="Montserrat Medium"/>
        </w:rPr>
      </w:pPr>
      <w:bookmarkStart w:colFirst="0" w:colLast="0" w:name="_enlad7fsud00" w:id="0"/>
      <w:bookmarkEnd w:id="0"/>
      <w:r w:rsidDel="00000000" w:rsidR="00000000" w:rsidRPr="00000000">
        <w:rPr>
          <w:rFonts w:ascii="Montserrat Medium" w:cs="Montserrat Medium" w:eastAsia="Montserrat Medium" w:hAnsi="Montserrat Medium"/>
          <w:rtl w:val="0"/>
        </w:rPr>
        <w:t xml:space="preserve">Webflow Website Pre‑Launch QA Checklist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Below are the key checks to perform before launching a Webflow site. Each line begins with an unchecked box for easy tracking. You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may duplicate this document for your various projects. 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General Design &amp; Content Checks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Check visual consistency across all pages (fonts, colors, spacing).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Ensure hover and active state feedback works for all interactive elements.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hover state should be applied to all links, buttons, and clickable cards.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Replace placeholder content with final, correct content and proofread for errors.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Verify images and logos are clear(not blurry), high quality, and have appropriate alt text.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Implement the style guide consistently (colors, typography, spacing, UI elements).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Webflow form success state and error state are properly styled as per the overall website look and feel. 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Navigation &amp; Links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all internal links to ensure they lead to the correct pages or sections.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anchor links (jump to section) work smoothly and are offset correctly for sticky nav.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all external links and verify they open in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new tab.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Check navigation menus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work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well (including dropdown or mega menus) on all devices.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call‑to‑action buttons to ensure they direct to the correct destinations.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Verify footer and contact links (privacy policy, terms of service, email, social media) work properly.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Email, Phone text should be linked and have appropriate data added.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Check for broken links with an automated tool (e.g., Screaming Frog or Ahrefs).</w:t>
      </w:r>
    </w:p>
    <w:p w:rsidR="00000000" w:rsidDel="00000000" w:rsidP="00000000" w:rsidRDefault="00000000" w:rsidRPr="00000000" w14:paraId="0000001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Responsive Design &amp; Browser Compatibility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the site at all breakpoints (desktop, tablet, mobile) to ensure content adapts correctly.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Perform real device testing to verify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that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there are no device‑specific issues and that tap targets are large enough.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Check that the site works across major browsers (Chrome, Safari, Firefox, Edge).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no important content is hidden at specific breakpoints, and images and videos scale properly. (e.g., images accidentally set to 100% height can distort on mobile).</w:t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Forms &amp; Interactive Elements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Check that all form input elements are properly named and configured. 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all forms to ensure submissions are sent to the correct recipient or CRM and that confirmation messages display properly.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Verify form validation and error messages are clear, helpful, and accessible.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interactive components like sliders, modals, tabs, accordions, and carousels on all devices.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Check that custom code and embeds (e.g., third‑party widgets) load and function correctly.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the custom 404 page and site search functionality( only do if it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’s applicable)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third‑party integrations (newsletters, payment gateways, etc.) to confirm they work.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Remove any unused interactions and custom code to avoid bloat.</w:t>
      </w:r>
    </w:p>
    <w:p w:rsidR="00000000" w:rsidDel="00000000" w:rsidP="00000000" w:rsidRDefault="00000000" w:rsidRPr="00000000" w14:paraId="00000026">
      <w:pPr>
        <w:ind w:left="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SEO Optimization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Ensure every page has a unique and descriptive meta title and description.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Set Open Graph meta tags (title, description, image) for social sharing.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Check whether OG is correctly rendered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on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particular social media.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Use proper heading structure (one H1 per page; logical hierarchy).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Provide descriptive alt text for all images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unless the images are for decoration purposes.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Manage SEO settings: disable indexing on staging, enable indexing on production when ready to launch.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clean, descriptive URLs; set up 301 redirects for any changed URLs.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Check canonical tags to avoid duplicate content issues.</w:t>
      </w:r>
    </w:p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Performance Optimization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Optimize images (compress them, serve appropriate sizes; use modern formats like WebP/AVIF).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Enable lazy loading for off‑screen images and videos.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Turn on minification for HTML, CSS, and JavaScript; remove unused classes and scripts.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Limit the number of webfonts and third‑party scripts to reduce load times.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page speed using tools like Google Lighthouse and address any performance issues.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Compress background videos and Lottie animations; ensure they don’t cause jank.</w:t>
      </w:r>
    </w:p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Accessibility (WCAG) Compliance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Check color contrast to meet at least WCAG 2.1 AA guidelines.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( Use Webflow indications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keyboard navigation and ensure focus indicators are visible and logical.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Add appropriate ARIA labels and roles where necessary.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Use semantic HTML with proper heading order and provide skip links.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Provide alt text for images and icons; use descriptive link text.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Ensure forms have accessible labels and error messages.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Provide captions or transcripts for multimedia content.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Run automated accessibility tests (Wave, Axe) and perform manual screen reader testing.</w:t>
      </w:r>
    </w:p>
    <w:p w:rsidR="00000000" w:rsidDel="00000000" w:rsidP="00000000" w:rsidRDefault="00000000" w:rsidRPr="00000000" w14:paraId="0000004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Privacy &amp; GDPR Compliance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Implement a cookie consent banner that blocks non‑essential scripts until consent is given.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Include a clear privacy policy accessible from the footer or cookie banner.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Include an unchecked opt‑in checkbox for marketing communications on forms.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Ensure the site uses SSL/HTTPS and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that </w:t>
      </w: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data is securely transmitted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Audit third‑party integrations to ensure compliance (e.g., anonymize IP addresses).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Implement any necessary legal consents (age verification, terms of service agreements).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 cookie and privacy notices in appropriate languages.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Google fonts should be loaded in the Webflow site settings.</w:t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firstLine="0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Analytics &amp; Tracking Configuration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Set up analytics tools (Google Analytics 4, Google Tag Manager) and verify data is being tracked correctly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Set up conversion tracking for key actions like form submissions and purchases.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Install heatmaps or session recording tools to gather user behaviour data.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Verify that Google Search Console and Bing Webmaster Tools are connected and the sitemap is submitted.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Test and enable other integrations (e.g., CRM, marketing automation) with live credentials.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analytics scripts integrate with the cookie consent tool and do not fire before consent.</w:t>
      </w:r>
    </w:p>
    <w:p w:rsidR="00000000" w:rsidDel="00000000" w:rsidP="00000000" w:rsidRDefault="00000000" w:rsidRPr="00000000" w14:paraId="0000005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firstLine="0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Final Launch Preparation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Do a final run‑through on the Webflow staging URL; share with the client for review.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Connect the custom domain and verify DNS records; set the default domain and enable 301 redirects from the alternate domain.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Enable SSL/HTTPS and remove any temporary password protection.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Upload a custom favicon and Web Clip; set a default social share image.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Set the correct language code and verify the time zone in Project Settings.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Remove Webflow branding (the “Made in Webflow” badge and branding on default forms).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Create a backup or duplicate the project as a restore point before launch.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vertAlign w:val="baseline"/>
          <w:rtl w:val="0"/>
        </w:rPr>
        <w:t xml:space="preserve">After launch, test the live site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by submitting forms, checking analytics, and ensuring assets load from the CDN.</w:t>
      </w:r>
    </w:p>
    <w:bookmarkStart w:colFirst="0" w:colLast="0" w:name="2duzzdtglzvd" w:id="1"/>
    <w:bookmarkEnd w:id="1"/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 Medium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80" w:line="240" w:lineRule="auto"/>
      <w:jc w:val="center"/>
    </w:pPr>
    <w:rPr>
      <w:rFonts w:ascii="Play" w:cs="Play" w:eastAsia="Play" w:hAnsi="Play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10" Type="http://schemas.openxmlformats.org/officeDocument/2006/relationships/font" Target="fonts/MontserratMedium-boldItalic.ttf"/><Relationship Id="rId9" Type="http://schemas.openxmlformats.org/officeDocument/2006/relationships/font" Target="fonts/MontserratMedium-italic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MontserratMedium-regular.ttf"/><Relationship Id="rId8" Type="http://schemas.openxmlformats.org/officeDocument/2006/relationships/font" Target="fonts/Montserrat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