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ABA1" w14:textId="77777777" w:rsidR="00DC3A0D" w:rsidRPr="00BC10D9" w:rsidRDefault="00DC3A0D" w:rsidP="00011EA8">
      <w:pPr>
        <w:jc w:val="right"/>
        <w:rPr>
          <w:lang w:val="en-GB"/>
        </w:rPr>
      </w:pPr>
    </w:p>
    <w:p w14:paraId="28BD32A4" w14:textId="741B76C7" w:rsidR="00DC3A0D" w:rsidRPr="00BC10D9" w:rsidRDefault="007B4544" w:rsidP="00011EA8">
      <w:pPr>
        <w:jc w:val="right"/>
        <w:rPr>
          <w:lang w:val="en-GB"/>
        </w:rPr>
      </w:pPr>
      <w:r w:rsidRPr="00BC10D9">
        <w:rPr>
          <w:lang w:val="en-GB"/>
        </w:rPr>
        <w:t>LEGAL NOTICE</w:t>
      </w:r>
    </w:p>
    <w:p w14:paraId="7D4C89ED" w14:textId="59802426" w:rsidR="00DC3A0D" w:rsidRPr="00BC10D9" w:rsidRDefault="00011EA8" w:rsidP="00011EA8">
      <w:pPr>
        <w:jc w:val="right"/>
        <w:rPr>
          <w:lang w:val="en-GB"/>
        </w:rPr>
      </w:pPr>
      <w:r w:rsidRPr="00BC10D9">
        <w:rPr>
          <w:lang w:val="en-GB"/>
        </w:rPr>
        <w:t>(as last amended Jan 21st, 2026)</w:t>
      </w:r>
    </w:p>
    <w:p w14:paraId="7C544CD1" w14:textId="77777777" w:rsidR="00DC3A0D" w:rsidRPr="00BC10D9" w:rsidRDefault="00DC3A0D" w:rsidP="00011EA8">
      <w:pPr>
        <w:jc w:val="both"/>
        <w:rPr>
          <w:lang w:val="en-GB"/>
        </w:rPr>
      </w:pPr>
    </w:p>
    <w:p w14:paraId="742D8118" w14:textId="77777777" w:rsidR="00BC10D9" w:rsidRPr="00BC10D9" w:rsidRDefault="00BC10D9" w:rsidP="00BC10D9">
      <w:pPr>
        <w:jc w:val="both"/>
        <w:rPr>
          <w:b/>
          <w:bCs/>
          <w:lang w:val="en-GB"/>
        </w:rPr>
      </w:pPr>
      <w:r w:rsidRPr="00BC10D9">
        <w:rPr>
          <w:b/>
          <w:bCs/>
          <w:lang w:val="en-GB"/>
        </w:rPr>
        <w:t>1. Legal framework</w:t>
      </w:r>
    </w:p>
    <w:p w14:paraId="763A4AFE" w14:textId="5237A857" w:rsidR="00BC10D9" w:rsidRPr="00BC10D9" w:rsidRDefault="00BC10D9" w:rsidP="00BC10D9">
      <w:pPr>
        <w:jc w:val="both"/>
        <w:rPr>
          <w:lang w:val="en-GB"/>
        </w:rPr>
      </w:pPr>
      <w:r w:rsidRPr="00BC10D9">
        <w:rPr>
          <w:lang w:val="en-GB"/>
        </w:rPr>
        <w:t>The legal profession in the Republic of Slovenia is an independent profession. Legal services may be provided by individual attorneys-at-law or by an attorneys-at-law firm, in accordance with applicable Slovenian legislation and the rules of the Slovenian Bar Association. This Legal Notice is intended to provide general information about the status of the firm and the terms governing the use of this website and related communications.</w:t>
      </w:r>
    </w:p>
    <w:p w14:paraId="355BE836" w14:textId="77777777" w:rsidR="00BC10D9" w:rsidRPr="00BC10D9" w:rsidRDefault="00BC10D9" w:rsidP="00BC10D9">
      <w:pPr>
        <w:jc w:val="both"/>
        <w:rPr>
          <w:b/>
          <w:bCs/>
          <w:lang w:val="en-GB"/>
        </w:rPr>
      </w:pPr>
      <w:r w:rsidRPr="00BC10D9">
        <w:rPr>
          <w:b/>
          <w:bCs/>
          <w:lang w:val="en-GB"/>
        </w:rPr>
        <w:t>2. Legal status and identification details</w:t>
      </w:r>
    </w:p>
    <w:p w14:paraId="21E835DD" w14:textId="0C015C08" w:rsidR="00BC10D9" w:rsidRPr="00BC10D9" w:rsidRDefault="00BC10D9" w:rsidP="00BC10D9">
      <w:pPr>
        <w:jc w:val="both"/>
        <w:rPr>
          <w:lang w:val="en-GB"/>
        </w:rPr>
      </w:pPr>
      <w:r w:rsidRPr="00BC10D9">
        <w:rPr>
          <w:lang w:val="en-GB"/>
        </w:rPr>
        <w:t>Registered name: Law firm Kavčič, Bračun &amp; Partners, o.p., d.o.o. (in Slovenian: Odvetniška družba Kavčič, Bračun in partnerji, o.p., d.o.o.) (“KBP”). Registered office: Trg republike 3, 1000 Ljubljana, Slovenia. Contact details: T +386 1 244 55 00, F +386 1 244 55 01, E info@kbp.si. Tax details: SI42433223, Registration number: 3652025000, Bank account (IBAN): SI56 0201 0025 8317 465.</w:t>
      </w:r>
    </w:p>
    <w:p w14:paraId="61AC2FFC" w14:textId="4B8CFC92" w:rsidR="00BC10D9" w:rsidRPr="00BC10D9" w:rsidRDefault="00BC10D9" w:rsidP="00BC10D9">
      <w:pPr>
        <w:jc w:val="both"/>
        <w:rPr>
          <w:lang w:val="en-GB"/>
        </w:rPr>
      </w:pPr>
      <w:r w:rsidRPr="00BC10D9">
        <w:rPr>
          <w:lang w:val="en-GB"/>
        </w:rPr>
        <w:t>KBP is a law firm organised under Slovenian law and registered in the relevant registers in accordance with applicable legislation and professional rules.</w:t>
      </w:r>
    </w:p>
    <w:p w14:paraId="25B9B928" w14:textId="77777777" w:rsidR="00BC10D9" w:rsidRPr="00BC10D9" w:rsidRDefault="00BC10D9" w:rsidP="00BC10D9">
      <w:pPr>
        <w:jc w:val="both"/>
        <w:rPr>
          <w:b/>
          <w:bCs/>
          <w:lang w:val="en-GB"/>
        </w:rPr>
      </w:pPr>
      <w:r w:rsidRPr="00BC10D9">
        <w:rPr>
          <w:b/>
          <w:bCs/>
          <w:lang w:val="en-GB"/>
        </w:rPr>
        <w:t>3. References to the firm</w:t>
      </w:r>
    </w:p>
    <w:p w14:paraId="7AE486CF" w14:textId="0D0E75EB" w:rsidR="00BC10D9" w:rsidRPr="00BC10D9" w:rsidRDefault="00BC10D9" w:rsidP="00BC10D9">
      <w:pPr>
        <w:jc w:val="both"/>
        <w:rPr>
          <w:lang w:val="en-GB"/>
        </w:rPr>
      </w:pPr>
      <w:r w:rsidRPr="00BC10D9">
        <w:rPr>
          <w:lang w:val="en-GB"/>
        </w:rPr>
        <w:t>References on this website to “KBP”, “the firm”, “we”, “us”, “our”, or similar expressions refer to Law firm Kavčič, Bračun &amp; Partners, o.p., d.o.o., unless expressly stated otherwise. Any firm name, logo, and other identifiers may be protected by applicable intellectual property laws.</w:t>
      </w:r>
    </w:p>
    <w:p w14:paraId="2C14AD42" w14:textId="77777777" w:rsidR="00BC10D9" w:rsidRPr="00BC10D9" w:rsidRDefault="00BC10D9" w:rsidP="00BC10D9">
      <w:pPr>
        <w:jc w:val="both"/>
        <w:rPr>
          <w:b/>
          <w:bCs/>
          <w:lang w:val="en-GB"/>
        </w:rPr>
      </w:pPr>
      <w:r w:rsidRPr="00BC10D9">
        <w:rPr>
          <w:b/>
          <w:bCs/>
          <w:lang w:val="en-GB"/>
        </w:rPr>
        <w:t>4. Language versions</w:t>
      </w:r>
    </w:p>
    <w:p w14:paraId="44D66895" w14:textId="51036A62" w:rsidR="00BC10D9" w:rsidRPr="00BC10D9" w:rsidRDefault="00BC10D9" w:rsidP="00BC10D9">
      <w:pPr>
        <w:jc w:val="both"/>
        <w:rPr>
          <w:lang w:val="en-GB"/>
        </w:rPr>
      </w:pPr>
      <w:r w:rsidRPr="00BC10D9">
        <w:rPr>
          <w:lang w:val="en-GB"/>
        </w:rPr>
        <w:t>Where content is made available in more than one language, the Slovenian-language version shall prevail in the event of discrepancies, unless expressly stated otherwise.</w:t>
      </w:r>
    </w:p>
    <w:p w14:paraId="7076EDDF" w14:textId="0F04AF86" w:rsidR="00BC10D9" w:rsidRPr="00BC10D9" w:rsidRDefault="002647E6" w:rsidP="00BC10D9">
      <w:pPr>
        <w:jc w:val="both"/>
        <w:rPr>
          <w:b/>
          <w:bCs/>
          <w:lang w:val="en-GB"/>
        </w:rPr>
      </w:pPr>
      <w:r>
        <w:rPr>
          <w:b/>
          <w:bCs/>
          <w:lang w:val="en-GB"/>
        </w:rPr>
        <w:t>5</w:t>
      </w:r>
      <w:r w:rsidR="00BC10D9" w:rsidRPr="00BC10D9">
        <w:rPr>
          <w:b/>
          <w:bCs/>
          <w:lang w:val="en-GB"/>
        </w:rPr>
        <w:t>. Confidentiality of communications (legal privilege)</w:t>
      </w:r>
    </w:p>
    <w:p w14:paraId="4D27188D" w14:textId="3FF4D047" w:rsidR="00BC10D9" w:rsidRDefault="00BC10D9" w:rsidP="00BC10D9">
      <w:pPr>
        <w:jc w:val="both"/>
        <w:rPr>
          <w:lang w:val="en-GB"/>
        </w:rPr>
      </w:pPr>
      <w:r w:rsidRPr="00BC10D9">
        <w:rPr>
          <w:lang w:val="en-GB"/>
        </w:rPr>
        <w:t>Communications between KBP and its clients (or prospective clients), and their authorised representatives, are generally confidential and may be protected under applicable rules of professional secrecy and privilege. If you receive any message or attachment in error, please notify us promptly and delete it without disclosing its contents to any third party.</w:t>
      </w:r>
    </w:p>
    <w:p w14:paraId="1281A2DB" w14:textId="77777777" w:rsidR="00BC10D9" w:rsidRDefault="00BC10D9" w:rsidP="00BC10D9">
      <w:pPr>
        <w:jc w:val="both"/>
        <w:rPr>
          <w:lang w:val="en-GB"/>
        </w:rPr>
      </w:pPr>
    </w:p>
    <w:p w14:paraId="58EB1498" w14:textId="77777777" w:rsidR="00BC10D9" w:rsidRPr="00BC10D9" w:rsidRDefault="00BC10D9" w:rsidP="00BC10D9">
      <w:pPr>
        <w:jc w:val="both"/>
        <w:rPr>
          <w:lang w:val="en-GB"/>
        </w:rPr>
      </w:pPr>
    </w:p>
    <w:p w14:paraId="6FE5B349" w14:textId="26A56705" w:rsidR="00BC10D9" w:rsidRPr="00BC10D9" w:rsidRDefault="002647E6" w:rsidP="00BC10D9">
      <w:pPr>
        <w:jc w:val="both"/>
        <w:rPr>
          <w:b/>
          <w:bCs/>
          <w:lang w:val="en-GB"/>
        </w:rPr>
      </w:pPr>
      <w:r>
        <w:rPr>
          <w:b/>
          <w:bCs/>
          <w:lang w:val="en-GB"/>
        </w:rPr>
        <w:lastRenderedPageBreak/>
        <w:t>6</w:t>
      </w:r>
      <w:r w:rsidR="00BC10D9" w:rsidRPr="00BC10D9">
        <w:rPr>
          <w:b/>
          <w:bCs/>
          <w:lang w:val="en-GB"/>
        </w:rPr>
        <w:t>. Viruses and security</w:t>
      </w:r>
    </w:p>
    <w:p w14:paraId="7A24322E" w14:textId="0ADB8686" w:rsidR="00BC10D9" w:rsidRPr="00BC10D9" w:rsidRDefault="00BC10D9" w:rsidP="00BC10D9">
      <w:pPr>
        <w:jc w:val="both"/>
        <w:rPr>
          <w:lang w:val="en-GB"/>
        </w:rPr>
      </w:pPr>
      <w:r w:rsidRPr="00BC10D9">
        <w:rPr>
          <w:lang w:val="en-GB"/>
        </w:rPr>
        <w:t>While reasonable measures may be taken, KBP does not warrant that electronic communications or attachments are free of viruses or other harmful components. Recipients are responsible for implementing appropriate security checks and measures.</w:t>
      </w:r>
    </w:p>
    <w:p w14:paraId="59A60B64" w14:textId="4122D94D" w:rsidR="00BC10D9" w:rsidRPr="00BC10D9" w:rsidRDefault="002647E6" w:rsidP="00BC10D9">
      <w:pPr>
        <w:jc w:val="both"/>
        <w:rPr>
          <w:b/>
          <w:bCs/>
          <w:lang w:val="en-GB"/>
        </w:rPr>
      </w:pPr>
      <w:r>
        <w:rPr>
          <w:b/>
          <w:bCs/>
          <w:lang w:val="en-GB"/>
        </w:rPr>
        <w:t>7</w:t>
      </w:r>
      <w:r w:rsidR="00BC10D9" w:rsidRPr="00BC10D9">
        <w:rPr>
          <w:b/>
          <w:bCs/>
          <w:lang w:val="en-GB"/>
        </w:rPr>
        <w:t>. Personal data protection</w:t>
      </w:r>
    </w:p>
    <w:p w14:paraId="45E193BD" w14:textId="63E4C5FF" w:rsidR="00BC10D9" w:rsidRPr="00BC10D9" w:rsidRDefault="00BC10D9" w:rsidP="00BC10D9">
      <w:pPr>
        <w:jc w:val="both"/>
        <w:rPr>
          <w:lang w:val="en-GB"/>
        </w:rPr>
      </w:pPr>
      <w:r w:rsidRPr="00BC10D9">
        <w:rPr>
          <w:lang w:val="en-GB"/>
        </w:rPr>
        <w:t>KBP complies with data protection and confidentiality regulations. For further information, please refer to our </w:t>
      </w:r>
      <w:hyperlink r:id="rId6" w:history="1">
        <w:r w:rsidRPr="00BC10D9">
          <w:rPr>
            <w:rStyle w:val="Hiperpovezava"/>
            <w:lang w:val="en-GB"/>
          </w:rPr>
          <w:t>Data Protection Policy</w:t>
        </w:r>
      </w:hyperlink>
      <w:r w:rsidRPr="00BC10D9">
        <w:rPr>
          <w:lang w:val="en-GB"/>
        </w:rPr>
        <w:t>.</w:t>
      </w:r>
    </w:p>
    <w:p w14:paraId="79ED9CA3" w14:textId="543A988A" w:rsidR="00BC10D9" w:rsidRPr="00BC10D9" w:rsidRDefault="002647E6" w:rsidP="00BC10D9">
      <w:pPr>
        <w:jc w:val="both"/>
        <w:rPr>
          <w:b/>
          <w:bCs/>
          <w:lang w:val="en-GB"/>
        </w:rPr>
      </w:pPr>
      <w:r>
        <w:rPr>
          <w:b/>
          <w:bCs/>
          <w:lang w:val="en-GB"/>
        </w:rPr>
        <w:t>8</w:t>
      </w:r>
      <w:r w:rsidR="00BC10D9" w:rsidRPr="00BC10D9">
        <w:rPr>
          <w:b/>
          <w:bCs/>
          <w:lang w:val="en-GB"/>
        </w:rPr>
        <w:t>. Terms of engagement</w:t>
      </w:r>
    </w:p>
    <w:p w14:paraId="1151530A" w14:textId="64712512" w:rsidR="00BC10D9" w:rsidRPr="00BC10D9" w:rsidRDefault="00BC10D9" w:rsidP="00BC10D9">
      <w:pPr>
        <w:jc w:val="both"/>
        <w:rPr>
          <w:lang w:val="en-GB"/>
        </w:rPr>
      </w:pPr>
      <w:r w:rsidRPr="00BC10D9">
        <w:rPr>
          <w:lang w:val="en-GB"/>
        </w:rPr>
        <w:t>We provide legal assistance exclusively under Slovenian law. The scope, terms and manner of cooperation are determined individually, on the basis of a written agreement, engagement agreement, power of attorney, electronic correspondence or another form of written confirmation between us and the client. The establishment of an attorney-client relationship does not necessarily require the signing of a formal engagement agreement. Such relationship may also be established by signing a power of attorney or through electronic correspondence demonstrating mutual consent regarding the provision of legal services. Our internal rules, procedures and manner of operation may change from time to time. Any specific limitations of liability, terms of engagement or other deviations apply only if expressly agreed in writing.</w:t>
      </w:r>
    </w:p>
    <w:p w14:paraId="77EB55D6" w14:textId="3E75302E" w:rsidR="00BC10D9" w:rsidRPr="00BC10D9" w:rsidRDefault="002647E6" w:rsidP="00BC10D9">
      <w:pPr>
        <w:jc w:val="both"/>
        <w:rPr>
          <w:b/>
          <w:bCs/>
          <w:lang w:val="en-GB"/>
        </w:rPr>
      </w:pPr>
      <w:r>
        <w:rPr>
          <w:b/>
          <w:bCs/>
          <w:lang w:val="en-GB"/>
        </w:rPr>
        <w:t>9</w:t>
      </w:r>
      <w:r w:rsidR="00BC10D9" w:rsidRPr="00BC10D9">
        <w:rPr>
          <w:b/>
          <w:bCs/>
          <w:lang w:val="en-GB"/>
        </w:rPr>
        <w:t>. Adriala Network and Regional Coverage</w:t>
      </w:r>
    </w:p>
    <w:p w14:paraId="785B652A" w14:textId="41B2A140" w:rsidR="00BC10D9" w:rsidRPr="00BC10D9" w:rsidRDefault="00BC10D9" w:rsidP="00BC10D9">
      <w:pPr>
        <w:jc w:val="both"/>
        <w:rPr>
          <w:lang w:val="en-GB"/>
        </w:rPr>
      </w:pPr>
      <w:r w:rsidRPr="00BC10D9">
        <w:rPr>
          <w:lang w:val="en-GB"/>
        </w:rPr>
        <w:t>Adriala is a collegial network of independent law firms from various jurisdictions. The intention behind Adriala is to assist joint clients in cross-jurisdictional matters, helping them achieve their goals in a simplified manner. Each law firm in Adriala advises only on local law and is fully and solely responsible for the advice provided under the laws of its jurisdiction. KBP advises exclusively on Slovenian law and is not present in the territories where other independent law firms, which constitute the Adriala legal network, operate.</w:t>
      </w:r>
    </w:p>
    <w:p w14:paraId="6544E275" w14:textId="3B934450" w:rsidR="00BC10D9" w:rsidRPr="00BC10D9" w:rsidRDefault="00BC10D9" w:rsidP="00BC10D9">
      <w:pPr>
        <w:jc w:val="both"/>
        <w:rPr>
          <w:b/>
          <w:bCs/>
          <w:lang w:val="en-GB"/>
        </w:rPr>
      </w:pPr>
      <w:r w:rsidRPr="00BC10D9">
        <w:rPr>
          <w:b/>
          <w:bCs/>
          <w:lang w:val="en-GB"/>
        </w:rPr>
        <w:t>1</w:t>
      </w:r>
      <w:r w:rsidR="002647E6">
        <w:rPr>
          <w:b/>
          <w:bCs/>
          <w:lang w:val="en-GB"/>
        </w:rPr>
        <w:t>0</w:t>
      </w:r>
      <w:r w:rsidRPr="00BC10D9">
        <w:rPr>
          <w:b/>
          <w:bCs/>
          <w:lang w:val="en-GB"/>
        </w:rPr>
        <w:t>. Cookies</w:t>
      </w:r>
    </w:p>
    <w:p w14:paraId="77FA5B76" w14:textId="5D3FECD6" w:rsidR="00BC10D9" w:rsidRPr="00BC10D9" w:rsidRDefault="00BC10D9" w:rsidP="00BC10D9">
      <w:pPr>
        <w:jc w:val="both"/>
        <w:rPr>
          <w:lang w:val="en-GB"/>
        </w:rPr>
      </w:pPr>
      <w:r w:rsidRPr="00BC10D9">
        <w:rPr>
          <w:lang w:val="en-GB"/>
        </w:rPr>
        <w:t>This website may use cookies and similar technologies. For more details, please refer to our Cookies Policy page.</w:t>
      </w:r>
    </w:p>
    <w:p w14:paraId="5A93A38B" w14:textId="5D6EE15E" w:rsidR="00BC10D9" w:rsidRPr="00BC10D9" w:rsidRDefault="00BC10D9" w:rsidP="00BC10D9">
      <w:pPr>
        <w:jc w:val="both"/>
        <w:rPr>
          <w:b/>
          <w:bCs/>
          <w:lang w:val="en-GB"/>
        </w:rPr>
      </w:pPr>
      <w:r w:rsidRPr="00BC10D9">
        <w:rPr>
          <w:b/>
          <w:bCs/>
          <w:lang w:val="en-GB"/>
        </w:rPr>
        <w:t>1</w:t>
      </w:r>
      <w:r w:rsidR="002647E6">
        <w:rPr>
          <w:b/>
          <w:bCs/>
          <w:lang w:val="en-GB"/>
        </w:rPr>
        <w:t>1</w:t>
      </w:r>
      <w:r w:rsidRPr="00BC10D9">
        <w:rPr>
          <w:b/>
          <w:bCs/>
          <w:lang w:val="en-GB"/>
        </w:rPr>
        <w:t>. Disclaimer</w:t>
      </w:r>
    </w:p>
    <w:p w14:paraId="333A8595" w14:textId="21F0CEBC" w:rsidR="00BC10D9" w:rsidRPr="00BC10D9" w:rsidRDefault="00BC10D9" w:rsidP="00BC10D9">
      <w:pPr>
        <w:jc w:val="both"/>
        <w:rPr>
          <w:lang w:val="en-GB"/>
        </w:rPr>
      </w:pPr>
      <w:r w:rsidRPr="00BC10D9">
        <w:rPr>
          <w:lang w:val="en-GB"/>
        </w:rPr>
        <w:t>The content of this website and the materials on this website are for informational purposes only and are not intended to solicit clients. Their purpose is to allow visitors to learn more about us. We accept no liability for the completeness or accuracy of the information provided on this website. The information provided should not be considered legal advice.  </w:t>
      </w:r>
    </w:p>
    <w:p w14:paraId="67238410" w14:textId="0B2B3161" w:rsidR="00BC10D9" w:rsidRPr="00BC10D9" w:rsidRDefault="00BC10D9" w:rsidP="00BC10D9">
      <w:pPr>
        <w:jc w:val="both"/>
        <w:rPr>
          <w:b/>
          <w:bCs/>
          <w:lang w:val="en-GB"/>
        </w:rPr>
      </w:pPr>
      <w:r w:rsidRPr="00BC10D9">
        <w:rPr>
          <w:b/>
          <w:bCs/>
          <w:lang w:val="en-GB"/>
        </w:rPr>
        <w:t>1</w:t>
      </w:r>
      <w:r w:rsidR="002647E6">
        <w:rPr>
          <w:b/>
          <w:bCs/>
          <w:lang w:val="en-GB"/>
        </w:rPr>
        <w:t>2</w:t>
      </w:r>
      <w:r w:rsidRPr="00BC10D9">
        <w:rPr>
          <w:b/>
          <w:bCs/>
          <w:lang w:val="en-GB"/>
        </w:rPr>
        <w:t>. Copyright and permitted use</w:t>
      </w:r>
    </w:p>
    <w:p w14:paraId="588E38F8" w14:textId="77777777" w:rsidR="00BC10D9" w:rsidRPr="00BC10D9" w:rsidRDefault="00BC10D9" w:rsidP="00BC10D9">
      <w:pPr>
        <w:jc w:val="both"/>
        <w:rPr>
          <w:lang w:val="en-GB"/>
        </w:rPr>
      </w:pPr>
      <w:r w:rsidRPr="00BC10D9">
        <w:rPr>
          <w:lang w:val="en-GB"/>
        </w:rPr>
        <w:t>The copyright of the content on this website is owned by KBP. You may download or print certain pages of this website for personal use.</w:t>
      </w:r>
    </w:p>
    <w:sectPr w:rsidR="00BC10D9" w:rsidRPr="00BC10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num w:numId="1" w16cid:durableId="632096849">
    <w:abstractNumId w:val="8"/>
  </w:num>
  <w:num w:numId="2" w16cid:durableId="1819301810">
    <w:abstractNumId w:val="6"/>
  </w:num>
  <w:num w:numId="3" w16cid:durableId="2104565198">
    <w:abstractNumId w:val="5"/>
  </w:num>
  <w:num w:numId="4" w16cid:durableId="520896749">
    <w:abstractNumId w:val="4"/>
  </w:num>
  <w:num w:numId="5" w16cid:durableId="1101998487">
    <w:abstractNumId w:val="7"/>
  </w:num>
  <w:num w:numId="6" w16cid:durableId="1893231093">
    <w:abstractNumId w:val="3"/>
  </w:num>
  <w:num w:numId="7" w16cid:durableId="170875941">
    <w:abstractNumId w:val="2"/>
  </w:num>
  <w:num w:numId="8" w16cid:durableId="1789275454">
    <w:abstractNumId w:val="1"/>
  </w:num>
  <w:num w:numId="9" w16cid:durableId="39617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EA8"/>
    <w:rsid w:val="00034616"/>
    <w:rsid w:val="0006063C"/>
    <w:rsid w:val="00147C00"/>
    <w:rsid w:val="0015074B"/>
    <w:rsid w:val="002647E6"/>
    <w:rsid w:val="0029639D"/>
    <w:rsid w:val="002B1CF6"/>
    <w:rsid w:val="00326F90"/>
    <w:rsid w:val="00490650"/>
    <w:rsid w:val="008114EC"/>
    <w:rsid w:val="00AA1D8D"/>
    <w:rsid w:val="00B47730"/>
    <w:rsid w:val="00BC10D9"/>
    <w:rsid w:val="00CB0664"/>
    <w:rsid w:val="00DC3A0D"/>
    <w:rsid w:val="00EC2A68"/>
    <w:rsid w:val="00F964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0B79C"/>
  <w14:defaultImageDpi w14:val="300"/>
  <w15:docId w15:val="{B67A1A28-A6CF-41AB-955F-10668ACC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693F"/>
    <w:rPr>
      <w:rFonts w:ascii="Times New Roman" w:hAnsi="Times New Roman"/>
    </w:rPr>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povezava">
    <w:name w:val="Hyperlink"/>
    <w:basedOn w:val="Privzetapisavaodstavka"/>
    <w:uiPriority w:val="99"/>
    <w:unhideWhenUsed/>
    <w:rsid w:val="00EC2A68"/>
    <w:rPr>
      <w:color w:val="0000FF" w:themeColor="hyperlink"/>
      <w:u w:val="single"/>
    </w:rPr>
  </w:style>
  <w:style w:type="character" w:styleId="Nerazreenaomemba">
    <w:name w:val="Unresolved Mention"/>
    <w:basedOn w:val="Privzetapisavaodstavka"/>
    <w:uiPriority w:val="99"/>
    <w:semiHidden/>
    <w:unhideWhenUsed/>
    <w:rsid w:val="00EC2A68"/>
    <w:rPr>
      <w:color w:val="605E5C"/>
      <w:shd w:val="clear" w:color="auto" w:fill="E1DFDD"/>
    </w:rPr>
  </w:style>
  <w:style w:type="paragraph" w:styleId="Revizija">
    <w:name w:val="Revision"/>
    <w:hidden/>
    <w:uiPriority w:val="99"/>
    <w:semiHidden/>
    <w:rsid w:val="008114EC"/>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bp.si/data-protection-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3917</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Janja Pihlar</cp:lastModifiedBy>
  <cp:revision>3</cp:revision>
  <dcterms:created xsi:type="dcterms:W3CDTF">2026-06-11T13:08:00Z</dcterms:created>
  <dcterms:modified xsi:type="dcterms:W3CDTF">2026-06-11T13:34:00Z</dcterms:modified>
  <cp:category/>
</cp:coreProperties>
</file>