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4EB5" w14:textId="77777777" w:rsidR="00E80A85" w:rsidRDefault="00000000">
      <w:pPr>
        <w:pStyle w:val="Heading1"/>
      </w:pPr>
      <w:r>
        <w:t>SECTION 07 42 13</w:t>
      </w:r>
    </w:p>
    <w:p w14:paraId="1785343F" w14:textId="77777777" w:rsidR="00E80A85" w:rsidRDefault="00000000">
      <w:pPr>
        <w:pStyle w:val="Heading2"/>
      </w:pPr>
      <w:r>
        <w:t>ARCHITECTURAL METAL WALL PANELS</w:t>
      </w:r>
    </w:p>
    <w:p w14:paraId="6C321B18" w14:textId="77777777" w:rsidR="00E80A85" w:rsidRDefault="00000000">
      <w:r>
        <w:t>22 Gauge ASTM A606 Type 4 Weathering Steel (Corten)</w:t>
      </w:r>
    </w:p>
    <w:p w14:paraId="59464920" w14:textId="77777777" w:rsidR="00E80A85" w:rsidRDefault="00000000">
      <w:r>
        <w:t>Manufactured by LCA Metals</w:t>
      </w:r>
    </w:p>
    <w:p w14:paraId="02DD601D" w14:textId="77777777" w:rsidR="00E80A85" w:rsidRDefault="00000000">
      <w:pPr>
        <w:pStyle w:val="Heading2"/>
      </w:pPr>
      <w:r>
        <w:t>PART 1 – GENERAL</w:t>
      </w:r>
    </w:p>
    <w:p w14:paraId="01BCE007" w14:textId="77777777" w:rsidR="00E80A85" w:rsidRDefault="00000000">
      <w:pPr>
        <w:pStyle w:val="Heading3"/>
      </w:pPr>
      <w:r>
        <w:t>1.01 SUMMARY</w:t>
      </w:r>
    </w:p>
    <w:p w14:paraId="45EB1575" w14:textId="77777777" w:rsidR="00E80A85" w:rsidRDefault="00000000">
      <w:r>
        <w:t>A. Section Includes:</w:t>
      </w:r>
      <w:r>
        <w:br/>
        <w:t>1. Fabrication and supply of single-skin architectural metal wall panels fabricated from ASTM A606 Type 4 weathering steel (Corten).</w:t>
      </w:r>
      <w:r>
        <w:br/>
        <w:t>2. Custom panel profiles as indicated on drawings.</w:t>
      </w:r>
      <w:r>
        <w:br/>
        <w:t>3. Associated trim components and accessories required for installation.</w:t>
      </w:r>
    </w:p>
    <w:p w14:paraId="66A2FAB8" w14:textId="77777777" w:rsidR="00E80A85" w:rsidRDefault="00000000">
      <w:r>
        <w:t>B. Related Sections:</w:t>
      </w:r>
      <w:r>
        <w:br/>
        <w:t>1. 05 50 00 – Metal Fabrications</w:t>
      </w:r>
      <w:r>
        <w:br/>
        <w:t>2. 07 60 00 – Flashing and Sheet Metal</w:t>
      </w:r>
    </w:p>
    <w:p w14:paraId="15795983" w14:textId="77777777" w:rsidR="00E80A85" w:rsidRDefault="00000000">
      <w:pPr>
        <w:pStyle w:val="Heading3"/>
      </w:pPr>
      <w:r>
        <w:t>1.02 REFERENCES</w:t>
      </w:r>
    </w:p>
    <w:p w14:paraId="6B6BA2F2" w14:textId="77777777" w:rsidR="00E80A85" w:rsidRDefault="00000000">
      <w:r>
        <w:t>A. ASTM A606 – Standard Specification for Steel, Sheet and Strip, High-Strength, Low-Alloy, with Improved Atmospheric Corrosion Resistance.</w:t>
      </w:r>
      <w:r>
        <w:br/>
        <w:t>B. ASTM A568 – General Requirements for Steel Sheet.</w:t>
      </w:r>
    </w:p>
    <w:p w14:paraId="1B570C23" w14:textId="77777777" w:rsidR="00E80A85" w:rsidRDefault="00000000">
      <w:pPr>
        <w:pStyle w:val="Heading3"/>
      </w:pPr>
      <w:r>
        <w:t>1.03 SUBMITTALS</w:t>
      </w:r>
    </w:p>
    <w:p w14:paraId="757955AE" w14:textId="77777777" w:rsidR="00E80A85" w:rsidRDefault="00000000">
      <w:r>
        <w:t>A. Product Data: Submit manufacturer’s technical data sheets describing materials, fabrication methods, and installation requirements.</w:t>
      </w:r>
      <w:r>
        <w:br/>
      </w:r>
      <w:r>
        <w:br/>
        <w:t>B. Shop Drawings: Submit detailed shop drawings indicating panel profiles, dimensions, joint conditions, fastening methods, trim details, and attachment interfaces.</w:t>
      </w:r>
      <w:r>
        <w:br/>
      </w:r>
      <w:r>
        <w:br/>
        <w:t>C. Samples:</w:t>
      </w:r>
      <w:r>
        <w:br/>
        <w:t>1. Submit one (1) custom panel profile sample produced as a 3D-printed prototype illustrating panel geometry, rib configuration, and intended visual form.</w:t>
      </w:r>
      <w:r>
        <w:br/>
        <w:t>2. Submit one (1) 6" x 6" material sample of 22 gauge ASTM A606 Type 4 weathering steel.</w:t>
      </w:r>
      <w:r>
        <w:br/>
      </w:r>
      <w:r>
        <w:br/>
      </w:r>
      <w:r>
        <w:lastRenderedPageBreak/>
        <w:t>D. Manufacturer Qualifications: LCA Metals shall demonstrate experience in fabrication of architectural metal panel systems.</w:t>
      </w:r>
    </w:p>
    <w:p w14:paraId="4AD8F28A" w14:textId="77777777" w:rsidR="00E80A85" w:rsidRDefault="00000000">
      <w:pPr>
        <w:pStyle w:val="Heading2"/>
      </w:pPr>
      <w:r>
        <w:t>PART 2 – PRODUCTS</w:t>
      </w:r>
    </w:p>
    <w:p w14:paraId="7FDD7B8F" w14:textId="77777777" w:rsidR="00E80A85" w:rsidRDefault="00000000">
      <w:pPr>
        <w:pStyle w:val="Heading3"/>
      </w:pPr>
      <w:r>
        <w:t>2.01 MANUFACTURER</w:t>
      </w:r>
    </w:p>
    <w:p w14:paraId="6EDA1E93" w14:textId="77777777" w:rsidR="00E80A85" w:rsidRDefault="00000000">
      <w:r>
        <w:t>LCA Metals</w:t>
      </w:r>
      <w:r>
        <w:br/>
        <w:t>190 Bissell Pl</w:t>
      </w:r>
      <w:r>
        <w:br/>
        <w:t>San Jacinto, CA 92582</w:t>
      </w:r>
      <w:r>
        <w:br/>
        <w:t>Contact: Ben Haas</w:t>
      </w:r>
      <w:r>
        <w:br/>
        <w:t>Email: sales@metallicpanels.com</w:t>
      </w:r>
      <w:r>
        <w:br/>
      </w:r>
      <w:r>
        <w:br/>
        <w:t>Substitutions: Not permitted without written approval.</w:t>
      </w:r>
    </w:p>
    <w:p w14:paraId="40D3D088" w14:textId="77777777" w:rsidR="00E80A85" w:rsidRDefault="00000000">
      <w:pPr>
        <w:pStyle w:val="Heading3"/>
      </w:pPr>
      <w:r>
        <w:t>2.02 MATERIALS</w:t>
      </w:r>
    </w:p>
    <w:p w14:paraId="18F3D73D" w14:textId="77777777" w:rsidR="00E80A85" w:rsidRDefault="00000000">
      <w:r>
        <w:t>A. Base Material:</w:t>
      </w:r>
      <w:r>
        <w:br/>
        <w:t>1. ASTM A606 Type 4 weathering steel (Corten).</w:t>
      </w:r>
      <w:r>
        <w:br/>
        <w:t>2. Thickness: 22 gauge (minimum nominal thickness 0.0299").</w:t>
      </w:r>
      <w:r>
        <w:br/>
        <w:t>3. Finish: Uncoated, natural mill finish intended to develop a stable oxide patina through atmospheric exposure.</w:t>
      </w:r>
      <w:r>
        <w:br/>
      </w:r>
      <w:r>
        <w:br/>
        <w:t>B. Panel Fabrication:</w:t>
      </w:r>
      <w:r>
        <w:br/>
        <w:t>1. Single-skin architectural wall panels.</w:t>
      </w:r>
      <w:r>
        <w:br/>
        <w:t>2. Profiles: Custom as indicated on architectural drawings.</w:t>
      </w:r>
      <w:r>
        <w:br/>
        <w:t>3. Panels fabricated to specified lengths to minimize field seams.</w:t>
      </w:r>
      <w:r>
        <w:br/>
        <w:t>4. Edges formed, hemmed, or stiffened as required for rigidity and safety.</w:t>
      </w:r>
      <w:r>
        <w:br/>
      </w:r>
      <w:r>
        <w:br/>
        <w:t>C. Fasteners:</w:t>
      </w:r>
      <w:r>
        <w:br/>
        <w:t>1. Corrosion-resistant fasteners compatible with weathering steel.</w:t>
      </w:r>
      <w:r>
        <w:br/>
        <w:t>2. Stainless steel or weathering steel-compatible fasteners.</w:t>
      </w:r>
      <w:r>
        <w:br/>
        <w:t>3. Exposed or concealed fastening as indicated on drawings.</w:t>
      </w:r>
      <w:r>
        <w:br/>
      </w:r>
      <w:r>
        <w:br/>
        <w:t>D. Accessories:</w:t>
      </w:r>
      <w:r>
        <w:br/>
        <w:t>1. Matching weathering steel trim and flashing components.</w:t>
      </w:r>
      <w:r>
        <w:br/>
        <w:t>2. Closure strips and sealants compatible with weathering steel.</w:t>
      </w:r>
    </w:p>
    <w:p w14:paraId="5D94ECDD" w14:textId="77777777" w:rsidR="00E80A85" w:rsidRDefault="00000000">
      <w:pPr>
        <w:pStyle w:val="Heading3"/>
      </w:pPr>
      <w:r>
        <w:lastRenderedPageBreak/>
        <w:t>2.03 WEATHERING CHARACTERISTICS</w:t>
      </w:r>
    </w:p>
    <w:p w14:paraId="354FD2D9" w14:textId="2DDC5B30" w:rsidR="00E80A85" w:rsidRDefault="00000000">
      <w:r>
        <w:t>A. Weathering steel panels are supplied uncoated and will develop a natural protective oxide layer (patina) when exposed to alternating wet and dry atmospheric conditions.</w:t>
      </w:r>
      <w:r>
        <w:br/>
      </w:r>
      <w:r>
        <w:br/>
        <w:t>B. Initial Weathering Phase (0–3 Months):</w:t>
      </w:r>
      <w:r>
        <w:br/>
        <w:t>Panels will begin oxidation, exhibiting surface rust coloration ranging from orange to reddish-brown. During this phase, runoff staining may occur.</w:t>
      </w:r>
      <w:r>
        <w:br/>
      </w:r>
      <w:r>
        <w:br/>
        <w:t>C. Intermediate Phase (3–12 Months):</w:t>
      </w:r>
      <w:r>
        <w:br/>
        <w:t>Patina continues to deepen in tone and becomes more uniform. Surface runoff decreases as oxidation stabilizes.</w:t>
      </w:r>
      <w:r>
        <w:br/>
      </w:r>
      <w:r>
        <w:br/>
        <w:t>D. Stabilization Phase (12–36 Months):</w:t>
      </w:r>
      <w:r>
        <w:br/>
        <w:t>A dense, stable oxide layer develops, significantly slowing further corrosion. Final coloration will vary depending on climate, exposure orientation, and environmental conditions.</w:t>
      </w:r>
      <w:r>
        <w:br/>
      </w:r>
      <w:r>
        <w:br/>
        <w:t>E. Proper detailing shall allow for drainage and drying to ensure uniform patina development and minimize staining of adjacent materials.</w:t>
      </w:r>
      <w:r>
        <w:br/>
      </w:r>
    </w:p>
    <w:p w14:paraId="52588C46" w14:textId="77777777" w:rsidR="00E80A85" w:rsidRDefault="00000000">
      <w:pPr>
        <w:pStyle w:val="Heading2"/>
      </w:pPr>
      <w:r>
        <w:t>PART 3 – EXECUTION</w:t>
      </w:r>
    </w:p>
    <w:p w14:paraId="2A0A312C" w14:textId="77777777" w:rsidR="00E80A85" w:rsidRDefault="00000000">
      <w:pPr>
        <w:pStyle w:val="Heading3"/>
      </w:pPr>
      <w:r>
        <w:t>3.01 EXAMINATION</w:t>
      </w:r>
    </w:p>
    <w:p w14:paraId="640D335C" w14:textId="77777777" w:rsidR="00E80A85" w:rsidRDefault="00000000">
      <w:r>
        <w:t>A. Verify substrates are plumb, level, and suitable to receive metal panels.</w:t>
      </w:r>
      <w:r>
        <w:br/>
        <w:t>B. Do not begin installation until unsatisfactory conditions have been corrected.</w:t>
      </w:r>
    </w:p>
    <w:p w14:paraId="69782A1C" w14:textId="77777777" w:rsidR="00E80A85" w:rsidRDefault="00000000">
      <w:pPr>
        <w:pStyle w:val="Heading3"/>
      </w:pPr>
      <w:r>
        <w:t>3.02 INSTALLATION</w:t>
      </w:r>
    </w:p>
    <w:p w14:paraId="41F45E45" w14:textId="77777777" w:rsidR="00E80A85" w:rsidRDefault="00000000">
      <w:r>
        <w:t>A. Install panels in accordance with LCA Metals shop drawings and project specifications.</w:t>
      </w:r>
      <w:r>
        <w:br/>
        <w:t>B. Allow for thermal expansion and contraction of weathering steel.</w:t>
      </w:r>
      <w:r>
        <w:br/>
        <w:t>C. Align panels true to line and level.</w:t>
      </w:r>
      <w:r>
        <w:br/>
        <w:t>D. Avoid direct contact between weathering steel and dissimilar metals that may cause galvanic corrosion.</w:t>
      </w:r>
    </w:p>
    <w:p w14:paraId="18295A1B" w14:textId="77777777" w:rsidR="007570FC" w:rsidRDefault="007570FC" w:rsidP="007570FC"/>
    <w:p w14:paraId="13DDDEC5" w14:textId="77777777" w:rsidR="007570FC" w:rsidRPr="007570FC" w:rsidRDefault="007570FC" w:rsidP="007570FC">
      <w:pPr>
        <w:ind w:firstLine="720"/>
      </w:pPr>
    </w:p>
    <w:p w14:paraId="56D15EB2" w14:textId="77777777" w:rsidR="00E80A85" w:rsidRDefault="00000000">
      <w:pPr>
        <w:pStyle w:val="Heading3"/>
      </w:pPr>
      <w:r>
        <w:lastRenderedPageBreak/>
        <w:t>3.03 PROTECTION</w:t>
      </w:r>
    </w:p>
    <w:p w14:paraId="392AC681" w14:textId="77777777" w:rsidR="00E80A85" w:rsidRDefault="00000000">
      <w:r>
        <w:t>A. Protect installed panels from damage during construction.</w:t>
      </w:r>
      <w:r>
        <w:br/>
        <w:t>B. Remove debris and construction contaminants from panel surfaces in accordance with manufacturer recommendations.</w:t>
      </w:r>
    </w:p>
    <w:p w14:paraId="390E15A9" w14:textId="77777777" w:rsidR="00E80A85" w:rsidRDefault="00000000">
      <w:r>
        <w:br/>
        <w:t>END OF SECTION</w:t>
      </w:r>
    </w:p>
    <w:sectPr w:rsidR="00E80A85" w:rsidSect="007570F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017E" w14:textId="77777777" w:rsidR="000925B0" w:rsidRDefault="000925B0" w:rsidP="00E2690E">
      <w:pPr>
        <w:spacing w:after="0" w:line="240" w:lineRule="auto"/>
      </w:pPr>
      <w:r>
        <w:separator/>
      </w:r>
    </w:p>
  </w:endnote>
  <w:endnote w:type="continuationSeparator" w:id="0">
    <w:p w14:paraId="5304BADD" w14:textId="77777777" w:rsidR="000925B0" w:rsidRDefault="000925B0" w:rsidP="00E2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7F15" w14:textId="03828F17" w:rsidR="007570FC" w:rsidRPr="007570FC" w:rsidRDefault="007570FC" w:rsidP="007570FC">
    <w:pPr>
      <w:pStyle w:val="Footer"/>
    </w:pPr>
    <w:r>
      <w:t xml:space="preserve">LCA Metal Components - </w:t>
    </w:r>
    <w:r w:rsidRPr="007570FC">
      <w:t>Metallic Panels Brand</w:t>
    </w:r>
    <w:r w:rsidRPr="007570FC">
      <w:br/>
      <w:t>190 Bissell Pl, San Jacinto, CA 92582</w:t>
    </w:r>
  </w:p>
  <w:p w14:paraId="71A7017F" w14:textId="77777777" w:rsidR="007570FC" w:rsidRPr="007570FC" w:rsidRDefault="007570FC" w:rsidP="007570FC">
    <w:pPr>
      <w:pStyle w:val="Footer"/>
    </w:pPr>
    <w:hyperlink r:id="rId1" w:history="1">
      <w:r w:rsidRPr="007570FC">
        <w:rPr>
          <w:rStyle w:val="Hyperlink"/>
        </w:rPr>
        <w:t>Toll Free </w:t>
      </w:r>
      <w:r w:rsidRPr="007570FC">
        <w:rPr>
          <w:rStyle w:val="Hyperlink"/>
          <w:b/>
          <w:bCs/>
        </w:rPr>
        <w:t>(844) 473-0002</w:t>
      </w:r>
    </w:hyperlink>
  </w:p>
  <w:p w14:paraId="2EF1602C" w14:textId="77777777" w:rsidR="007570FC" w:rsidRPr="007570FC" w:rsidRDefault="007570FC" w:rsidP="007570FC">
    <w:pPr>
      <w:pStyle w:val="Footer"/>
    </w:pPr>
    <w:hyperlink r:id="rId2" w:history="1">
      <w:r w:rsidRPr="007570FC">
        <w:rPr>
          <w:rStyle w:val="Hyperlink"/>
        </w:rPr>
        <w:t>sales@metallicpanels.com</w:t>
      </w:r>
    </w:hyperlink>
  </w:p>
  <w:p w14:paraId="1D438E24" w14:textId="77777777" w:rsidR="007570FC" w:rsidRDefault="00757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5A19" w14:textId="77777777" w:rsidR="000925B0" w:rsidRDefault="000925B0" w:rsidP="00E2690E">
      <w:pPr>
        <w:spacing w:after="0" w:line="240" w:lineRule="auto"/>
      </w:pPr>
      <w:r>
        <w:separator/>
      </w:r>
    </w:p>
  </w:footnote>
  <w:footnote w:type="continuationSeparator" w:id="0">
    <w:p w14:paraId="2646F980" w14:textId="77777777" w:rsidR="000925B0" w:rsidRDefault="000925B0" w:rsidP="00E2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AB8D" w14:textId="7180AA86" w:rsidR="00E2690E" w:rsidRDefault="007570FC">
    <w:pPr>
      <w:pStyle w:val="Header"/>
    </w:pPr>
    <w:r>
      <w:rPr>
        <w:noProof/>
      </w:rPr>
      <w:drawing>
        <wp:inline distT="0" distB="0" distL="0" distR="0" wp14:anchorId="4ECD9DAB" wp14:editId="3F9C7D53">
          <wp:extent cx="5478780" cy="1207770"/>
          <wp:effectExtent l="0" t="0" r="0" b="0"/>
          <wp:docPr id="20248895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027362">
    <w:abstractNumId w:val="8"/>
  </w:num>
  <w:num w:numId="2" w16cid:durableId="659506740">
    <w:abstractNumId w:val="6"/>
  </w:num>
  <w:num w:numId="3" w16cid:durableId="1930112651">
    <w:abstractNumId w:val="5"/>
  </w:num>
  <w:num w:numId="4" w16cid:durableId="60560704">
    <w:abstractNumId w:val="4"/>
  </w:num>
  <w:num w:numId="5" w16cid:durableId="1427118403">
    <w:abstractNumId w:val="7"/>
  </w:num>
  <w:num w:numId="6" w16cid:durableId="666905347">
    <w:abstractNumId w:val="3"/>
  </w:num>
  <w:num w:numId="7" w16cid:durableId="2077825139">
    <w:abstractNumId w:val="2"/>
  </w:num>
  <w:num w:numId="8" w16cid:durableId="1345086379">
    <w:abstractNumId w:val="1"/>
  </w:num>
  <w:num w:numId="9" w16cid:durableId="47449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5B0"/>
    <w:rsid w:val="0015074B"/>
    <w:rsid w:val="0029639D"/>
    <w:rsid w:val="00326F90"/>
    <w:rsid w:val="007570FC"/>
    <w:rsid w:val="009B505A"/>
    <w:rsid w:val="00AA1D8D"/>
    <w:rsid w:val="00B47730"/>
    <w:rsid w:val="00CB0664"/>
    <w:rsid w:val="00E2690E"/>
    <w:rsid w:val="00E80A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9F4E9"/>
  <w14:defaultImageDpi w14:val="300"/>
  <w15:docId w15:val="{EC299C45-E7FF-47F7-8CC5-DB500467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570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xample.com" TargetMode="External"/><Relationship Id="rId1" Type="http://schemas.openxmlformats.org/officeDocument/2006/relationships/hyperlink" Target="tel:84447300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haas</cp:lastModifiedBy>
  <cp:revision>2</cp:revision>
  <dcterms:created xsi:type="dcterms:W3CDTF">2026-02-17T22:25:00Z</dcterms:created>
  <dcterms:modified xsi:type="dcterms:W3CDTF">2026-02-17T22:25:00Z</dcterms:modified>
  <cp:category/>
</cp:coreProperties>
</file>