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93D" w:rsidRPr="0034193D" w:rsidRDefault="0034193D" w:rsidP="0034193D"/>
    <w:p w:rsidR="0034193D" w:rsidRPr="00B8351F" w:rsidRDefault="003C3BD1" w:rsidP="0034193D">
      <w:pPr>
        <w:pStyle w:val="Heading2"/>
        <w:jc w:val="center"/>
        <w:rPr>
          <w:rFonts w:ascii="Georgia" w:hAnsi="Georgia"/>
          <w:color w:val="24326E"/>
          <w:sz w:val="32"/>
          <w:szCs w:val="32"/>
        </w:rPr>
      </w:pPr>
      <w:r>
        <w:rPr>
          <w:rFonts w:ascii="Georgia" w:hAnsi="Georgia"/>
          <w:color w:val="24326E"/>
          <w:sz w:val="32"/>
          <w:szCs w:val="32"/>
        </w:rPr>
        <w:t>Junior</w:t>
      </w:r>
      <w:r w:rsidR="0034193D" w:rsidRPr="00B8351F">
        <w:rPr>
          <w:rFonts w:ascii="Georgia" w:hAnsi="Georgia"/>
          <w:color w:val="24326E"/>
          <w:sz w:val="32"/>
          <w:szCs w:val="32"/>
        </w:rPr>
        <w:t xml:space="preserve"> Year College Planning Checklist</w:t>
      </w:r>
    </w:p>
    <w:p w:rsidR="008953A7" w:rsidRPr="008953A7" w:rsidRDefault="008953A7" w:rsidP="008953A7">
      <w:pPr>
        <w:jc w:val="center"/>
        <w:rPr>
          <w:color w:val="24326E"/>
        </w:rPr>
      </w:pPr>
      <w:r w:rsidRPr="008953A7">
        <w:rPr>
          <w:color w:val="24326E"/>
        </w:rPr>
        <w:t>A general planning guide. Timelines and requirements vary by school</w:t>
      </w:r>
    </w:p>
    <w:p w:rsidR="0034193D" w:rsidRPr="00C563AF" w:rsidRDefault="003C3BD1" w:rsidP="00BD0A1A">
      <w:pPr>
        <w:pStyle w:val="Heading3"/>
        <w:pBdr>
          <w:bottom w:val="single" w:sz="4" w:space="1" w:color="BFBFBF" w:themeColor="background1" w:themeShade="BF"/>
        </w:pBdr>
        <w:spacing w:before="120" w:after="80" w:line="240" w:lineRule="auto"/>
        <w:rPr>
          <w:color w:val="24326E"/>
          <w:sz w:val="28"/>
          <w:szCs w:val="28"/>
        </w:rPr>
      </w:pPr>
      <w:r>
        <w:rPr>
          <w:color w:val="24326E"/>
          <w:sz w:val="28"/>
          <w:szCs w:val="28"/>
        </w:rPr>
        <w:t>Fall</w:t>
      </w:r>
      <w:r w:rsidR="00C563AF" w:rsidRPr="00C563AF">
        <w:rPr>
          <w:color w:val="24326E"/>
          <w:sz w:val="28"/>
          <w:szCs w:val="28"/>
        </w:rPr>
        <w:t xml:space="preserve">| </w:t>
      </w:r>
      <w:r>
        <w:rPr>
          <w:color w:val="24326E"/>
          <w:sz w:val="28"/>
          <w:szCs w:val="28"/>
        </w:rPr>
        <w:t>Exploration, Planning, and Academic Focus</w:t>
      </w:r>
    </w:p>
    <w:p w:rsidR="003C3BD1" w:rsidRPr="003C3BD1" w:rsidRDefault="003C3BD1" w:rsidP="003C3BD1">
      <w:pPr>
        <w:pStyle w:val="NormalWeb"/>
      </w:pP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</w:t>
      </w:r>
      <w:r w:rsidRPr="003C3BD1">
        <w:rPr>
          <w:b/>
          <w:bCs/>
        </w:rPr>
        <w:t>Review graduation requirements and confirm junior-year course rigor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</w:t>
      </w:r>
      <w:r w:rsidRPr="003C3BD1">
        <w:rPr>
          <w:b/>
          <w:bCs/>
        </w:rPr>
        <w:t>Meet with counselor to discuss postsecondary goals and planning timeline</w:t>
      </w:r>
      <w:r w:rsidRPr="003C3BD1">
        <w:rPr>
          <w:b/>
          <w:bCs/>
        </w:rP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Begin exploring colleges, majors, and career interests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Review standardized testing options (SAT/ACT) and test-optional policies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Create or update a resume of activities, leadership, and service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Identify potential teachers for future letters of recommendation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Attend college fairs, information sessions, or virtual admissions events</w:t>
      </w:r>
    </w:p>
    <w:p w:rsidR="0034193D" w:rsidRPr="00C563AF" w:rsidRDefault="00C563AF" w:rsidP="00BD0A1A">
      <w:pPr>
        <w:pStyle w:val="Heading3"/>
        <w:pBdr>
          <w:bottom w:val="single" w:sz="4" w:space="1" w:color="BFBFBF" w:themeColor="background1" w:themeShade="BF"/>
        </w:pBdr>
        <w:rPr>
          <w:color w:val="24326E"/>
          <w:sz w:val="28"/>
          <w:szCs w:val="28"/>
        </w:rPr>
      </w:pPr>
      <w:r w:rsidRPr="00C563AF">
        <w:rPr>
          <w:color w:val="24326E"/>
          <w:sz w:val="28"/>
          <w:szCs w:val="28"/>
        </w:rPr>
        <w:t xml:space="preserve">Winter | </w:t>
      </w:r>
      <w:r w:rsidR="003C3BD1">
        <w:rPr>
          <w:color w:val="24326E"/>
          <w:sz w:val="28"/>
          <w:szCs w:val="28"/>
        </w:rPr>
        <w:t>Testing, Finding Fit, List Building</w:t>
      </w:r>
    </w:p>
    <w:p w:rsidR="0034193D" w:rsidRPr="0059130F" w:rsidRDefault="003C3BD1" w:rsidP="00BD0A1A">
      <w:pPr>
        <w:pStyle w:val="NormalWeb"/>
        <w:spacing w:before="120" w:beforeAutospacing="0"/>
        <w:rPr>
          <w:rFonts w:asciiTheme="majorHAnsi" w:hAnsiTheme="majorHAnsi" w:cstheme="majorHAnsi"/>
          <w:sz w:val="26"/>
          <w:szCs w:val="26"/>
        </w:rPr>
      </w:pP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Register for spring SAT/ACT if applicable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</w:t>
      </w:r>
      <w:r w:rsidRPr="003C3BD1">
        <w:rPr>
          <w:b/>
          <w:bCs/>
        </w:rPr>
        <w:t>Develop a balanced preliminary college list (reach, match, likely)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Research admission requirements, timelines, and application platforms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Discuss academic strengths, interests, and growth areas with counselor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Begin learning about financial aid, scholarships, and net price calculators</w:t>
      </w:r>
      <w:r>
        <w:br/>
      </w:r>
      <w:r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>
        <w:t xml:space="preserve"> Continue involvement in activities, leadership, or meaningful commitments</w:t>
      </w:r>
    </w:p>
    <w:p w:rsidR="0034193D" w:rsidRPr="00C563AF" w:rsidRDefault="003C3BD1" w:rsidP="00BD0A1A">
      <w:pPr>
        <w:pStyle w:val="Heading3"/>
        <w:pBdr>
          <w:bottom w:val="single" w:sz="4" w:space="1" w:color="BFBFBF" w:themeColor="background1" w:themeShade="BF"/>
        </w:pBdr>
        <w:rPr>
          <w:color w:val="24326E"/>
          <w:sz w:val="28"/>
          <w:szCs w:val="28"/>
        </w:rPr>
      </w:pPr>
      <w:r>
        <w:rPr>
          <w:color w:val="24326E"/>
          <w:sz w:val="28"/>
          <w:szCs w:val="28"/>
        </w:rPr>
        <w:t>Spring</w:t>
      </w:r>
      <w:r w:rsidR="00C563AF" w:rsidRPr="00C563AF">
        <w:rPr>
          <w:color w:val="24326E"/>
          <w:sz w:val="28"/>
          <w:szCs w:val="28"/>
        </w:rPr>
        <w:t xml:space="preserve"> |</w:t>
      </w:r>
      <w:r>
        <w:rPr>
          <w:color w:val="24326E"/>
          <w:sz w:val="28"/>
          <w:szCs w:val="28"/>
        </w:rPr>
        <w:t>Application Readiness and Next Steps</w:t>
      </w:r>
    </w:p>
    <w:p w:rsidR="0034193D" w:rsidRPr="0059130F" w:rsidRDefault="0034193D" w:rsidP="00BD0A1A">
      <w:pPr>
        <w:pStyle w:val="NormalWeb"/>
        <w:spacing w:before="120" w:beforeAutospacing="0"/>
        <w:rPr>
          <w:rFonts w:asciiTheme="majorHAnsi" w:hAnsiTheme="majorHAnsi" w:cstheme="majorHAnsi"/>
          <w:sz w:val="26"/>
          <w:szCs w:val="26"/>
        </w:rPr>
      </w:pPr>
      <w:r w:rsidRPr="00B33FBF">
        <w:rPr>
          <w:rFonts w:ascii="Segoe UI Symbol" w:hAnsi="Segoe UI Symbol" w:cs="Segoe UI Symbol"/>
          <w:color w:val="D9D9D9" w:themeColor="background1" w:themeShade="D9"/>
          <w:sz w:val="26"/>
          <w:szCs w:val="26"/>
        </w:rPr>
        <w:t>☐</w:t>
      </w:r>
      <w:r w:rsidRPr="0059130F">
        <w:rPr>
          <w:rFonts w:asciiTheme="majorHAnsi" w:hAnsiTheme="majorHAnsi" w:cstheme="majorHAnsi"/>
          <w:sz w:val="26"/>
          <w:szCs w:val="26"/>
        </w:rPr>
        <w:t xml:space="preserve"> </w:t>
      </w:r>
      <w:r w:rsidR="003C3BD1">
        <w:t>Review transcript and academic record for accuracy and rigor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Finalize standardized testing plan (including retesting if needed)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Brainstorm personal statement ideas and potential essay topics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Research summer programs, internships, work, or enrichment opportunities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Discuss early action, early decision, and regular decision options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Narrow college list based on fit, academics, and priorities</w:t>
      </w:r>
    </w:p>
    <w:p w:rsidR="0034193D" w:rsidRPr="006908E9" w:rsidRDefault="003C3BD1" w:rsidP="00BD0A1A">
      <w:pPr>
        <w:pStyle w:val="Heading3"/>
        <w:pBdr>
          <w:bottom w:val="single" w:sz="4" w:space="1" w:color="BFBFBF" w:themeColor="background1" w:themeShade="BF"/>
        </w:pBdr>
        <w:rPr>
          <w:color w:val="24326E"/>
          <w:sz w:val="28"/>
          <w:szCs w:val="28"/>
        </w:rPr>
      </w:pPr>
      <w:r>
        <w:rPr>
          <w:color w:val="24326E"/>
          <w:sz w:val="28"/>
          <w:szCs w:val="28"/>
        </w:rPr>
        <w:t>Summer</w:t>
      </w:r>
      <w:r w:rsidR="006908E9" w:rsidRPr="006908E9">
        <w:rPr>
          <w:color w:val="24326E"/>
          <w:sz w:val="28"/>
          <w:szCs w:val="28"/>
        </w:rPr>
        <w:t xml:space="preserve"> | </w:t>
      </w:r>
      <w:r>
        <w:rPr>
          <w:color w:val="24326E"/>
          <w:sz w:val="28"/>
          <w:szCs w:val="28"/>
        </w:rPr>
        <w:t>Preparation and Finalization</w:t>
      </w:r>
    </w:p>
    <w:p w:rsidR="003C3BD1" w:rsidRPr="0059130F" w:rsidRDefault="0034193D" w:rsidP="003C3BD1">
      <w:pPr>
        <w:pStyle w:val="NormalWeb"/>
        <w:spacing w:before="120" w:beforeAutospacing="0"/>
        <w:rPr>
          <w:rFonts w:asciiTheme="majorHAnsi" w:hAnsiTheme="majorHAnsi" w:cstheme="majorHAnsi"/>
          <w:sz w:val="26"/>
          <w:szCs w:val="26"/>
        </w:rPr>
      </w:pPr>
      <w:r w:rsidRPr="00B33FBF">
        <w:rPr>
          <w:rFonts w:ascii="Segoe UI Symbol" w:hAnsi="Segoe UI Symbol" w:cs="Segoe UI Symbol"/>
          <w:color w:val="D9D9D9" w:themeColor="background1" w:themeShade="D9"/>
          <w:sz w:val="26"/>
          <w:szCs w:val="26"/>
        </w:rPr>
        <w:t>☐</w:t>
      </w:r>
      <w:r w:rsidRPr="0059130F">
        <w:rPr>
          <w:rFonts w:asciiTheme="majorHAnsi" w:hAnsiTheme="majorHAnsi" w:cstheme="majorHAnsi"/>
          <w:sz w:val="26"/>
          <w:szCs w:val="26"/>
        </w:rPr>
        <w:t xml:space="preserve"> </w:t>
      </w:r>
      <w:r w:rsidR="003C3BD1">
        <w:t>Draft personal statement and begin supplemental essay work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Visit colleges (in person or virtually), if possible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Confirm teachers for letters of recommendation and understand process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</w:t>
      </w:r>
      <w:r w:rsidR="003C3BD1" w:rsidRPr="003C3BD1">
        <w:rPr>
          <w:b/>
          <w:bCs/>
        </w:rPr>
        <w:t>Finalize college list and application strategy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Continue meaningful summer activities that support goals and interests</w:t>
      </w:r>
      <w:r w:rsidR="003C3BD1">
        <w:br/>
      </w:r>
      <w:r w:rsidR="003C3BD1" w:rsidRPr="003C3BD1">
        <w:rPr>
          <w:rFonts w:ascii="Segoe UI Symbol" w:hAnsi="Segoe UI Symbol" w:cs="Segoe UI Symbol"/>
          <w:color w:val="D9D9D9" w:themeColor="background1" w:themeShade="D9"/>
        </w:rPr>
        <w:t>☐</w:t>
      </w:r>
      <w:r w:rsidR="003C3BD1">
        <w:t xml:space="preserve"> </w:t>
      </w:r>
      <w:r w:rsidR="003C3BD1" w:rsidRPr="003C3BD1">
        <w:rPr>
          <w:b/>
          <w:bCs/>
        </w:rPr>
        <w:t>Organize application materials, deadlines, and login information</w:t>
      </w:r>
    </w:p>
    <w:p w:rsidR="00BD0A1A" w:rsidRPr="0059130F" w:rsidRDefault="00BD0A1A" w:rsidP="006908E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</w:p>
    <w:sectPr w:rsidR="00BD0A1A" w:rsidRPr="0059130F" w:rsidSect="00CF27F0">
      <w:headerReference w:type="default" r:id="rId8"/>
      <w:footerReference w:type="default" r:id="rId9"/>
      <w:pgSz w:w="12240" w:h="15840"/>
      <w:pgMar w:top="720" w:right="72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12F" w:rsidRDefault="00CF112F">
      <w:pPr>
        <w:spacing w:after="0" w:line="240" w:lineRule="auto"/>
      </w:pPr>
      <w:r>
        <w:separator/>
      </w:r>
    </w:p>
  </w:endnote>
  <w:endnote w:type="continuationSeparator" w:id="0">
    <w:p w:rsidR="00CF112F" w:rsidRDefault="00CF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51F" w:rsidRPr="00B8351F" w:rsidRDefault="00B8351F" w:rsidP="00B8351F">
    <w:pPr>
      <w:pStyle w:val="NormalWeb"/>
      <w:jc w:val="center"/>
      <w:rPr>
        <w:rFonts w:ascii="Georgia" w:hAnsi="Georgia"/>
        <w:color w:val="24326E"/>
      </w:rPr>
    </w:pPr>
    <w:r w:rsidRPr="00B8351F">
      <w:rPr>
        <w:rFonts w:ascii="Georgia" w:hAnsi="Georgia"/>
        <w:b/>
        <w:bCs/>
        <w:color w:val="24326E"/>
        <w:sz w:val="28"/>
        <w:szCs w:val="28"/>
      </w:rPr>
      <w:t xml:space="preserve">Free resource for educational use </w:t>
    </w:r>
    <w:r>
      <w:rPr>
        <w:rFonts w:ascii="Georgia" w:hAnsi="Georgia"/>
        <w:b/>
        <w:bCs/>
        <w:color w:val="24326E"/>
        <w:sz w:val="28"/>
        <w:szCs w:val="28"/>
      </w:rPr>
      <w:t>via</w:t>
    </w:r>
    <w:r w:rsidRPr="00B8351F">
      <w:rPr>
        <w:rFonts w:ascii="Georgia" w:hAnsi="Georgia"/>
        <w:b/>
        <w:bCs/>
        <w:color w:val="24326E"/>
        <w:sz w:val="28"/>
        <w:szCs w:val="28"/>
      </w:rPr>
      <w:t xml:space="preserve"> </w:t>
    </w:r>
    <w:proofErr w:type="spellStart"/>
    <w:r w:rsidRPr="00B8351F">
      <w:rPr>
        <w:rFonts w:ascii="Georgia" w:hAnsi="Georgia"/>
        <w:b/>
        <w:bCs/>
        <w:color w:val="24326E"/>
        <w:sz w:val="28"/>
        <w:szCs w:val="28"/>
      </w:rPr>
      <w:t>CCStacks</w:t>
    </w:r>
    <w:proofErr w:type="spellEnd"/>
    <w:r w:rsidRPr="00B8351F">
      <w:rPr>
        <w:rFonts w:ascii="Georgia" w:hAnsi="Georgia"/>
        <w:b/>
        <w:bCs/>
        <w:color w:val="24326E"/>
        <w:sz w:val="28"/>
        <w:szCs w:val="28"/>
      </w:rPr>
      <w:t>. Not for commercial use or redistribution.</w:t>
    </w:r>
    <w:r>
      <w:rPr>
        <w:rFonts w:ascii="Georgia" w:hAnsi="Georgia"/>
        <w:color w:val="24326E"/>
      </w:rPr>
      <w:t xml:space="preserve"> </w:t>
    </w:r>
    <w:r w:rsidRPr="00B8351F">
      <w:rPr>
        <w:rFonts w:ascii="Georgia" w:hAnsi="Georgia"/>
        <w:color w:val="24326E"/>
        <w:sz w:val="20"/>
        <w:szCs w:val="20"/>
      </w:rPr>
      <w:t xml:space="preserve">© </w:t>
    </w:r>
    <w:proofErr w:type="spellStart"/>
    <w:r w:rsidRPr="00B8351F">
      <w:rPr>
        <w:rFonts w:ascii="Georgia" w:hAnsi="Georgia"/>
        <w:color w:val="24326E"/>
        <w:sz w:val="20"/>
        <w:szCs w:val="20"/>
      </w:rPr>
      <w:t>SCOFile</w:t>
    </w:r>
    <w:proofErr w:type="spellEnd"/>
  </w:p>
  <w:p w:rsidR="0034193D" w:rsidRDefault="00341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12F" w:rsidRDefault="00CF112F">
      <w:pPr>
        <w:spacing w:after="0" w:line="240" w:lineRule="auto"/>
      </w:pPr>
      <w:r>
        <w:separator/>
      </w:r>
    </w:p>
  </w:footnote>
  <w:footnote w:type="continuationSeparator" w:id="0">
    <w:p w:rsidR="00CF112F" w:rsidRDefault="00CF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B56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-786984</wp:posOffset>
          </wp:positionH>
          <wp:positionV relativeFrom="paragraph">
            <wp:posOffset>7495</wp:posOffset>
          </wp:positionV>
          <wp:extent cx="8105393" cy="1101777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5-12-30 at 10.32.37 A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49520" cy="1134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F4856"/>
    <w:multiLevelType w:val="multilevel"/>
    <w:tmpl w:val="959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4A152D"/>
    <w:multiLevelType w:val="multilevel"/>
    <w:tmpl w:val="3BA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B46E2"/>
    <w:multiLevelType w:val="multilevel"/>
    <w:tmpl w:val="05A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15992"/>
    <w:multiLevelType w:val="multilevel"/>
    <w:tmpl w:val="145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F507A"/>
    <w:multiLevelType w:val="multilevel"/>
    <w:tmpl w:val="5622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13F8E"/>
    <w:multiLevelType w:val="multilevel"/>
    <w:tmpl w:val="EEB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F0FCD"/>
    <w:multiLevelType w:val="multilevel"/>
    <w:tmpl w:val="A03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606CB"/>
    <w:multiLevelType w:val="multilevel"/>
    <w:tmpl w:val="92E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65A59"/>
    <w:multiLevelType w:val="multilevel"/>
    <w:tmpl w:val="9C0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27ED9"/>
    <w:multiLevelType w:val="multilevel"/>
    <w:tmpl w:val="4290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176227">
    <w:abstractNumId w:val="8"/>
  </w:num>
  <w:num w:numId="2" w16cid:durableId="1845896661">
    <w:abstractNumId w:val="6"/>
  </w:num>
  <w:num w:numId="3" w16cid:durableId="1063140723">
    <w:abstractNumId w:val="5"/>
  </w:num>
  <w:num w:numId="4" w16cid:durableId="580942927">
    <w:abstractNumId w:val="4"/>
  </w:num>
  <w:num w:numId="5" w16cid:durableId="1306861765">
    <w:abstractNumId w:val="7"/>
  </w:num>
  <w:num w:numId="6" w16cid:durableId="1409764251">
    <w:abstractNumId w:val="3"/>
  </w:num>
  <w:num w:numId="7" w16cid:durableId="791291678">
    <w:abstractNumId w:val="2"/>
  </w:num>
  <w:num w:numId="8" w16cid:durableId="546180247">
    <w:abstractNumId w:val="1"/>
  </w:num>
  <w:num w:numId="9" w16cid:durableId="143201709">
    <w:abstractNumId w:val="0"/>
  </w:num>
  <w:num w:numId="10" w16cid:durableId="1047803193">
    <w:abstractNumId w:val="12"/>
  </w:num>
  <w:num w:numId="11" w16cid:durableId="431902535">
    <w:abstractNumId w:val="18"/>
  </w:num>
  <w:num w:numId="12" w16cid:durableId="384720157">
    <w:abstractNumId w:val="10"/>
  </w:num>
  <w:num w:numId="13" w16cid:durableId="1907642111">
    <w:abstractNumId w:val="16"/>
  </w:num>
  <w:num w:numId="14" w16cid:durableId="1532260596">
    <w:abstractNumId w:val="15"/>
  </w:num>
  <w:num w:numId="15" w16cid:durableId="1352805180">
    <w:abstractNumId w:val="9"/>
  </w:num>
  <w:num w:numId="16" w16cid:durableId="1780294956">
    <w:abstractNumId w:val="17"/>
  </w:num>
  <w:num w:numId="17" w16cid:durableId="727728577">
    <w:abstractNumId w:val="13"/>
  </w:num>
  <w:num w:numId="18" w16cid:durableId="1032538587">
    <w:abstractNumId w:val="14"/>
  </w:num>
  <w:num w:numId="19" w16cid:durableId="1472475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4EF"/>
    <w:rsid w:val="00034616"/>
    <w:rsid w:val="0006063C"/>
    <w:rsid w:val="0015074B"/>
    <w:rsid w:val="001F254B"/>
    <w:rsid w:val="0029639D"/>
    <w:rsid w:val="00326F90"/>
    <w:rsid w:val="0034193D"/>
    <w:rsid w:val="003C3BD1"/>
    <w:rsid w:val="004F5B56"/>
    <w:rsid w:val="0059130F"/>
    <w:rsid w:val="006908E9"/>
    <w:rsid w:val="007A1459"/>
    <w:rsid w:val="007B7D53"/>
    <w:rsid w:val="007E3075"/>
    <w:rsid w:val="00824595"/>
    <w:rsid w:val="008953A7"/>
    <w:rsid w:val="008B7F16"/>
    <w:rsid w:val="00A66A90"/>
    <w:rsid w:val="00A9282B"/>
    <w:rsid w:val="00AA1D8D"/>
    <w:rsid w:val="00B33FBF"/>
    <w:rsid w:val="00B47730"/>
    <w:rsid w:val="00B8351F"/>
    <w:rsid w:val="00BD0A1A"/>
    <w:rsid w:val="00C563AF"/>
    <w:rsid w:val="00CB0664"/>
    <w:rsid w:val="00CE40F0"/>
    <w:rsid w:val="00CF112F"/>
    <w:rsid w:val="00CF27F0"/>
    <w:rsid w:val="00F57A6C"/>
    <w:rsid w:val="00F84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6A0376DF-A127-0B42-94A2-6D531857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4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Kasten</cp:lastModifiedBy>
  <cp:revision>2</cp:revision>
  <cp:lastPrinted>2025-12-30T15:44:00Z</cp:lastPrinted>
  <dcterms:created xsi:type="dcterms:W3CDTF">2026-01-08T18:13:00Z</dcterms:created>
  <dcterms:modified xsi:type="dcterms:W3CDTF">2026-01-08T18:13:00Z</dcterms:modified>
  <cp:category/>
</cp:coreProperties>
</file>