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C764D" w14:textId="77777777" w:rsidR="00823F46" w:rsidRPr="00CC65F5" w:rsidRDefault="00823F46" w:rsidP="00823F46">
      <w:pPr>
        <w:pStyle w:val="BodyTextIndent"/>
        <w:pBdr>
          <w:left w:val="none" w:sz="0" w:space="0" w:color="auto"/>
        </w:pBdr>
        <w:ind w:left="3600" w:hanging="720"/>
        <w:rPr>
          <w:rFonts w:ascii="Avenir Next" w:hAnsi="Avenir Next"/>
        </w:rPr>
      </w:pPr>
      <w:r w:rsidRPr="00CC65F5">
        <w:rPr>
          <w:rFonts w:ascii="Avenir Next" w:hAnsi="Avenir Next"/>
          <w:sz w:val="44"/>
        </w:rPr>
        <w:t xml:space="preserve">California Rice Commission </w:t>
      </w:r>
    </w:p>
    <w:p w14:paraId="4AA35717" w14:textId="77777777" w:rsidR="00823F46" w:rsidRPr="00CC65F5" w:rsidRDefault="00823F46" w:rsidP="00823F46">
      <w:pPr>
        <w:pStyle w:val="BodyTextIndent"/>
        <w:pBdr>
          <w:left w:val="none" w:sz="0" w:space="0" w:color="auto"/>
        </w:pBdr>
        <w:ind w:left="5760" w:hanging="990"/>
        <w:rPr>
          <w:rFonts w:ascii="Avenir Next" w:hAnsi="Avenir Next"/>
          <w:sz w:val="28"/>
        </w:rPr>
      </w:pPr>
      <w:r w:rsidRPr="00CC65F5">
        <w:rPr>
          <w:rFonts w:ascii="Avenir Next" w:hAnsi="Avenir Next"/>
          <w:sz w:val="28"/>
        </w:rPr>
        <w:t>Notice of Meeting &amp; Agenda</w:t>
      </w:r>
    </w:p>
    <w:p w14:paraId="7750F594" w14:textId="77777777" w:rsidR="00823F46" w:rsidRPr="00CC65F5" w:rsidRDefault="00823F46" w:rsidP="00823F46">
      <w:pPr>
        <w:tabs>
          <w:tab w:val="right" w:pos="9360"/>
        </w:tabs>
        <w:ind w:left="5400"/>
        <w:rPr>
          <w:rFonts w:ascii="Avenir Next" w:hAnsi="Avenir Next"/>
          <w:sz w:val="20"/>
        </w:rPr>
      </w:pPr>
      <w:r w:rsidRPr="00CC65F5">
        <w:rPr>
          <w:rFonts w:ascii="Avenir Next" w:hAnsi="Avenir Next"/>
          <w:sz w:val="20"/>
        </w:rPr>
        <w:tab/>
      </w:r>
    </w:p>
    <w:p w14:paraId="77EA2201" w14:textId="61E5F246" w:rsidR="00823F46" w:rsidRPr="00CC65F5" w:rsidRDefault="00D1572C" w:rsidP="00823F46">
      <w:pPr>
        <w:pBdr>
          <w:left w:val="single" w:sz="4" w:space="31" w:color="auto"/>
        </w:pBdr>
        <w:ind w:left="5040"/>
        <w:jc w:val="right"/>
        <w:rPr>
          <w:rFonts w:ascii="Avenir Next" w:hAnsi="Avenir Next"/>
          <w:sz w:val="22"/>
          <w:szCs w:val="22"/>
        </w:rPr>
      </w:pPr>
      <w:r>
        <w:rPr>
          <w:rFonts w:ascii="Avenir Next" w:hAnsi="Avenir Next"/>
          <w:sz w:val="22"/>
          <w:szCs w:val="22"/>
        </w:rPr>
        <w:t>International</w:t>
      </w:r>
      <w:r w:rsidR="00823F46" w:rsidRPr="00CC65F5">
        <w:rPr>
          <w:rFonts w:ascii="Avenir Next" w:hAnsi="Avenir Next"/>
          <w:sz w:val="22"/>
          <w:szCs w:val="22"/>
        </w:rPr>
        <w:t xml:space="preserve"> Committee Meeting</w:t>
      </w:r>
    </w:p>
    <w:p w14:paraId="6C276823" w14:textId="1BCBB0DE" w:rsidR="00823F46" w:rsidRPr="00CC65F5" w:rsidRDefault="00331391" w:rsidP="00823F46">
      <w:pPr>
        <w:pBdr>
          <w:left w:val="single" w:sz="4" w:space="31" w:color="auto"/>
        </w:pBdr>
        <w:ind w:left="5040"/>
        <w:jc w:val="right"/>
        <w:rPr>
          <w:rFonts w:ascii="Avenir Next" w:hAnsi="Avenir Next"/>
          <w:sz w:val="22"/>
          <w:szCs w:val="22"/>
        </w:rPr>
      </w:pPr>
      <w:r>
        <w:rPr>
          <w:rFonts w:ascii="Avenir Next" w:hAnsi="Avenir Next"/>
          <w:sz w:val="22"/>
          <w:szCs w:val="22"/>
        </w:rPr>
        <w:t>9:00</w:t>
      </w:r>
      <w:r w:rsidR="00823F46" w:rsidRPr="00CC65F5">
        <w:rPr>
          <w:rFonts w:ascii="Avenir Next" w:hAnsi="Avenir Next"/>
          <w:sz w:val="22"/>
          <w:szCs w:val="22"/>
        </w:rPr>
        <w:t xml:space="preserve"> A.M., </w:t>
      </w:r>
      <w:r>
        <w:rPr>
          <w:rFonts w:ascii="Avenir Next" w:hAnsi="Avenir Next"/>
          <w:sz w:val="22"/>
          <w:szCs w:val="22"/>
        </w:rPr>
        <w:t>May 18</w:t>
      </w:r>
      <w:r w:rsidR="00823F46" w:rsidRPr="00CC65F5">
        <w:rPr>
          <w:rFonts w:ascii="Avenir Next" w:hAnsi="Avenir Next"/>
          <w:sz w:val="22"/>
          <w:szCs w:val="22"/>
        </w:rPr>
        <w:t xml:space="preserve">, </w:t>
      </w:r>
      <w:r>
        <w:rPr>
          <w:rFonts w:ascii="Avenir Next" w:hAnsi="Avenir Next"/>
          <w:sz w:val="22"/>
          <w:szCs w:val="22"/>
        </w:rPr>
        <w:t>2026</w:t>
      </w:r>
    </w:p>
    <w:p w14:paraId="3ED2F695" w14:textId="77777777" w:rsidR="00823F46" w:rsidRPr="00CC65F5" w:rsidRDefault="00823F46" w:rsidP="00823F46">
      <w:pPr>
        <w:pBdr>
          <w:left w:val="single" w:sz="4" w:space="31" w:color="auto"/>
        </w:pBdr>
        <w:ind w:left="5040"/>
        <w:jc w:val="right"/>
        <w:rPr>
          <w:rFonts w:ascii="Avenir Next" w:hAnsi="Avenir Next"/>
          <w:sz w:val="22"/>
          <w:szCs w:val="22"/>
        </w:rPr>
      </w:pPr>
      <w:r w:rsidRPr="00CC65F5">
        <w:rPr>
          <w:rFonts w:ascii="Avenir Next" w:hAnsi="Avenir Next"/>
          <w:sz w:val="22"/>
          <w:szCs w:val="22"/>
        </w:rPr>
        <w:t>Yuba-Sutter Farm Bureau</w:t>
      </w:r>
    </w:p>
    <w:p w14:paraId="3E4A9350" w14:textId="77777777" w:rsidR="00823F46" w:rsidRPr="00CC65F5" w:rsidRDefault="00823F46" w:rsidP="00823F46">
      <w:pPr>
        <w:pBdr>
          <w:left w:val="single" w:sz="4" w:space="31" w:color="auto"/>
        </w:pBdr>
        <w:ind w:left="5040"/>
        <w:jc w:val="right"/>
        <w:rPr>
          <w:rFonts w:ascii="Avenir Next" w:hAnsi="Avenir Next"/>
          <w:sz w:val="22"/>
          <w:szCs w:val="22"/>
        </w:rPr>
      </w:pPr>
      <w:r w:rsidRPr="00CC65F5">
        <w:rPr>
          <w:rFonts w:ascii="Avenir Next" w:hAnsi="Avenir Next"/>
          <w:sz w:val="22"/>
          <w:szCs w:val="22"/>
        </w:rPr>
        <w:t xml:space="preserve">475 N. </w:t>
      </w:r>
      <w:proofErr w:type="spellStart"/>
      <w:r w:rsidRPr="00CC65F5">
        <w:rPr>
          <w:rFonts w:ascii="Avenir Next" w:hAnsi="Avenir Next"/>
          <w:sz w:val="22"/>
          <w:szCs w:val="22"/>
        </w:rPr>
        <w:t>Palora</w:t>
      </w:r>
      <w:proofErr w:type="spellEnd"/>
      <w:r w:rsidRPr="00CC65F5">
        <w:rPr>
          <w:rFonts w:ascii="Avenir Next" w:hAnsi="Avenir Next"/>
          <w:sz w:val="22"/>
          <w:szCs w:val="22"/>
        </w:rPr>
        <w:t xml:space="preserve"> Avenue</w:t>
      </w:r>
    </w:p>
    <w:p w14:paraId="4E022E17" w14:textId="77777777" w:rsidR="00823F46" w:rsidRPr="00CC65F5" w:rsidRDefault="00823F46" w:rsidP="00823F46">
      <w:pPr>
        <w:pBdr>
          <w:left w:val="single" w:sz="4" w:space="31" w:color="auto"/>
        </w:pBdr>
        <w:ind w:left="5040"/>
        <w:jc w:val="right"/>
        <w:rPr>
          <w:rFonts w:ascii="Avenir Next" w:hAnsi="Avenir Next"/>
          <w:sz w:val="22"/>
          <w:szCs w:val="22"/>
        </w:rPr>
      </w:pPr>
      <w:r w:rsidRPr="00CC65F5">
        <w:rPr>
          <w:rFonts w:ascii="Avenir Next" w:hAnsi="Avenir Next"/>
          <w:sz w:val="22"/>
          <w:szCs w:val="22"/>
        </w:rPr>
        <w:t>Yuba City, CA 95993</w:t>
      </w:r>
    </w:p>
    <w:p w14:paraId="44AF13E1" w14:textId="77777777" w:rsidR="00823F46" w:rsidRPr="00CC65F5" w:rsidRDefault="00823F46" w:rsidP="00823F46">
      <w:pPr>
        <w:pBdr>
          <w:left w:val="single" w:sz="4" w:space="31" w:color="auto"/>
        </w:pBdr>
        <w:ind w:left="5040"/>
        <w:jc w:val="right"/>
        <w:rPr>
          <w:rFonts w:ascii="Avenir Next" w:hAnsi="Avenir Next"/>
          <w:sz w:val="22"/>
          <w:szCs w:val="22"/>
        </w:rPr>
      </w:pPr>
    </w:p>
    <w:p w14:paraId="0B9A6B52" w14:textId="77777777" w:rsidR="00823F46" w:rsidRPr="00CC65F5" w:rsidRDefault="00823F46" w:rsidP="00823F46">
      <w:pPr>
        <w:pBdr>
          <w:left w:val="single" w:sz="4" w:space="31" w:color="auto"/>
        </w:pBdr>
        <w:ind w:left="5040"/>
        <w:jc w:val="right"/>
        <w:rPr>
          <w:rFonts w:ascii="Avenir Next" w:hAnsi="Avenir Next"/>
          <w:sz w:val="20"/>
        </w:rPr>
      </w:pPr>
    </w:p>
    <w:p w14:paraId="3E13CE54" w14:textId="77777777" w:rsidR="00823F46" w:rsidRPr="00CC65F5" w:rsidRDefault="00823F46" w:rsidP="00823F46">
      <w:pPr>
        <w:pBdr>
          <w:left w:val="single" w:sz="4" w:space="31" w:color="auto"/>
        </w:pBdr>
        <w:ind w:left="5040"/>
        <w:jc w:val="right"/>
        <w:rPr>
          <w:rFonts w:ascii="Avenir Next" w:hAnsi="Avenir Next"/>
          <w:sz w:val="22"/>
        </w:rPr>
      </w:pPr>
      <w:r w:rsidRPr="00CC65F5">
        <w:rPr>
          <w:rFonts w:ascii="Avenir Next" w:hAnsi="Avenir Next"/>
          <w:sz w:val="22"/>
        </w:rPr>
        <w:t>Conference Call Information</w:t>
      </w:r>
    </w:p>
    <w:p w14:paraId="18DF466F" w14:textId="77777777" w:rsidR="00823F46" w:rsidRPr="00CC65F5" w:rsidRDefault="00823F46" w:rsidP="00823F46">
      <w:pPr>
        <w:pBdr>
          <w:left w:val="single" w:sz="4" w:space="31" w:color="auto"/>
        </w:pBdr>
        <w:ind w:left="5040"/>
        <w:jc w:val="right"/>
        <w:rPr>
          <w:rFonts w:ascii="Avenir Next" w:hAnsi="Avenir Next"/>
          <w:sz w:val="22"/>
        </w:rPr>
      </w:pPr>
      <w:r w:rsidRPr="00CC65F5">
        <w:rPr>
          <w:rFonts w:ascii="Avenir Next" w:hAnsi="Avenir Next"/>
          <w:sz w:val="22"/>
        </w:rPr>
        <w:t>Please dial 1-800-944-8766</w:t>
      </w:r>
    </w:p>
    <w:p w14:paraId="489DC29A" w14:textId="77777777" w:rsidR="00823F46" w:rsidRPr="00CC65F5" w:rsidRDefault="00823F46" w:rsidP="00823F46">
      <w:pPr>
        <w:pBdr>
          <w:left w:val="single" w:sz="4" w:space="31" w:color="auto"/>
        </w:pBdr>
        <w:ind w:left="5040"/>
        <w:jc w:val="right"/>
        <w:rPr>
          <w:rFonts w:ascii="Avenir Next" w:hAnsi="Avenir Next"/>
          <w:sz w:val="22"/>
        </w:rPr>
      </w:pPr>
      <w:r w:rsidRPr="00CC65F5">
        <w:rPr>
          <w:rFonts w:ascii="Avenir Next" w:hAnsi="Avenir Next"/>
          <w:sz w:val="22"/>
        </w:rPr>
        <w:t>Then enter the code 92553</w:t>
      </w:r>
    </w:p>
    <w:p w14:paraId="673F6336" w14:textId="77777777" w:rsidR="00823F46" w:rsidRPr="00CC65F5" w:rsidRDefault="00823F46" w:rsidP="00823F46">
      <w:pPr>
        <w:pBdr>
          <w:left w:val="single" w:sz="4" w:space="31" w:color="auto"/>
        </w:pBdr>
        <w:ind w:left="5040"/>
        <w:jc w:val="right"/>
        <w:rPr>
          <w:rFonts w:ascii="Avenir Next" w:hAnsi="Avenir Next"/>
          <w:sz w:val="22"/>
        </w:rPr>
      </w:pPr>
    </w:p>
    <w:p w14:paraId="05CE0396" w14:textId="77777777" w:rsidR="00823F46" w:rsidRPr="00CC65F5" w:rsidRDefault="00823F46" w:rsidP="00823F46">
      <w:pPr>
        <w:pBdr>
          <w:bottom w:val="single" w:sz="2" w:space="1" w:color="auto"/>
        </w:pBdr>
        <w:tabs>
          <w:tab w:val="left" w:pos="2610"/>
          <w:tab w:val="right" w:leader="dot" w:pos="9360"/>
        </w:tabs>
        <w:rPr>
          <w:rFonts w:ascii="Avenir Next" w:hAnsi="Avenir Next"/>
          <w:sz w:val="22"/>
        </w:rPr>
      </w:pPr>
      <w:r w:rsidRPr="00CC65F5">
        <w:rPr>
          <w:rFonts w:ascii="Avenir Next" w:hAnsi="Avenir Next"/>
          <w:sz w:val="22"/>
        </w:rPr>
        <w:t>Agenda item</w:t>
      </w:r>
    </w:p>
    <w:p w14:paraId="18A7E151" w14:textId="77777777" w:rsidR="004E2495" w:rsidRDefault="004E2495"/>
    <w:p w14:paraId="33479DD7" w14:textId="14A02B89" w:rsidR="00823F46" w:rsidRPr="00C75D53" w:rsidRDefault="00823F46" w:rsidP="00823F46">
      <w:pPr>
        <w:pStyle w:val="ListParagraph"/>
        <w:numPr>
          <w:ilvl w:val="0"/>
          <w:numId w:val="1"/>
        </w:numPr>
        <w:rPr>
          <w:rFonts w:ascii="Avenir Next" w:hAnsi="Avenir Next"/>
          <w:b/>
          <w:bCs/>
        </w:rPr>
      </w:pPr>
      <w:r w:rsidRPr="00C75D53">
        <w:rPr>
          <w:rFonts w:ascii="Avenir Next" w:hAnsi="Avenir Next"/>
          <w:b/>
          <w:bCs/>
        </w:rPr>
        <w:t>Administration</w:t>
      </w:r>
    </w:p>
    <w:p w14:paraId="6F5F4709" w14:textId="09474BB7" w:rsidR="00823F46" w:rsidRPr="00CC65F5" w:rsidRDefault="00823F46" w:rsidP="00823F46">
      <w:pPr>
        <w:pStyle w:val="ListParagraph"/>
        <w:numPr>
          <w:ilvl w:val="0"/>
          <w:numId w:val="2"/>
        </w:numPr>
        <w:rPr>
          <w:rFonts w:ascii="Avenir Next" w:hAnsi="Avenir Next"/>
        </w:rPr>
      </w:pPr>
      <w:r w:rsidRPr="00CC65F5">
        <w:rPr>
          <w:rFonts w:ascii="Avenir Next" w:hAnsi="Avenir Next"/>
        </w:rPr>
        <w:t>Roll Call</w:t>
      </w:r>
    </w:p>
    <w:p w14:paraId="4F8399FC" w14:textId="5CF24CFA" w:rsidR="00823F46" w:rsidRPr="00CC65F5" w:rsidRDefault="00823F46" w:rsidP="00823F46">
      <w:pPr>
        <w:pStyle w:val="ListParagraph"/>
        <w:numPr>
          <w:ilvl w:val="0"/>
          <w:numId w:val="2"/>
        </w:numPr>
        <w:rPr>
          <w:rFonts w:ascii="Avenir Next" w:hAnsi="Avenir Next"/>
        </w:rPr>
      </w:pPr>
      <w:r w:rsidRPr="00CC65F5">
        <w:rPr>
          <w:rFonts w:ascii="Avenir Next" w:hAnsi="Avenir Next"/>
        </w:rPr>
        <w:t>Call to Order</w:t>
      </w:r>
    </w:p>
    <w:p w14:paraId="099D67E8" w14:textId="37871FCD" w:rsidR="00823F46" w:rsidRPr="00C75D53" w:rsidRDefault="00823F46" w:rsidP="00823F46">
      <w:pPr>
        <w:pStyle w:val="ListParagraph"/>
        <w:numPr>
          <w:ilvl w:val="0"/>
          <w:numId w:val="1"/>
        </w:numPr>
        <w:rPr>
          <w:rFonts w:ascii="Avenir Next" w:hAnsi="Avenir Next"/>
          <w:b/>
          <w:bCs/>
        </w:rPr>
      </w:pPr>
      <w:r w:rsidRPr="00C75D53">
        <w:rPr>
          <w:rFonts w:ascii="Avenir Next" w:hAnsi="Avenir Next"/>
          <w:b/>
          <w:bCs/>
        </w:rPr>
        <w:t>Introductions</w:t>
      </w:r>
    </w:p>
    <w:p w14:paraId="6E98C3F7" w14:textId="13555E16" w:rsidR="00823F46" w:rsidRPr="00C75D53" w:rsidRDefault="00823F46" w:rsidP="00823F46">
      <w:pPr>
        <w:pStyle w:val="ListParagraph"/>
        <w:numPr>
          <w:ilvl w:val="0"/>
          <w:numId w:val="1"/>
        </w:numPr>
        <w:rPr>
          <w:rFonts w:ascii="Avenir Next" w:hAnsi="Avenir Next"/>
          <w:b/>
          <w:bCs/>
        </w:rPr>
      </w:pPr>
      <w:r w:rsidRPr="00C75D53">
        <w:rPr>
          <w:rFonts w:ascii="Avenir Next" w:hAnsi="Avenir Next"/>
          <w:b/>
          <w:bCs/>
        </w:rPr>
        <w:t>Approval of Minutes</w:t>
      </w:r>
    </w:p>
    <w:p w14:paraId="2976D8C3" w14:textId="3CE27C0F" w:rsidR="00823F46" w:rsidRPr="009D0666" w:rsidRDefault="009D0666" w:rsidP="009D0666">
      <w:pPr>
        <w:pStyle w:val="ListParagraph"/>
        <w:numPr>
          <w:ilvl w:val="0"/>
          <w:numId w:val="1"/>
        </w:numPr>
        <w:rPr>
          <w:rFonts w:ascii="Avenir Next" w:hAnsi="Avenir Next"/>
          <w:b/>
          <w:bCs/>
        </w:rPr>
      </w:pPr>
      <w:r>
        <w:rPr>
          <w:rFonts w:ascii="Avenir Next" w:hAnsi="Avenir Next"/>
          <w:b/>
          <w:bCs/>
        </w:rPr>
        <w:t>P</w:t>
      </w:r>
      <w:r w:rsidRPr="009D0666">
        <w:rPr>
          <w:rFonts w:ascii="Avenir Next" w:hAnsi="Avenir Next"/>
          <w:b/>
          <w:bCs/>
        </w:rPr>
        <w:t>reliminary FY 202</w:t>
      </w:r>
      <w:r>
        <w:rPr>
          <w:rFonts w:ascii="Avenir Next" w:hAnsi="Avenir Next"/>
          <w:b/>
          <w:bCs/>
        </w:rPr>
        <w:t>6</w:t>
      </w:r>
      <w:r w:rsidRPr="009D0666">
        <w:rPr>
          <w:rFonts w:ascii="Avenir Next" w:hAnsi="Avenir Next"/>
          <w:b/>
          <w:bCs/>
        </w:rPr>
        <w:t>-2</w:t>
      </w:r>
      <w:r>
        <w:rPr>
          <w:rFonts w:ascii="Avenir Next" w:hAnsi="Avenir Next"/>
          <w:b/>
          <w:bCs/>
        </w:rPr>
        <w:t>7</w:t>
      </w:r>
      <w:r w:rsidRPr="009D0666">
        <w:rPr>
          <w:rFonts w:ascii="Avenir Next" w:hAnsi="Avenir Next"/>
          <w:b/>
          <w:bCs/>
        </w:rPr>
        <w:t xml:space="preserve"> Program of Work ($300,000) (Action Item)</w:t>
      </w:r>
    </w:p>
    <w:p w14:paraId="6262DFA2" w14:textId="2A1534D6" w:rsidR="005816AC" w:rsidRPr="00395D02" w:rsidRDefault="00823F46" w:rsidP="00395D02">
      <w:pPr>
        <w:pStyle w:val="ListParagraph"/>
        <w:ind w:left="1080"/>
        <w:rPr>
          <w:rFonts w:ascii="Avenir Next" w:hAnsi="Avenir Next"/>
        </w:rPr>
      </w:pPr>
      <w:r w:rsidRPr="00CC65F5">
        <w:rPr>
          <w:rFonts w:ascii="Avenir Next" w:hAnsi="Avenir Next"/>
        </w:rPr>
        <w:t xml:space="preserve">A. </w:t>
      </w:r>
      <w:r w:rsidR="00395D02">
        <w:rPr>
          <w:rFonts w:ascii="Avenir Next" w:hAnsi="Avenir Next"/>
        </w:rPr>
        <w:t>Trade ($300,000)</w:t>
      </w:r>
    </w:p>
    <w:p w14:paraId="112F64AF" w14:textId="4F02868D" w:rsidR="00823F46" w:rsidRPr="00D27268" w:rsidRDefault="00D27268" w:rsidP="00D27268">
      <w:pPr>
        <w:pStyle w:val="ListParagraph"/>
        <w:numPr>
          <w:ilvl w:val="0"/>
          <w:numId w:val="1"/>
        </w:numPr>
        <w:rPr>
          <w:rFonts w:ascii="Avenir Next" w:hAnsi="Avenir Next"/>
          <w:b/>
          <w:bCs/>
        </w:rPr>
      </w:pPr>
      <w:r>
        <w:rPr>
          <w:rFonts w:ascii="Avenir Next" w:hAnsi="Avenir Next"/>
          <w:b/>
          <w:bCs/>
        </w:rPr>
        <w:t>F</w:t>
      </w:r>
      <w:r w:rsidRPr="00D27268">
        <w:rPr>
          <w:rFonts w:ascii="Avenir Next" w:hAnsi="Avenir Next"/>
          <w:b/>
          <w:bCs/>
        </w:rPr>
        <w:t>Y 202</w:t>
      </w:r>
      <w:r>
        <w:rPr>
          <w:rFonts w:ascii="Avenir Next" w:hAnsi="Avenir Next"/>
          <w:b/>
          <w:bCs/>
        </w:rPr>
        <w:t>5</w:t>
      </w:r>
      <w:r w:rsidRPr="00D27268">
        <w:rPr>
          <w:rFonts w:ascii="Avenir Next" w:hAnsi="Avenir Next"/>
          <w:b/>
          <w:bCs/>
        </w:rPr>
        <w:t>-2</w:t>
      </w:r>
      <w:r>
        <w:rPr>
          <w:rFonts w:ascii="Avenir Next" w:hAnsi="Avenir Next"/>
          <w:b/>
          <w:bCs/>
        </w:rPr>
        <w:t>6</w:t>
      </w:r>
      <w:r w:rsidRPr="00D27268">
        <w:rPr>
          <w:rFonts w:ascii="Avenir Next" w:hAnsi="Avenir Next"/>
          <w:b/>
          <w:bCs/>
        </w:rPr>
        <w:t xml:space="preserve"> Program of Work Updates</w:t>
      </w:r>
    </w:p>
    <w:p w14:paraId="55990D93" w14:textId="5113C686" w:rsidR="00823F46" w:rsidRPr="00CC65F5" w:rsidRDefault="007A0A61" w:rsidP="00823F46">
      <w:pPr>
        <w:pStyle w:val="ListParagraph"/>
        <w:numPr>
          <w:ilvl w:val="0"/>
          <w:numId w:val="4"/>
        </w:numPr>
        <w:rPr>
          <w:rFonts w:ascii="Avenir Next" w:hAnsi="Avenir Next"/>
        </w:rPr>
      </w:pPr>
      <w:r>
        <w:rPr>
          <w:rFonts w:ascii="Avenir Next" w:hAnsi="Avenir Next"/>
        </w:rPr>
        <w:t xml:space="preserve"># </w:t>
      </w:r>
      <w:r w:rsidRPr="007A0A61">
        <w:rPr>
          <w:rFonts w:ascii="Avenir Next" w:hAnsi="Avenir Next"/>
        </w:rPr>
        <w:t xml:space="preserve">A-1 - </w:t>
      </w:r>
      <w:r w:rsidRPr="007A0A61">
        <w:rPr>
          <w:rFonts w:ascii="Avenir Next" w:hAnsi="Avenir Next"/>
          <w:u w:val="single"/>
        </w:rPr>
        <w:t>Trade</w:t>
      </w:r>
      <w:r w:rsidRPr="007A0A61">
        <w:rPr>
          <w:rFonts w:ascii="Avenir Next" w:hAnsi="Avenir Next"/>
        </w:rPr>
        <w:t xml:space="preserve"> - Rekindle trade initiatives and maintain strong trade relationships with Japan and South Korea, </w:t>
      </w:r>
      <w:r w:rsidR="00B90725" w:rsidRPr="007A0A61">
        <w:rPr>
          <w:rFonts w:ascii="Avenir Next" w:hAnsi="Avenir Next"/>
        </w:rPr>
        <w:t>to</w:t>
      </w:r>
      <w:r w:rsidRPr="007A0A61">
        <w:rPr>
          <w:rFonts w:ascii="Avenir Next" w:hAnsi="Avenir Next"/>
        </w:rPr>
        <w:t xml:space="preserve"> reinforce and grow high value export markets. ($300,</w:t>
      </w:r>
      <w:r>
        <w:rPr>
          <w:rFonts w:ascii="Avenir Next" w:hAnsi="Avenir Next"/>
        </w:rPr>
        <w:t>000)</w:t>
      </w:r>
    </w:p>
    <w:p w14:paraId="39F36235" w14:textId="6AC76975" w:rsidR="005816AC" w:rsidRDefault="005D5F6B" w:rsidP="005D5F6B">
      <w:pPr>
        <w:pStyle w:val="ListParagraph"/>
        <w:numPr>
          <w:ilvl w:val="1"/>
          <w:numId w:val="4"/>
        </w:numPr>
        <w:rPr>
          <w:rFonts w:ascii="Avenir Next" w:hAnsi="Avenir Next"/>
        </w:rPr>
      </w:pPr>
      <w:r>
        <w:rPr>
          <w:rFonts w:ascii="Avenir Next" w:hAnsi="Avenir Next"/>
        </w:rPr>
        <w:t xml:space="preserve">USA </w:t>
      </w:r>
      <w:r w:rsidRPr="005D5F6B">
        <w:rPr>
          <w:rFonts w:ascii="Avenir Next" w:hAnsi="Avenir Next"/>
        </w:rPr>
        <w:t>Rice Promotion Activities Update</w:t>
      </w:r>
    </w:p>
    <w:p w14:paraId="5F4CFB20" w14:textId="10DDF8FD" w:rsidR="005D5F6B" w:rsidRDefault="00E66E1D" w:rsidP="005D5F6B">
      <w:pPr>
        <w:pStyle w:val="ListParagraph"/>
        <w:numPr>
          <w:ilvl w:val="1"/>
          <w:numId w:val="4"/>
        </w:numPr>
        <w:rPr>
          <w:rFonts w:ascii="Avenir Next" w:hAnsi="Avenir Next"/>
        </w:rPr>
      </w:pPr>
      <w:r>
        <w:rPr>
          <w:rFonts w:ascii="Avenir Next" w:hAnsi="Avenir Next"/>
        </w:rPr>
        <w:t>Update on Key Trade Markets</w:t>
      </w:r>
    </w:p>
    <w:p w14:paraId="29A7808C" w14:textId="10C42B8E" w:rsidR="00E66E1D" w:rsidRDefault="00E66E1D" w:rsidP="00E66E1D">
      <w:pPr>
        <w:pStyle w:val="ListParagraph"/>
        <w:numPr>
          <w:ilvl w:val="2"/>
          <w:numId w:val="4"/>
        </w:numPr>
        <w:rPr>
          <w:rFonts w:ascii="Avenir Next" w:hAnsi="Avenir Next"/>
        </w:rPr>
      </w:pPr>
      <w:r>
        <w:rPr>
          <w:rFonts w:ascii="Avenir Next" w:hAnsi="Avenir Next"/>
        </w:rPr>
        <w:t>Korea</w:t>
      </w:r>
    </w:p>
    <w:p w14:paraId="15E6B88C" w14:textId="74731305" w:rsidR="00E66E1D" w:rsidRPr="008E705F" w:rsidRDefault="00052AE0" w:rsidP="00E66E1D">
      <w:pPr>
        <w:pStyle w:val="ListParagraph"/>
        <w:numPr>
          <w:ilvl w:val="3"/>
          <w:numId w:val="4"/>
        </w:numPr>
        <w:rPr>
          <w:rFonts w:ascii="Avenir Next" w:hAnsi="Avenir Next"/>
        </w:rPr>
      </w:pPr>
      <w:r w:rsidRPr="008E705F">
        <w:rPr>
          <w:rFonts w:ascii="Avenir Next" w:hAnsi="Avenir Next"/>
        </w:rPr>
        <w:t xml:space="preserve">MRL </w:t>
      </w:r>
      <w:r w:rsidR="00091A57" w:rsidRPr="008E705F">
        <w:rPr>
          <w:rFonts w:ascii="Avenir Next" w:hAnsi="Avenir Next"/>
        </w:rPr>
        <w:t>Update</w:t>
      </w:r>
    </w:p>
    <w:p w14:paraId="1843621A" w14:textId="77777777" w:rsidR="00091A57" w:rsidRPr="008E705F" w:rsidRDefault="00052AE0" w:rsidP="00091A57">
      <w:pPr>
        <w:pStyle w:val="ListParagraph"/>
        <w:numPr>
          <w:ilvl w:val="2"/>
          <w:numId w:val="4"/>
        </w:numPr>
        <w:rPr>
          <w:rFonts w:ascii="Avenir Next" w:hAnsi="Avenir Next"/>
        </w:rPr>
      </w:pPr>
      <w:r w:rsidRPr="008E705F">
        <w:rPr>
          <w:rFonts w:ascii="Avenir Next" w:hAnsi="Avenir Next"/>
        </w:rPr>
        <w:t>Japan</w:t>
      </w:r>
    </w:p>
    <w:p w14:paraId="4CAE655B" w14:textId="2562170D" w:rsidR="00052AE0" w:rsidRPr="008E705F" w:rsidRDefault="00091A57" w:rsidP="00091A57">
      <w:pPr>
        <w:pStyle w:val="ListParagraph"/>
        <w:numPr>
          <w:ilvl w:val="3"/>
          <w:numId w:val="4"/>
        </w:numPr>
        <w:rPr>
          <w:rFonts w:ascii="Avenir Next" w:hAnsi="Avenir Next"/>
        </w:rPr>
      </w:pPr>
      <w:r w:rsidRPr="008E705F">
        <w:rPr>
          <w:rFonts w:ascii="Avenir Next" w:hAnsi="Avenir Next"/>
        </w:rPr>
        <w:t>MRL Update</w:t>
      </w:r>
    </w:p>
    <w:p w14:paraId="3B7D46AB" w14:textId="5EA8A86C" w:rsidR="00052AE0" w:rsidRPr="008E705F" w:rsidRDefault="00052AE0" w:rsidP="00052AE0">
      <w:pPr>
        <w:pStyle w:val="ListParagraph"/>
        <w:numPr>
          <w:ilvl w:val="2"/>
          <w:numId w:val="4"/>
        </w:numPr>
        <w:rPr>
          <w:rFonts w:ascii="Avenir Next" w:hAnsi="Avenir Next"/>
        </w:rPr>
      </w:pPr>
      <w:r w:rsidRPr="008E705F">
        <w:rPr>
          <w:rFonts w:ascii="Avenir Next" w:hAnsi="Avenir Next"/>
        </w:rPr>
        <w:t>Taiwan</w:t>
      </w:r>
    </w:p>
    <w:p w14:paraId="761D4CC4" w14:textId="6D4960A6" w:rsidR="00052AE0" w:rsidRPr="008E705F" w:rsidRDefault="00052AE0" w:rsidP="00052AE0">
      <w:pPr>
        <w:pStyle w:val="ListParagraph"/>
        <w:numPr>
          <w:ilvl w:val="3"/>
          <w:numId w:val="4"/>
        </w:numPr>
        <w:rPr>
          <w:rFonts w:ascii="Avenir Next" w:hAnsi="Avenir Next"/>
        </w:rPr>
      </w:pPr>
      <w:r w:rsidRPr="008E705F">
        <w:rPr>
          <w:rFonts w:ascii="Avenir Next" w:hAnsi="Avenir Next"/>
        </w:rPr>
        <w:t xml:space="preserve">MRL </w:t>
      </w:r>
      <w:r w:rsidR="00091A57" w:rsidRPr="008E705F">
        <w:rPr>
          <w:rFonts w:ascii="Avenir Next" w:hAnsi="Avenir Next"/>
        </w:rPr>
        <w:t>Update</w:t>
      </w:r>
    </w:p>
    <w:p w14:paraId="6733320E" w14:textId="68AAFA60" w:rsidR="00052AE0" w:rsidRDefault="00052AE0" w:rsidP="00052AE0">
      <w:pPr>
        <w:pStyle w:val="ListParagraph"/>
        <w:numPr>
          <w:ilvl w:val="2"/>
          <w:numId w:val="4"/>
        </w:numPr>
        <w:rPr>
          <w:rFonts w:ascii="Avenir Next" w:hAnsi="Avenir Next"/>
        </w:rPr>
      </w:pPr>
      <w:r>
        <w:rPr>
          <w:rFonts w:ascii="Avenir Next" w:hAnsi="Avenir Next"/>
        </w:rPr>
        <w:t>Middle East/Jordan/Turkey</w:t>
      </w:r>
    </w:p>
    <w:p w14:paraId="50C48028" w14:textId="4358D160" w:rsidR="00B93D7A" w:rsidRDefault="00B93D7A" w:rsidP="00052AE0">
      <w:pPr>
        <w:pStyle w:val="ListParagraph"/>
        <w:numPr>
          <w:ilvl w:val="2"/>
          <w:numId w:val="4"/>
        </w:numPr>
        <w:rPr>
          <w:rFonts w:ascii="Avenir Next" w:hAnsi="Avenir Next"/>
        </w:rPr>
      </w:pPr>
      <w:r>
        <w:rPr>
          <w:rFonts w:ascii="Avenir Next" w:hAnsi="Avenir Next"/>
        </w:rPr>
        <w:t>Other Regions/Issues</w:t>
      </w:r>
    </w:p>
    <w:p w14:paraId="089D9091" w14:textId="6BA450B7" w:rsidR="00115D9A" w:rsidRDefault="00115D9A" w:rsidP="00115D9A">
      <w:pPr>
        <w:pStyle w:val="ListParagraph"/>
        <w:numPr>
          <w:ilvl w:val="1"/>
          <w:numId w:val="4"/>
        </w:numPr>
        <w:rPr>
          <w:rFonts w:ascii="Avenir Next" w:hAnsi="Avenir Next"/>
        </w:rPr>
      </w:pPr>
      <w:r>
        <w:rPr>
          <w:rFonts w:ascii="Avenir Next" w:hAnsi="Avenir Next"/>
        </w:rPr>
        <w:t>T</w:t>
      </w:r>
      <w:r w:rsidRPr="00115D9A">
        <w:rPr>
          <w:rFonts w:ascii="Avenir Next" w:hAnsi="Avenir Next"/>
        </w:rPr>
        <w:t>rademark Registration Issues</w:t>
      </w:r>
    </w:p>
    <w:p w14:paraId="008E750C" w14:textId="7AE2501D" w:rsidR="000E7098" w:rsidRPr="007E07D2" w:rsidRDefault="007E07D2" w:rsidP="007E07D2">
      <w:pPr>
        <w:pStyle w:val="ListParagraph"/>
        <w:numPr>
          <w:ilvl w:val="2"/>
          <w:numId w:val="4"/>
        </w:numPr>
        <w:rPr>
          <w:rFonts w:ascii="Avenir Next" w:hAnsi="Avenir Next"/>
        </w:rPr>
      </w:pPr>
      <w:r>
        <w:rPr>
          <w:rFonts w:ascii="Avenir Next" w:hAnsi="Avenir Next"/>
        </w:rPr>
        <w:t>R</w:t>
      </w:r>
      <w:r w:rsidRPr="007E07D2">
        <w:rPr>
          <w:rFonts w:ascii="Avenir Next" w:hAnsi="Avenir Next"/>
        </w:rPr>
        <w:t>eview of Tracking List</w:t>
      </w:r>
    </w:p>
    <w:p w14:paraId="18080279" w14:textId="0952E435" w:rsidR="00823F46" w:rsidRPr="004E521B" w:rsidRDefault="004E521B" w:rsidP="004E521B">
      <w:pPr>
        <w:pStyle w:val="ListParagraph"/>
        <w:numPr>
          <w:ilvl w:val="0"/>
          <w:numId w:val="1"/>
        </w:numPr>
        <w:rPr>
          <w:rFonts w:ascii="Avenir Next" w:hAnsi="Avenir Next"/>
          <w:b/>
          <w:bCs/>
          <w:u w:val="single"/>
        </w:rPr>
      </w:pPr>
      <w:r>
        <w:rPr>
          <w:rFonts w:ascii="Avenir Next" w:hAnsi="Avenir Next"/>
          <w:b/>
          <w:bCs/>
        </w:rPr>
        <w:lastRenderedPageBreak/>
        <w:t>On</w:t>
      </w:r>
      <w:r w:rsidRPr="004E521B">
        <w:rPr>
          <w:rFonts w:ascii="Avenir Next" w:hAnsi="Avenir Next"/>
          <w:b/>
          <w:bCs/>
        </w:rPr>
        <w:t xml:space="preserve">going Committee Work </w:t>
      </w:r>
      <w:r w:rsidRPr="004E521B">
        <w:rPr>
          <w:rFonts w:ascii="Avenir Next" w:hAnsi="Avenir Next"/>
        </w:rPr>
        <w:t>(as needed, based upon Committee interes</w:t>
      </w:r>
      <w:r w:rsidR="00011FEA">
        <w:rPr>
          <w:rFonts w:ascii="Avenir Next" w:hAnsi="Avenir Next"/>
        </w:rPr>
        <w:t>t)</w:t>
      </w:r>
    </w:p>
    <w:p w14:paraId="1D7C9209" w14:textId="45B3D06A" w:rsidR="00823F46" w:rsidRPr="00D823A4" w:rsidRDefault="00B035D9" w:rsidP="00D823A4">
      <w:pPr>
        <w:pStyle w:val="ListParagraph"/>
        <w:numPr>
          <w:ilvl w:val="0"/>
          <w:numId w:val="5"/>
        </w:numPr>
        <w:rPr>
          <w:rFonts w:ascii="Avenir Next" w:hAnsi="Avenir Next"/>
          <w:u w:val="single"/>
        </w:rPr>
      </w:pPr>
      <w:r>
        <w:rPr>
          <w:rFonts w:ascii="Avenir Next" w:hAnsi="Avenir Next"/>
        </w:rPr>
        <w:t>P</w:t>
      </w:r>
      <w:r w:rsidRPr="00B035D9">
        <w:rPr>
          <w:rFonts w:ascii="Avenir Next" w:hAnsi="Avenir Next"/>
        </w:rPr>
        <w:t>rogram of Work Summaries</w:t>
      </w:r>
    </w:p>
    <w:p w14:paraId="65F9D0A7" w14:textId="2770D3BB" w:rsidR="00823F46" w:rsidRPr="00C75D53" w:rsidRDefault="00823F46" w:rsidP="00823F46">
      <w:pPr>
        <w:pStyle w:val="ListParagraph"/>
        <w:numPr>
          <w:ilvl w:val="0"/>
          <w:numId w:val="1"/>
        </w:numPr>
        <w:rPr>
          <w:rFonts w:ascii="Avenir Next" w:hAnsi="Avenir Next"/>
          <w:b/>
          <w:bCs/>
        </w:rPr>
      </w:pPr>
      <w:r w:rsidRPr="00C75D53">
        <w:rPr>
          <w:rFonts w:ascii="Avenir Next" w:hAnsi="Avenir Next"/>
          <w:b/>
          <w:bCs/>
        </w:rPr>
        <w:t>Personnel – Closed Session (California Government Code 11126(a))</w:t>
      </w:r>
    </w:p>
    <w:p w14:paraId="14B8B66C" w14:textId="54C36BD8" w:rsidR="00823F46" w:rsidRPr="00C35581" w:rsidRDefault="00823F46" w:rsidP="00823F46">
      <w:pPr>
        <w:pStyle w:val="ListParagraph"/>
        <w:numPr>
          <w:ilvl w:val="0"/>
          <w:numId w:val="8"/>
        </w:numPr>
        <w:spacing w:after="120"/>
        <w:rPr>
          <w:rFonts w:ascii="Avenir Next" w:hAnsi="Avenir Next"/>
          <w:szCs w:val="24"/>
        </w:rPr>
      </w:pPr>
      <w:r w:rsidRPr="00C35581">
        <w:rPr>
          <w:rFonts w:ascii="Avenir Next" w:hAnsi="Avenir Next"/>
          <w:szCs w:val="24"/>
        </w:rPr>
        <w:t>The Committee may go into closed session to discuss and make recommendations to Board regarding appointment, employment or dismissal of an employee.</w:t>
      </w:r>
    </w:p>
    <w:p w14:paraId="51BBD65B" w14:textId="2E5FE0A5" w:rsidR="00823F46" w:rsidRPr="00C35581" w:rsidRDefault="00823F46" w:rsidP="00823F46">
      <w:pPr>
        <w:pStyle w:val="ListParagraph"/>
        <w:numPr>
          <w:ilvl w:val="0"/>
          <w:numId w:val="8"/>
        </w:numPr>
        <w:spacing w:after="120"/>
        <w:rPr>
          <w:rFonts w:ascii="Avenir Next" w:hAnsi="Avenir Next"/>
          <w:szCs w:val="24"/>
        </w:rPr>
      </w:pPr>
      <w:r w:rsidRPr="00C35581">
        <w:rPr>
          <w:rFonts w:ascii="Avenir Next" w:hAnsi="Avenir Next"/>
          <w:szCs w:val="24"/>
        </w:rPr>
        <w:t>Return to open session and announce action taken in closed session, if any.</w:t>
      </w:r>
    </w:p>
    <w:p w14:paraId="7F6A560A" w14:textId="613272C1" w:rsidR="00823F46" w:rsidRPr="00C75D53" w:rsidRDefault="00823F46" w:rsidP="00823F46">
      <w:pPr>
        <w:pStyle w:val="ListParagraph"/>
        <w:numPr>
          <w:ilvl w:val="0"/>
          <w:numId w:val="1"/>
        </w:numPr>
        <w:spacing w:after="120"/>
        <w:rPr>
          <w:rFonts w:ascii="Avenir Next" w:hAnsi="Avenir Next"/>
          <w:b/>
          <w:bCs/>
          <w:szCs w:val="24"/>
        </w:rPr>
      </w:pPr>
      <w:r w:rsidRPr="00C75D53">
        <w:rPr>
          <w:rFonts w:ascii="Avenir Next" w:hAnsi="Avenir Next"/>
          <w:b/>
          <w:bCs/>
          <w:szCs w:val="24"/>
        </w:rPr>
        <w:t>Closed session regarding pending litigation pursuant to Government Code Section 11126(e)</w:t>
      </w:r>
    </w:p>
    <w:p w14:paraId="2D73BE23" w14:textId="159A1031" w:rsidR="00823F46" w:rsidRPr="00C35581" w:rsidRDefault="00823F46" w:rsidP="00823F46">
      <w:pPr>
        <w:pStyle w:val="ListParagraph"/>
        <w:numPr>
          <w:ilvl w:val="1"/>
          <w:numId w:val="1"/>
        </w:numPr>
        <w:spacing w:after="120"/>
        <w:rPr>
          <w:rFonts w:ascii="Avenir Next" w:hAnsi="Avenir Next"/>
          <w:szCs w:val="24"/>
        </w:rPr>
      </w:pPr>
      <w:r w:rsidRPr="00C35581">
        <w:rPr>
          <w:rFonts w:ascii="Avenir Next" w:hAnsi="Avenir Next"/>
          <w:szCs w:val="24"/>
        </w:rPr>
        <w:t xml:space="preserve">The Committee may go into closed session to discuss pending litigation. </w:t>
      </w:r>
    </w:p>
    <w:p w14:paraId="4C520BF9" w14:textId="77777777" w:rsidR="00823F46" w:rsidRPr="00C35581" w:rsidRDefault="00823F46" w:rsidP="00823F46">
      <w:pPr>
        <w:numPr>
          <w:ilvl w:val="1"/>
          <w:numId w:val="1"/>
        </w:numPr>
        <w:spacing w:after="120"/>
        <w:rPr>
          <w:rFonts w:ascii="Avenir Next" w:hAnsi="Avenir Next"/>
          <w:szCs w:val="24"/>
        </w:rPr>
      </w:pPr>
      <w:r w:rsidRPr="00C35581">
        <w:rPr>
          <w:rFonts w:ascii="Avenir Next" w:hAnsi="Avenir Next"/>
          <w:szCs w:val="24"/>
        </w:rPr>
        <w:t>Return to open session and announce action taken in closed session, if any.</w:t>
      </w:r>
    </w:p>
    <w:p w14:paraId="669778C9" w14:textId="5F97445C" w:rsidR="00823F46" w:rsidRPr="00C75D53" w:rsidRDefault="00823F46" w:rsidP="00823F46">
      <w:pPr>
        <w:pStyle w:val="ListParagraph"/>
        <w:numPr>
          <w:ilvl w:val="0"/>
          <w:numId w:val="1"/>
        </w:numPr>
        <w:spacing w:after="120"/>
        <w:rPr>
          <w:rFonts w:ascii="Avenir Next" w:hAnsi="Avenir Next"/>
          <w:b/>
          <w:bCs/>
          <w:szCs w:val="24"/>
        </w:rPr>
      </w:pPr>
      <w:r w:rsidRPr="00C75D53">
        <w:rPr>
          <w:rFonts w:ascii="Avenir Next" w:hAnsi="Avenir Next"/>
          <w:b/>
          <w:bCs/>
          <w:szCs w:val="24"/>
        </w:rPr>
        <w:t>Issues and Scheduling for Next Meeting</w:t>
      </w:r>
    </w:p>
    <w:p w14:paraId="250F6A0D" w14:textId="3B53F774" w:rsidR="00823F46" w:rsidRPr="00C75D53" w:rsidRDefault="00823F46" w:rsidP="00823F46">
      <w:pPr>
        <w:pStyle w:val="ListParagraph"/>
        <w:numPr>
          <w:ilvl w:val="0"/>
          <w:numId w:val="1"/>
        </w:numPr>
        <w:spacing w:after="120"/>
        <w:rPr>
          <w:rFonts w:ascii="Avenir Next" w:hAnsi="Avenir Next"/>
          <w:b/>
          <w:bCs/>
          <w:szCs w:val="24"/>
        </w:rPr>
      </w:pPr>
      <w:r w:rsidRPr="00C75D53">
        <w:rPr>
          <w:rFonts w:ascii="Avenir Next" w:hAnsi="Avenir Next"/>
          <w:b/>
          <w:bCs/>
          <w:szCs w:val="24"/>
        </w:rPr>
        <w:t>Adjourn</w:t>
      </w:r>
    </w:p>
    <w:p w14:paraId="4B8000A4" w14:textId="77777777" w:rsidR="00823F46" w:rsidRPr="00C35581" w:rsidRDefault="00823F46" w:rsidP="00823F46">
      <w:pPr>
        <w:spacing w:after="120"/>
        <w:rPr>
          <w:rFonts w:ascii="Avenir Next" w:hAnsi="Avenir Next"/>
          <w:i/>
          <w:iCs/>
          <w:szCs w:val="24"/>
        </w:rPr>
      </w:pPr>
    </w:p>
    <w:p w14:paraId="260A163C" w14:textId="77777777" w:rsidR="00823F46" w:rsidRPr="00C35581" w:rsidRDefault="00823F46" w:rsidP="00823F46">
      <w:pPr>
        <w:spacing w:before="240"/>
        <w:jc w:val="both"/>
        <w:rPr>
          <w:rFonts w:ascii="Avenir Next" w:hAnsi="Avenir Next"/>
          <w:i/>
          <w:iCs/>
          <w:szCs w:val="24"/>
        </w:rPr>
      </w:pPr>
      <w:r w:rsidRPr="00C35581">
        <w:rPr>
          <w:rFonts w:ascii="Avenir Next" w:hAnsi="Avenir Next"/>
          <w:i/>
          <w:iCs/>
          <w:szCs w:val="24"/>
        </w:rPr>
        <w:t xml:space="preserve">Action may be taken on any item on the agenda. The time and order of agenda items are subject to change at the discretion of the Committee Chair and may be taken out of order. The meeting will be adjourned upon completion of the agenda, which may be at a time earlier or later than posted in this notice. In accordance with the Bagley-Keene Open Meeting Act, all meetings of the Committees are open to the public. </w:t>
      </w:r>
    </w:p>
    <w:p w14:paraId="6C03C466" w14:textId="77777777" w:rsidR="00823F46" w:rsidRPr="00C35581" w:rsidRDefault="00823F46" w:rsidP="00823F46">
      <w:pPr>
        <w:spacing w:before="100" w:beforeAutospacing="1"/>
        <w:jc w:val="both"/>
        <w:rPr>
          <w:rFonts w:ascii="Avenir Next" w:hAnsi="Avenir Next"/>
          <w:i/>
          <w:iCs/>
          <w:szCs w:val="24"/>
        </w:rPr>
      </w:pPr>
      <w:r w:rsidRPr="00C35581">
        <w:rPr>
          <w:rFonts w:ascii="Avenir Next" w:hAnsi="Avenir Next"/>
          <w:i/>
          <w:iCs/>
          <w:szCs w:val="24"/>
        </w:rPr>
        <w:t xml:space="preserve">Government Code Section 11125.7 provides the opportunity for the public to address each agenda item during discussion or consideration by the Committee prior to the Committee taking any action on said item. Members of the public will be provided appropriate opportunities to comment on any issue before the Committee, but the Chair may, at his or her discretion, apportion available time among those who wish to speak. Individuals may appear before the Committee to discuss items not on the agenda; however, the Committee can neither discuss nor take official action on these items at the time of the same meeting [Government Code Sections 11125 and 11125.7(a)]. </w:t>
      </w:r>
    </w:p>
    <w:p w14:paraId="67927DA1" w14:textId="77777777" w:rsidR="00823F46" w:rsidRPr="00C35581" w:rsidRDefault="00823F46" w:rsidP="00823F46">
      <w:pPr>
        <w:ind w:left="720"/>
        <w:rPr>
          <w:rFonts w:ascii="Avenir Next" w:hAnsi="Avenir Next"/>
          <w:i/>
          <w:iCs/>
          <w:szCs w:val="24"/>
        </w:rPr>
      </w:pPr>
    </w:p>
    <w:p w14:paraId="79EA7E00" w14:textId="15D186DA" w:rsidR="00823F46" w:rsidRPr="00C35581" w:rsidRDefault="00823F46" w:rsidP="00823F46">
      <w:pPr>
        <w:rPr>
          <w:rFonts w:ascii="Avenir Next" w:hAnsi="Avenir Next"/>
          <w:i/>
          <w:iCs/>
          <w:szCs w:val="24"/>
        </w:rPr>
      </w:pPr>
      <w:r w:rsidRPr="00C35581">
        <w:rPr>
          <w:rFonts w:ascii="Avenir Next" w:hAnsi="Avenir Next"/>
          <w:i/>
          <w:iCs/>
          <w:szCs w:val="24"/>
        </w:rPr>
        <w:t xml:space="preserve">The meeting is accessible to the physically disabled. A person who needs a disability-related accommodation or modification </w:t>
      </w:r>
      <w:proofErr w:type="gramStart"/>
      <w:r w:rsidRPr="00C35581">
        <w:rPr>
          <w:rFonts w:ascii="Avenir Next" w:hAnsi="Avenir Next"/>
          <w:i/>
          <w:iCs/>
          <w:szCs w:val="24"/>
        </w:rPr>
        <w:t>in order to</w:t>
      </w:r>
      <w:proofErr w:type="gramEnd"/>
      <w:r w:rsidRPr="00C35581">
        <w:rPr>
          <w:rFonts w:ascii="Avenir Next" w:hAnsi="Avenir Next"/>
          <w:i/>
          <w:iCs/>
          <w:szCs w:val="24"/>
        </w:rPr>
        <w:t xml:space="preserve"> participate in the meeting may make a request by contacting Jackie Walter at (916) 387-2264, emailing </w:t>
      </w:r>
      <w:r w:rsidRPr="00C35581">
        <w:rPr>
          <w:rFonts w:ascii="Avenir Next" w:hAnsi="Avenir Next"/>
          <w:i/>
          <w:iCs/>
          <w:color w:val="3366FF"/>
          <w:szCs w:val="24"/>
          <w:u w:val="single"/>
        </w:rPr>
        <w:t>officemanager@calrice.org</w:t>
      </w:r>
      <w:r w:rsidRPr="00C35581">
        <w:rPr>
          <w:rFonts w:ascii="Avenir Next" w:hAnsi="Avenir Next"/>
          <w:i/>
          <w:iCs/>
          <w:szCs w:val="24"/>
        </w:rPr>
        <w:t xml:space="preserve">, or sending a written request to the Commission. Providing </w:t>
      </w:r>
      <w:r w:rsidRPr="00C35581">
        <w:rPr>
          <w:rFonts w:ascii="Avenir Next" w:hAnsi="Avenir Next"/>
          <w:i/>
          <w:iCs/>
          <w:szCs w:val="24"/>
        </w:rPr>
        <w:lastRenderedPageBreak/>
        <w:t>your request at least five business days before the meeting will help to ensure availability of the requested accommodation.</w:t>
      </w:r>
    </w:p>
    <w:p w14:paraId="36865920" w14:textId="644F1B11" w:rsidR="00823F46" w:rsidRDefault="00823F46" w:rsidP="00823F46"/>
    <w:sectPr w:rsidR="00823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Aptos">
    <w:panose1 w:val="020B0004020202020204"/>
    <w:charset w:val="00"/>
    <w:family w:val="swiss"/>
    <w:pitch w:val="variable"/>
    <w:sig w:usb0="20000287" w:usb1="00000003" w:usb2="00000000" w:usb3="00000000" w:csb0="0000019F" w:csb1="00000000"/>
  </w:font>
  <w:font w:name="Courier">
    <w:altName w:val="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6D19"/>
    <w:multiLevelType w:val="hybridMultilevel"/>
    <w:tmpl w:val="A29A57B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DE0071"/>
    <w:multiLevelType w:val="hybridMultilevel"/>
    <w:tmpl w:val="1E680038"/>
    <w:lvl w:ilvl="0" w:tplc="04090013">
      <w:start w:val="1"/>
      <w:numFmt w:val="upperRoman"/>
      <w:lvlText w:val="%1."/>
      <w:lvlJc w:val="right"/>
      <w:pPr>
        <w:ind w:left="1440" w:hanging="180"/>
      </w:pPr>
    </w:lvl>
    <w:lvl w:ilvl="1" w:tplc="04090015">
      <w:start w:val="1"/>
      <w:numFmt w:val="upperLetter"/>
      <w:lvlText w:val="%2."/>
      <w:lvlJc w:val="left"/>
      <w:pPr>
        <w:ind w:left="2427" w:hanging="360"/>
      </w:pPr>
    </w:lvl>
    <w:lvl w:ilvl="2" w:tplc="0409001B">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2" w15:restartNumberingAfterBreak="0">
    <w:nsid w:val="11790593"/>
    <w:multiLevelType w:val="hybridMultilevel"/>
    <w:tmpl w:val="FE6CFAF4"/>
    <w:lvl w:ilvl="0" w:tplc="3B8647F6">
      <w:start w:val="1"/>
      <w:numFmt w:val="lowerRoman"/>
      <w:lvlText w:val="%1."/>
      <w:lvlJc w:val="left"/>
      <w:pPr>
        <w:tabs>
          <w:tab w:val="num" w:pos="2880"/>
        </w:tabs>
        <w:ind w:left="2880" w:hanging="720"/>
      </w:pPr>
      <w:rPr>
        <w:rFonts w:hint="default"/>
      </w:rPr>
    </w:lvl>
    <w:lvl w:ilvl="1" w:tplc="00190409">
      <w:start w:val="1"/>
      <w:numFmt w:val="lowerLetter"/>
      <w:lvlText w:val="%2."/>
      <w:lvlJc w:val="left"/>
      <w:pPr>
        <w:tabs>
          <w:tab w:val="num" w:pos="3240"/>
        </w:tabs>
        <w:ind w:left="3240" w:hanging="360"/>
      </w:pPr>
    </w:lvl>
    <w:lvl w:ilvl="2" w:tplc="001B0409">
      <w:start w:val="1"/>
      <w:numFmt w:val="lowerRoman"/>
      <w:lvlText w:val="%3."/>
      <w:lvlJc w:val="right"/>
      <w:pPr>
        <w:tabs>
          <w:tab w:val="num" w:pos="3960"/>
        </w:tabs>
        <w:ind w:left="3960" w:hanging="180"/>
      </w:pPr>
    </w:lvl>
    <w:lvl w:ilvl="3" w:tplc="000F0409">
      <w:start w:val="1"/>
      <w:numFmt w:val="decimal"/>
      <w:lvlText w:val="%4."/>
      <w:lvlJc w:val="left"/>
      <w:pPr>
        <w:tabs>
          <w:tab w:val="num" w:pos="4680"/>
        </w:tabs>
        <w:ind w:left="4680" w:hanging="360"/>
      </w:pPr>
    </w:lvl>
    <w:lvl w:ilvl="4" w:tplc="00190409">
      <w:start w:val="1"/>
      <w:numFmt w:val="lowerLetter"/>
      <w:lvlText w:val="%5."/>
      <w:lvlJc w:val="left"/>
      <w:pPr>
        <w:tabs>
          <w:tab w:val="num" w:pos="5400"/>
        </w:tabs>
        <w:ind w:left="5400" w:hanging="360"/>
      </w:pPr>
    </w:lvl>
    <w:lvl w:ilvl="5" w:tplc="001B0409">
      <w:start w:val="1"/>
      <w:numFmt w:val="lowerRoman"/>
      <w:lvlText w:val="%6."/>
      <w:lvlJc w:val="right"/>
      <w:pPr>
        <w:tabs>
          <w:tab w:val="num" w:pos="6120"/>
        </w:tabs>
        <w:ind w:left="6120" w:hanging="180"/>
      </w:pPr>
    </w:lvl>
    <w:lvl w:ilvl="6" w:tplc="000F0409" w:tentative="1">
      <w:start w:val="1"/>
      <w:numFmt w:val="decimal"/>
      <w:lvlText w:val="%7."/>
      <w:lvlJc w:val="left"/>
      <w:pPr>
        <w:tabs>
          <w:tab w:val="num" w:pos="6840"/>
        </w:tabs>
        <w:ind w:left="6840" w:hanging="360"/>
      </w:pPr>
    </w:lvl>
    <w:lvl w:ilvl="7" w:tplc="00190409" w:tentative="1">
      <w:start w:val="1"/>
      <w:numFmt w:val="lowerLetter"/>
      <w:lvlText w:val="%8."/>
      <w:lvlJc w:val="left"/>
      <w:pPr>
        <w:tabs>
          <w:tab w:val="num" w:pos="7560"/>
        </w:tabs>
        <w:ind w:left="7560" w:hanging="360"/>
      </w:pPr>
    </w:lvl>
    <w:lvl w:ilvl="8" w:tplc="001B0409" w:tentative="1">
      <w:start w:val="1"/>
      <w:numFmt w:val="lowerRoman"/>
      <w:lvlText w:val="%9."/>
      <w:lvlJc w:val="right"/>
      <w:pPr>
        <w:tabs>
          <w:tab w:val="num" w:pos="8280"/>
        </w:tabs>
        <w:ind w:left="8280" w:hanging="180"/>
      </w:pPr>
    </w:lvl>
  </w:abstractNum>
  <w:abstractNum w:abstractNumId="3" w15:restartNumberingAfterBreak="0">
    <w:nsid w:val="30974D94"/>
    <w:multiLevelType w:val="hybridMultilevel"/>
    <w:tmpl w:val="03F2AE8E"/>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245F09"/>
    <w:multiLevelType w:val="hybridMultilevel"/>
    <w:tmpl w:val="B19E7738"/>
    <w:lvl w:ilvl="0" w:tplc="76AAC18A">
      <w:start w:val="1"/>
      <w:numFmt w:val="upperRoman"/>
      <w:lvlText w:val="%1."/>
      <w:lvlJc w:val="left"/>
      <w:pPr>
        <w:ind w:left="1080" w:hanging="720"/>
      </w:pPr>
      <w:rPr>
        <w:rFonts w:hint="default"/>
      </w:rPr>
    </w:lvl>
    <w:lvl w:ilvl="1" w:tplc="296A2EA8">
      <w:start w:val="1"/>
      <w:numFmt w:val="upperLetter"/>
      <w:lvlText w:val="%2."/>
      <w:lvlJc w:val="left"/>
      <w:pPr>
        <w:ind w:left="1440" w:hanging="360"/>
      </w:pPr>
      <w:rPr>
        <w:rFonts w:ascii="Palatino" w:eastAsia="Times New Roman" w:hAnsi="Palatino"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D535D"/>
    <w:multiLevelType w:val="hybridMultilevel"/>
    <w:tmpl w:val="5D4214C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ADB784E"/>
    <w:multiLevelType w:val="hybridMultilevel"/>
    <w:tmpl w:val="1550F1B8"/>
    <w:lvl w:ilvl="0" w:tplc="A260E916">
      <w:start w:val="1"/>
      <w:numFmt w:val="upperRoman"/>
      <w:lvlText w:val="%1."/>
      <w:lvlJc w:val="right"/>
      <w:pPr>
        <w:tabs>
          <w:tab w:val="num" w:pos="1440"/>
        </w:tabs>
        <w:ind w:left="1440" w:hanging="360"/>
      </w:pPr>
      <w:rPr>
        <w:rFonts w:ascii="Palatino" w:hAnsi="Palatino" w:hint="default"/>
        <w:b/>
        <w:bCs/>
        <w:i w:val="0"/>
        <w:iCs w:val="0"/>
        <w:sz w:val="24"/>
        <w:szCs w:val="24"/>
      </w:rPr>
    </w:lvl>
    <w:lvl w:ilvl="1" w:tplc="5156E36C">
      <w:start w:val="1"/>
      <w:numFmt w:val="upperLetter"/>
      <w:lvlText w:val="%2."/>
      <w:lvlJc w:val="left"/>
      <w:pPr>
        <w:tabs>
          <w:tab w:val="num" w:pos="1800"/>
        </w:tabs>
        <w:ind w:left="1800" w:hanging="360"/>
      </w:pPr>
      <w:rPr>
        <w:rFonts w:ascii="Palatino" w:eastAsia="Times New Roman" w:hAnsi="Palatino" w:cs="Times New Roman" w:hint="default"/>
      </w:rPr>
    </w:lvl>
    <w:lvl w:ilvl="2" w:tplc="0409001B">
      <w:start w:val="1"/>
      <w:numFmt w:val="lowerRoman"/>
      <w:lvlText w:val="%3."/>
      <w:lvlJc w:val="right"/>
      <w:pPr>
        <w:tabs>
          <w:tab w:val="num" w:pos="2160"/>
        </w:tabs>
        <w:ind w:left="2160" w:hanging="180"/>
      </w:pPr>
    </w:lvl>
    <w:lvl w:ilvl="3" w:tplc="04090019"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1094C4C4"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300C17"/>
    <w:multiLevelType w:val="hybridMultilevel"/>
    <w:tmpl w:val="8970FFA8"/>
    <w:lvl w:ilvl="0" w:tplc="C5A045E8">
      <w:start w:val="1"/>
      <w:numFmt w:val="upperRoman"/>
      <w:lvlText w:val="%1."/>
      <w:lvlJc w:val="right"/>
      <w:pPr>
        <w:ind w:left="1440" w:hanging="180"/>
      </w:pPr>
      <w:rPr>
        <w:b/>
      </w:rPr>
    </w:lvl>
    <w:lvl w:ilvl="1" w:tplc="EB38E2F2">
      <w:start w:val="1"/>
      <w:numFmt w:val="upperLetter"/>
      <w:lvlText w:val="%2."/>
      <w:lvlJc w:val="left"/>
      <w:pPr>
        <w:ind w:left="2573" w:hanging="360"/>
      </w:pPr>
      <w:rPr>
        <w:rFonts w:hint="default"/>
      </w:rPr>
    </w:lvl>
    <w:lvl w:ilvl="2" w:tplc="0409001B">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8" w15:restartNumberingAfterBreak="0">
    <w:nsid w:val="5F225EE8"/>
    <w:multiLevelType w:val="hybridMultilevel"/>
    <w:tmpl w:val="B75EFFA2"/>
    <w:lvl w:ilvl="0" w:tplc="559CA3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1B24B7"/>
    <w:multiLevelType w:val="hybridMultilevel"/>
    <w:tmpl w:val="6EB46480"/>
    <w:lvl w:ilvl="0" w:tplc="3B8647F6">
      <w:start w:val="1"/>
      <w:numFmt w:val="lowerRoman"/>
      <w:lvlText w:val="%1."/>
      <w:lvlJc w:val="left"/>
      <w:pPr>
        <w:tabs>
          <w:tab w:val="num" w:pos="2880"/>
        </w:tabs>
        <w:ind w:left="28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3C08B0"/>
    <w:multiLevelType w:val="hybridMultilevel"/>
    <w:tmpl w:val="25E62A90"/>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CE5579A"/>
    <w:multiLevelType w:val="hybridMultilevel"/>
    <w:tmpl w:val="51ACC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74119C"/>
    <w:multiLevelType w:val="hybridMultilevel"/>
    <w:tmpl w:val="8E00198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343641">
    <w:abstractNumId w:val="4"/>
  </w:num>
  <w:num w:numId="2" w16cid:durableId="1726026550">
    <w:abstractNumId w:val="8"/>
  </w:num>
  <w:num w:numId="3" w16cid:durableId="1523325303">
    <w:abstractNumId w:val="11"/>
  </w:num>
  <w:num w:numId="4" w16cid:durableId="1809780603">
    <w:abstractNumId w:val="10"/>
  </w:num>
  <w:num w:numId="5" w16cid:durableId="1481001990">
    <w:abstractNumId w:val="0"/>
  </w:num>
  <w:num w:numId="6" w16cid:durableId="489829610">
    <w:abstractNumId w:val="5"/>
  </w:num>
  <w:num w:numId="7" w16cid:durableId="1310405857">
    <w:abstractNumId w:val="12"/>
  </w:num>
  <w:num w:numId="8" w16cid:durableId="303894898">
    <w:abstractNumId w:val="3"/>
  </w:num>
  <w:num w:numId="9" w16cid:durableId="643968924">
    <w:abstractNumId w:val="6"/>
  </w:num>
  <w:num w:numId="10" w16cid:durableId="2110855982">
    <w:abstractNumId w:val="7"/>
  </w:num>
  <w:num w:numId="11" w16cid:durableId="1547644264">
    <w:abstractNumId w:val="2"/>
  </w:num>
  <w:num w:numId="12" w16cid:durableId="1135828697">
    <w:abstractNumId w:val="9"/>
  </w:num>
  <w:num w:numId="13" w16cid:durableId="1811707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46"/>
    <w:rsid w:val="00003C8F"/>
    <w:rsid w:val="00011FEA"/>
    <w:rsid w:val="00052AE0"/>
    <w:rsid w:val="00091A57"/>
    <w:rsid w:val="000D292A"/>
    <w:rsid w:val="000E7098"/>
    <w:rsid w:val="00115D9A"/>
    <w:rsid w:val="001E156B"/>
    <w:rsid w:val="001F2050"/>
    <w:rsid w:val="0026078D"/>
    <w:rsid w:val="00307C55"/>
    <w:rsid w:val="00331391"/>
    <w:rsid w:val="00395D02"/>
    <w:rsid w:val="004524A3"/>
    <w:rsid w:val="004E2495"/>
    <w:rsid w:val="004E521B"/>
    <w:rsid w:val="005816AC"/>
    <w:rsid w:val="005831A9"/>
    <w:rsid w:val="005D5F6B"/>
    <w:rsid w:val="006837B9"/>
    <w:rsid w:val="006B0A15"/>
    <w:rsid w:val="006B39A4"/>
    <w:rsid w:val="007575DE"/>
    <w:rsid w:val="007A0A61"/>
    <w:rsid w:val="007E07D2"/>
    <w:rsid w:val="00800B35"/>
    <w:rsid w:val="00823F46"/>
    <w:rsid w:val="00852325"/>
    <w:rsid w:val="008E705F"/>
    <w:rsid w:val="00930D83"/>
    <w:rsid w:val="009D0666"/>
    <w:rsid w:val="00A0144D"/>
    <w:rsid w:val="00B02699"/>
    <w:rsid w:val="00B035D9"/>
    <w:rsid w:val="00B90725"/>
    <w:rsid w:val="00B92C55"/>
    <w:rsid w:val="00B93D7A"/>
    <w:rsid w:val="00C15030"/>
    <w:rsid w:val="00C35581"/>
    <w:rsid w:val="00C75D53"/>
    <w:rsid w:val="00CC65F5"/>
    <w:rsid w:val="00D1572C"/>
    <w:rsid w:val="00D27268"/>
    <w:rsid w:val="00D823A4"/>
    <w:rsid w:val="00DA5915"/>
    <w:rsid w:val="00DF02F3"/>
    <w:rsid w:val="00E645E6"/>
    <w:rsid w:val="00E66E1D"/>
    <w:rsid w:val="00EC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AC8E87"/>
  <w15:chartTrackingRefBased/>
  <w15:docId w15:val="{88FD2827-0CA1-5D49-8784-7E51F3AE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46"/>
    <w:pPr>
      <w:spacing w:after="0" w:line="240" w:lineRule="auto"/>
    </w:pPr>
    <w:rPr>
      <w:rFonts w:ascii="Courier" w:eastAsia="Times New Roman" w:hAnsi="Courier" w:cs="Times New Roman"/>
      <w:kern w:val="0"/>
      <w:szCs w:val="20"/>
      <w14:ligatures w14:val="none"/>
    </w:rPr>
  </w:style>
  <w:style w:type="paragraph" w:styleId="Heading1">
    <w:name w:val="heading 1"/>
    <w:basedOn w:val="Normal"/>
    <w:next w:val="Normal"/>
    <w:link w:val="Heading1Char"/>
    <w:uiPriority w:val="9"/>
    <w:qFormat/>
    <w:rsid w:val="00823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F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F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F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F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F46"/>
    <w:rPr>
      <w:rFonts w:eastAsiaTheme="majorEastAsia" w:cstheme="majorBidi"/>
      <w:color w:val="272727" w:themeColor="text1" w:themeTint="D8"/>
    </w:rPr>
  </w:style>
  <w:style w:type="paragraph" w:styleId="Title">
    <w:name w:val="Title"/>
    <w:basedOn w:val="Normal"/>
    <w:next w:val="Normal"/>
    <w:link w:val="TitleChar"/>
    <w:uiPriority w:val="10"/>
    <w:qFormat/>
    <w:rsid w:val="00823F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F46"/>
    <w:pPr>
      <w:spacing w:before="160"/>
      <w:jc w:val="center"/>
    </w:pPr>
    <w:rPr>
      <w:i/>
      <w:iCs/>
      <w:color w:val="404040" w:themeColor="text1" w:themeTint="BF"/>
    </w:rPr>
  </w:style>
  <w:style w:type="character" w:customStyle="1" w:styleId="QuoteChar">
    <w:name w:val="Quote Char"/>
    <w:basedOn w:val="DefaultParagraphFont"/>
    <w:link w:val="Quote"/>
    <w:uiPriority w:val="29"/>
    <w:rsid w:val="00823F46"/>
    <w:rPr>
      <w:i/>
      <w:iCs/>
      <w:color w:val="404040" w:themeColor="text1" w:themeTint="BF"/>
    </w:rPr>
  </w:style>
  <w:style w:type="paragraph" w:styleId="ListParagraph">
    <w:name w:val="List Paragraph"/>
    <w:basedOn w:val="Normal"/>
    <w:uiPriority w:val="34"/>
    <w:qFormat/>
    <w:rsid w:val="00823F46"/>
    <w:pPr>
      <w:ind w:left="720"/>
      <w:contextualSpacing/>
    </w:pPr>
  </w:style>
  <w:style w:type="character" w:styleId="IntenseEmphasis">
    <w:name w:val="Intense Emphasis"/>
    <w:basedOn w:val="DefaultParagraphFont"/>
    <w:uiPriority w:val="21"/>
    <w:qFormat/>
    <w:rsid w:val="00823F46"/>
    <w:rPr>
      <w:i/>
      <w:iCs/>
      <w:color w:val="0F4761" w:themeColor="accent1" w:themeShade="BF"/>
    </w:rPr>
  </w:style>
  <w:style w:type="paragraph" w:styleId="IntenseQuote">
    <w:name w:val="Intense Quote"/>
    <w:basedOn w:val="Normal"/>
    <w:next w:val="Normal"/>
    <w:link w:val="IntenseQuoteChar"/>
    <w:uiPriority w:val="30"/>
    <w:qFormat/>
    <w:rsid w:val="00823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F46"/>
    <w:rPr>
      <w:i/>
      <w:iCs/>
      <w:color w:val="0F4761" w:themeColor="accent1" w:themeShade="BF"/>
    </w:rPr>
  </w:style>
  <w:style w:type="character" w:styleId="IntenseReference">
    <w:name w:val="Intense Reference"/>
    <w:basedOn w:val="DefaultParagraphFont"/>
    <w:uiPriority w:val="32"/>
    <w:qFormat/>
    <w:rsid w:val="00823F46"/>
    <w:rPr>
      <w:b/>
      <w:bCs/>
      <w:smallCaps/>
      <w:color w:val="0F4761" w:themeColor="accent1" w:themeShade="BF"/>
      <w:spacing w:val="5"/>
    </w:rPr>
  </w:style>
  <w:style w:type="paragraph" w:styleId="BodyTextIndent">
    <w:name w:val="Body Text Indent"/>
    <w:basedOn w:val="Normal"/>
    <w:link w:val="BodyTextIndentChar"/>
    <w:rsid w:val="00823F46"/>
    <w:pPr>
      <w:pBdr>
        <w:left w:val="single" w:sz="12" w:space="1" w:color="auto"/>
      </w:pBdr>
      <w:tabs>
        <w:tab w:val="left" w:pos="9090"/>
        <w:tab w:val="right" w:pos="9360"/>
      </w:tabs>
      <w:ind w:left="4860"/>
      <w:jc w:val="right"/>
    </w:pPr>
    <w:rPr>
      <w:rFonts w:ascii="Palatino" w:hAnsi="Palatino"/>
      <w:sz w:val="56"/>
    </w:rPr>
  </w:style>
  <w:style w:type="character" w:customStyle="1" w:styleId="BodyTextIndentChar">
    <w:name w:val="Body Text Indent Char"/>
    <w:basedOn w:val="DefaultParagraphFont"/>
    <w:link w:val="BodyTextIndent"/>
    <w:rsid w:val="00823F46"/>
    <w:rPr>
      <w:rFonts w:ascii="Palatino" w:eastAsia="Times New Roman" w:hAnsi="Palatino" w:cs="Times New Roman"/>
      <w:kern w:val="0"/>
      <w:sz w:val="5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2B3CBE8CCED44097F14E3080B604B1" ma:contentTypeVersion="16" ma:contentTypeDescription="Create a new document." ma:contentTypeScope="" ma:versionID="c0c4716800027712134be77a805b034f">
  <xsd:schema xmlns:xsd="http://www.w3.org/2001/XMLSchema" xmlns:xs="http://www.w3.org/2001/XMLSchema" xmlns:p="http://schemas.microsoft.com/office/2006/metadata/properties" xmlns:ns2="99d660f1-e5fe-43a5-b631-c366256ed996" xmlns:ns3="96df7de9-e2a5-49aa-a3ae-4833a123564d" targetNamespace="http://schemas.microsoft.com/office/2006/metadata/properties" ma:root="true" ma:fieldsID="8ebb9a31802c5b4db484aafd1b553215" ns2:_="" ns3:_="">
    <xsd:import namespace="99d660f1-e5fe-43a5-b631-c366256ed996"/>
    <xsd:import namespace="96df7de9-e2a5-49aa-a3ae-4833a12356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660f1-e5fe-43a5-b631-c366256ed9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9e407f-ad99-4ec7-81aa-6d3f6c916196}" ma:internalName="TaxCatchAll" ma:showField="CatchAllData" ma:web="99d660f1-e5fe-43a5-b631-c366256ed9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f7de9-e2a5-49aa-a3ae-4833a12356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13ba4a-379c-462f-a1ab-bcd1d8e279c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df7de9-e2a5-49aa-a3ae-4833a123564d">
      <Terms xmlns="http://schemas.microsoft.com/office/infopath/2007/PartnerControls"/>
    </lcf76f155ced4ddcb4097134ff3c332f>
    <TaxCatchAll xmlns="99d660f1-e5fe-43a5-b631-c366256ed996" xsi:nil="true"/>
  </documentManagement>
</p:properties>
</file>

<file path=customXml/itemProps1.xml><?xml version="1.0" encoding="utf-8"?>
<ds:datastoreItem xmlns:ds="http://schemas.openxmlformats.org/officeDocument/2006/customXml" ds:itemID="{246620D2-B7D0-43B1-9FC0-8FA51D10B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660f1-e5fe-43a5-b631-c366256ed996"/>
    <ds:schemaRef ds:uri="96df7de9-e2a5-49aa-a3ae-4833a1235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05D7C-4EA5-464F-8086-1B7EFEC07F4D}">
  <ds:schemaRefs>
    <ds:schemaRef ds:uri="http://schemas.microsoft.com/sharepoint/v3/contenttype/forms"/>
  </ds:schemaRefs>
</ds:datastoreItem>
</file>

<file path=customXml/itemProps3.xml><?xml version="1.0" encoding="utf-8"?>
<ds:datastoreItem xmlns:ds="http://schemas.openxmlformats.org/officeDocument/2006/customXml" ds:itemID="{67127E1A-5D33-45A7-807B-83F88F24C32A}">
  <ds:schemaRefs>
    <ds:schemaRef ds:uri="http://schemas.microsoft.com/office/2006/metadata/properties"/>
    <ds:schemaRef ds:uri="http://schemas.microsoft.com/office/infopath/2007/PartnerControls"/>
    <ds:schemaRef ds:uri="96df7de9-e2a5-49aa-a3ae-4833a123564d"/>
    <ds:schemaRef ds:uri="99d660f1-e5fe-43a5-b631-c366256ed99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339</Words>
  <Characters>2714</Characters>
  <Application>Microsoft Office Word</Application>
  <DocSecurity>0</DocSecurity>
  <Lines>1357</Lines>
  <Paragraphs>339</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DeVincenzi</dc:creator>
  <cp:keywords/>
  <dc:description/>
  <cp:lastModifiedBy>Office Manager</cp:lastModifiedBy>
  <cp:revision>6</cp:revision>
  <dcterms:created xsi:type="dcterms:W3CDTF">2026-05-05T22:46:00Z</dcterms:created>
  <dcterms:modified xsi:type="dcterms:W3CDTF">2026-05-05T22:54:00Z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0x0101006E2B3CBE8CCED44097F14E3080B604B1</vt:lpwstr>
  </property>
  <property fmtid="{D5CDD505-2E9C-101B-9397-08002B2CF9AE}" pid="3" name="MediaServiceImageTags">
    <vt:lpwstr/>
  </property>
</Properties>
</file>