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1FA" w:rsidRPr="00A431FA" w:rsidRDefault="00A431FA" w:rsidP="00A431FA">
      <w:pPr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EDUCATION</w:t>
      </w:r>
    </w:p>
    <w:p w:rsidR="00A431FA" w:rsidRPr="00A431FA" w:rsidRDefault="00A431FA" w:rsidP="00A431FA">
      <w:pPr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30"/>
          <w:szCs w:val="30"/>
          <w:lang w:val="en-US" w:eastAsia="fr-FR"/>
        </w:rPr>
      </w:pPr>
      <w:r w:rsidRPr="00A431FA">
        <w:rPr>
          <w:rFonts w:ascii="Arial" w:eastAsia="Times New Roman" w:hAnsi="Arial" w:cs="Arial"/>
          <w:sz w:val="30"/>
          <w:szCs w:val="30"/>
          <w:bdr w:val="none" w:sz="0" w:space="0" w:color="auto" w:frame="1"/>
          <w:lang w:val="en-US" w:eastAsia="fr-FR"/>
        </w:rPr>
        <w:t>​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2007–2010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DESS in Cultural Organization Management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HEC Montréal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2004–2007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Bachelor’s Degree in Animation and Cultural Research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eastAsia="fr-FR"/>
        </w:rPr>
        <w:t>Université du Québec à Montréal (UQAM)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2002–2004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Social Science Diploma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Montmorency College, Laval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SELECTED EXHIBITIONS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2026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Thompson Landry Gallery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Toronto,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2022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Highly Sensitive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Station 16 Gallery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Montreal,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2011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Nuit Rouge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Galerie Lydia Monaro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Montreal,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2008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Thompson Landry Gallery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Toronto,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2008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 xml:space="preserve">Galerie </w:t>
      </w:r>
      <w:proofErr w:type="spellStart"/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d’Avignon</w:t>
      </w:r>
      <w:proofErr w:type="spellEnd"/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Montreal,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2007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 xml:space="preserve">Las </w:t>
      </w:r>
      <w:proofErr w:type="spellStart"/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Olas</w:t>
      </w:r>
      <w:proofErr w:type="spellEnd"/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 xml:space="preserve"> Gallery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eastAsia="fr-FR"/>
        </w:rPr>
        <w:t>USA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eastAsia="fr-FR"/>
        </w:rPr>
        <w:t>2006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eastAsia="fr-FR"/>
        </w:rPr>
        <w:t>Galerie d’Art contemporain Zéro Celsius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Sainte-Adèle,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SELECTED HIGHLIGHTS &amp; AWARDS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2026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Artwork acquired for the Official Collection of the National Assembly of Quebec,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Québec City, Canada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2002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lastRenderedPageBreak/>
        <w:t>Québec Entrepreneurship Competition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Art Marketing Project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Arial" w:eastAsia="Times New Roman" w:hAnsi="Arial" w:cs="Arial"/>
          <w:sz w:val="21"/>
          <w:szCs w:val="21"/>
          <w:bdr w:val="none" w:sz="0" w:space="0" w:color="auto" w:frame="1"/>
          <w:lang w:val="en-US" w:eastAsia="fr-FR"/>
        </w:rPr>
        <w:t>Local, Regional and National Prize Winner</w:t>
      </w:r>
    </w:p>
    <w:p w:rsidR="00A431FA" w:rsidRPr="00A431FA" w:rsidRDefault="00A431FA" w:rsidP="00A431FA">
      <w:pPr>
        <w:textAlignment w:val="baseline"/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21"/>
          <w:szCs w:val="21"/>
          <w:lang w:val="en-US" w:eastAsia="fr-FR"/>
        </w:rPr>
        <w:t> </w:t>
      </w:r>
      <w:bookmarkStart w:id="0" w:name="_GoBack"/>
      <w:bookmarkEnd w:id="0"/>
    </w:p>
    <w:p w:rsidR="00A431FA" w:rsidRPr="00A431FA" w:rsidRDefault="00A431FA" w:rsidP="00A431FA">
      <w:pPr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</w:pPr>
      <w:r w:rsidRPr="00A431FA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 </w:t>
      </w:r>
    </w:p>
    <w:p w:rsidR="00CD1D96" w:rsidRPr="00A431FA" w:rsidRDefault="00A431FA">
      <w:pPr>
        <w:rPr>
          <w:lang w:val="en-US"/>
        </w:rPr>
      </w:pPr>
    </w:p>
    <w:sectPr w:rsidR="00CD1D96" w:rsidRPr="00A431FA" w:rsidSect="004B5D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1FA"/>
    <w:rsid w:val="004B5D21"/>
    <w:rsid w:val="00870A73"/>
    <w:rsid w:val="00A4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4EA80D"/>
  <w15:chartTrackingRefBased/>
  <w15:docId w15:val="{2E750E06-A912-0047-8607-41A24B23F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6">
    <w:name w:val="heading 6"/>
    <w:basedOn w:val="Normal"/>
    <w:link w:val="Titre6Car"/>
    <w:uiPriority w:val="9"/>
    <w:qFormat/>
    <w:rsid w:val="00A431FA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A431FA"/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character" w:customStyle="1" w:styleId="wixui-rich-texttext">
    <w:name w:val="wixui-rich-text__text"/>
    <w:basedOn w:val="Policepardfaut"/>
    <w:rsid w:val="00A431FA"/>
  </w:style>
  <w:style w:type="paragraph" w:customStyle="1" w:styleId="font8">
    <w:name w:val="font_8"/>
    <w:basedOn w:val="Normal"/>
    <w:rsid w:val="00A431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customStyle="1" w:styleId="font9">
    <w:name w:val="font_9"/>
    <w:basedOn w:val="Normal"/>
    <w:rsid w:val="00A431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67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0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06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5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94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555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36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8868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23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811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53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732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2026-09-12T16:40:00Z</dcterms:created>
  <dcterms:modified xsi:type="dcterms:W3CDTF">2026-09-12T16:41:00Z</dcterms:modified>
</cp:coreProperties>
</file>