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page" w:horzAnchor="margin" w:tblpXSpec="center" w:tblpY="538"/>
        <w:tblW w:w="0" w:type="auto"/>
        <w:tblLook w:val="04A0" w:firstRow="1" w:lastRow="0" w:firstColumn="1" w:lastColumn="0" w:noHBand="0" w:noVBand="1"/>
      </w:tblPr>
      <w:tblGrid>
        <w:gridCol w:w="4498"/>
        <w:gridCol w:w="650"/>
        <w:gridCol w:w="3878"/>
      </w:tblGrid>
      <w:tr w:rsidR="007C096F" w14:paraId="28436200" w14:textId="77777777" w:rsidTr="73E1839D">
        <w:trPr>
          <w:trHeight w:val="1294"/>
        </w:trPr>
        <w:tc>
          <w:tcPr>
            <w:tcW w:w="4498" w:type="dxa"/>
            <w:tcBorders>
              <w:top w:val="nil"/>
              <w:left w:val="nil"/>
              <w:bottom w:val="nil"/>
            </w:tcBorders>
          </w:tcPr>
          <w:p w14:paraId="1C16D24E" w14:textId="08A8FD1A" w:rsidR="007C096F" w:rsidRDefault="4DAD94D0" w:rsidP="7C98DBDC">
            <w:r>
              <w:rPr>
                <w:noProof/>
              </w:rPr>
              <w:drawing>
                <wp:inline distT="0" distB="0" distL="0" distR="0" wp14:anchorId="32EA84FD" wp14:editId="7FBD0F88">
                  <wp:extent cx="2228850" cy="1028700"/>
                  <wp:effectExtent l="0" t="0" r="0" b="0"/>
                  <wp:docPr id="1882218737" name="drawing" title="A blue shiel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218737" name="Picture 1882218737"/>
                          <pic:cNvPicPr/>
                        </pic:nvPicPr>
                        <pic:blipFill>
                          <a:blip r:embed="rId10">
                            <a:extLst>
                              <a:ext uri="{28A0092B-C50C-407E-A947-70E740481C1C}">
                                <a14:useLocalDpi xmlns:a14="http://schemas.microsoft.com/office/drawing/2010/main"/>
                              </a:ext>
                            </a:extLst>
                          </a:blip>
                          <a:stretch>
                            <a:fillRect/>
                          </a:stretch>
                        </pic:blipFill>
                        <pic:spPr>
                          <a:xfrm>
                            <a:off x="0" y="0"/>
                            <a:ext cx="2228850" cy="1028700"/>
                          </a:xfrm>
                          <a:prstGeom prst="rect">
                            <a:avLst/>
                          </a:prstGeom>
                        </pic:spPr>
                      </pic:pic>
                    </a:graphicData>
                  </a:graphic>
                </wp:inline>
              </w:drawing>
            </w:r>
          </w:p>
        </w:tc>
        <w:tc>
          <w:tcPr>
            <w:tcW w:w="650" w:type="dxa"/>
            <w:tcBorders>
              <w:top w:val="nil"/>
              <w:bottom w:val="nil"/>
              <w:right w:val="nil"/>
            </w:tcBorders>
          </w:tcPr>
          <w:p w14:paraId="328EAA84" w14:textId="77777777" w:rsidR="007C096F" w:rsidRPr="001C3945" w:rsidRDefault="007C096F" w:rsidP="00154F74">
            <w:pPr>
              <w:rPr>
                <w:sz w:val="44"/>
                <w:szCs w:val="44"/>
              </w:rPr>
            </w:pPr>
          </w:p>
        </w:tc>
        <w:tc>
          <w:tcPr>
            <w:tcW w:w="3878" w:type="dxa"/>
            <w:tcBorders>
              <w:top w:val="nil"/>
              <w:left w:val="nil"/>
              <w:bottom w:val="nil"/>
              <w:right w:val="nil"/>
            </w:tcBorders>
            <w:vAlign w:val="center"/>
          </w:tcPr>
          <w:p w14:paraId="26305BED" w14:textId="4B1CE38B" w:rsidR="007C096F" w:rsidRPr="001C3945" w:rsidRDefault="007C096F" w:rsidP="00154F74">
            <w:pPr>
              <w:rPr>
                <w:b/>
                <w:bCs/>
                <w:sz w:val="40"/>
                <w:szCs w:val="40"/>
              </w:rPr>
            </w:pPr>
            <w:r>
              <w:rPr>
                <w:b/>
                <w:bCs/>
                <w:sz w:val="40"/>
                <w:szCs w:val="40"/>
              </w:rPr>
              <w:t>Quality Policy</w:t>
            </w:r>
          </w:p>
        </w:tc>
      </w:tr>
    </w:tbl>
    <w:p w14:paraId="1E6C6FD0" w14:textId="2E52232A" w:rsidR="001B5BF6" w:rsidRDefault="001B5BF6" w:rsidP="00E01FEE">
      <w:pPr>
        <w:jc w:val="both"/>
      </w:pPr>
    </w:p>
    <w:p w14:paraId="58E0F259" w14:textId="51CF3861" w:rsidR="007C096F" w:rsidRPr="007C096F" w:rsidRDefault="001F6D59" w:rsidP="00E01FEE">
      <w:pPr>
        <w:jc w:val="both"/>
        <w:rPr>
          <w:rFonts w:ascii="Tahoma" w:hAnsi="Tahoma" w:cs="Tahoma"/>
        </w:rPr>
      </w:pPr>
      <w:r w:rsidRPr="1D4E41B5">
        <w:rPr>
          <w:rFonts w:ascii="Tahoma" w:hAnsi="Tahoma" w:cs="Tahoma"/>
        </w:rPr>
        <w:t>P</w:t>
      </w:r>
      <w:r w:rsidR="13E2DD23" w:rsidRPr="1D4E41B5">
        <w:rPr>
          <w:rFonts w:ascii="Tahoma" w:hAnsi="Tahoma" w:cs="Tahoma"/>
        </w:rPr>
        <w:t>RO–ACTIVE Fire Safety Ltd</w:t>
      </w:r>
      <w:r w:rsidR="007C096F" w:rsidRPr="1D4E41B5">
        <w:rPr>
          <w:rFonts w:ascii="Tahoma" w:hAnsi="Tahoma" w:cs="Tahoma"/>
        </w:rPr>
        <w:t xml:space="preserve"> </w:t>
      </w:r>
      <w:r w:rsidR="2077656D" w:rsidRPr="1D4E41B5">
        <w:rPr>
          <w:rFonts w:ascii="Tahoma" w:hAnsi="Tahoma" w:cs="Tahoma"/>
        </w:rPr>
        <w:t xml:space="preserve">(PAFS) </w:t>
      </w:r>
      <w:r w:rsidR="007C096F" w:rsidRPr="1D4E41B5">
        <w:rPr>
          <w:rFonts w:ascii="Tahoma" w:hAnsi="Tahoma" w:cs="Tahoma"/>
        </w:rPr>
        <w:t xml:space="preserve">aims to provide high quality </w:t>
      </w:r>
      <w:r w:rsidR="0F18D5E4" w:rsidRPr="1D4E41B5">
        <w:rPr>
          <w:rFonts w:ascii="Tahoma" w:hAnsi="Tahoma" w:cs="Tahoma"/>
        </w:rPr>
        <w:t xml:space="preserve">active </w:t>
      </w:r>
      <w:r w:rsidR="007C096F" w:rsidRPr="1D4E41B5">
        <w:rPr>
          <w:rFonts w:ascii="Tahoma" w:hAnsi="Tahoma" w:cs="Tahoma"/>
        </w:rPr>
        <w:t>fire protection and associated services for our customers.</w:t>
      </w:r>
    </w:p>
    <w:p w14:paraId="201BC9AB" w14:textId="380F7EB2" w:rsidR="007C096F" w:rsidRDefault="007C096F" w:rsidP="00E01FEE">
      <w:pPr>
        <w:jc w:val="both"/>
        <w:rPr>
          <w:rFonts w:ascii="Tahoma" w:hAnsi="Tahoma" w:cs="Tahoma"/>
        </w:rPr>
      </w:pPr>
      <w:r w:rsidRPr="1D4E41B5">
        <w:rPr>
          <w:rFonts w:ascii="Tahoma" w:hAnsi="Tahoma" w:cs="Tahoma"/>
        </w:rPr>
        <w:t xml:space="preserve">The Organisation is accredited to ISO 9001:2015 for the design; Installation; commissioning/handover; maintenance and verification of Fire Detection and Fire Alarm Systems to SP203-1 and BS 5839-1. The supply, </w:t>
      </w:r>
      <w:proofErr w:type="gramStart"/>
      <w:r w:rsidRPr="1D4E41B5">
        <w:rPr>
          <w:rFonts w:ascii="Tahoma" w:hAnsi="Tahoma" w:cs="Tahoma"/>
        </w:rPr>
        <w:t>installation</w:t>
      </w:r>
      <w:proofErr w:type="gramEnd"/>
      <w:r w:rsidRPr="1D4E41B5">
        <w:rPr>
          <w:rFonts w:ascii="Tahoma" w:hAnsi="Tahoma" w:cs="Tahoma"/>
        </w:rPr>
        <w:t xml:space="preserve"> and maintenance of portable fire extinguishers,</w:t>
      </w:r>
    </w:p>
    <w:p w14:paraId="194760EF" w14:textId="3C419D13" w:rsidR="007C096F" w:rsidRDefault="007C096F" w:rsidP="00E01FEE">
      <w:pPr>
        <w:spacing w:after="120"/>
        <w:jc w:val="both"/>
        <w:rPr>
          <w:rFonts w:ascii="Tahoma" w:hAnsi="Tahoma" w:cs="Tahoma"/>
        </w:rPr>
      </w:pPr>
      <w:r>
        <w:rPr>
          <w:rFonts w:ascii="Tahoma" w:hAnsi="Tahoma" w:cs="Tahoma"/>
        </w:rPr>
        <w:t>The management is committed to:</w:t>
      </w:r>
    </w:p>
    <w:p w14:paraId="3C33BEAA" w14:textId="565D7BD0" w:rsidR="007C096F" w:rsidRDefault="007C096F" w:rsidP="00E01FEE">
      <w:pPr>
        <w:pStyle w:val="ListParagraph"/>
        <w:numPr>
          <w:ilvl w:val="0"/>
          <w:numId w:val="1"/>
        </w:numPr>
        <w:spacing w:after="120"/>
        <w:contextualSpacing w:val="0"/>
        <w:jc w:val="both"/>
        <w:rPr>
          <w:rFonts w:ascii="Tahoma" w:hAnsi="Tahoma" w:cs="Tahoma"/>
        </w:rPr>
      </w:pPr>
      <w:r>
        <w:rPr>
          <w:rFonts w:ascii="Tahoma" w:hAnsi="Tahoma" w:cs="Tahoma"/>
        </w:rPr>
        <w:t>Develop and improve the Quality Management System</w:t>
      </w:r>
    </w:p>
    <w:p w14:paraId="5B63D020" w14:textId="7E193BDA" w:rsidR="007C096F" w:rsidRDefault="007C096F" w:rsidP="00E01FEE">
      <w:pPr>
        <w:pStyle w:val="ListParagraph"/>
        <w:numPr>
          <w:ilvl w:val="0"/>
          <w:numId w:val="1"/>
        </w:numPr>
        <w:spacing w:after="120"/>
        <w:contextualSpacing w:val="0"/>
        <w:jc w:val="both"/>
        <w:rPr>
          <w:rFonts w:ascii="Tahoma" w:hAnsi="Tahoma" w:cs="Tahoma"/>
        </w:rPr>
      </w:pPr>
      <w:r>
        <w:rPr>
          <w:rFonts w:ascii="Tahoma" w:hAnsi="Tahoma" w:cs="Tahoma"/>
        </w:rPr>
        <w:t>Continually improve the effectiveness of the Quality Management System</w:t>
      </w:r>
    </w:p>
    <w:p w14:paraId="291A0438" w14:textId="2166AFDA" w:rsidR="007C096F" w:rsidRDefault="007C096F" w:rsidP="00E01FEE">
      <w:pPr>
        <w:pStyle w:val="ListParagraph"/>
        <w:numPr>
          <w:ilvl w:val="0"/>
          <w:numId w:val="1"/>
        </w:numPr>
        <w:contextualSpacing w:val="0"/>
        <w:jc w:val="both"/>
        <w:rPr>
          <w:rFonts w:ascii="Tahoma" w:hAnsi="Tahoma" w:cs="Tahoma"/>
        </w:rPr>
      </w:pPr>
      <w:r>
        <w:rPr>
          <w:rFonts w:ascii="Tahoma" w:hAnsi="Tahoma" w:cs="Tahoma"/>
        </w:rPr>
        <w:t>The enhancement of customer satisfaction</w:t>
      </w:r>
    </w:p>
    <w:p w14:paraId="7B74FC75" w14:textId="36AF4447" w:rsidR="00E01FEE" w:rsidRDefault="00E01FEE" w:rsidP="00E01FEE">
      <w:pPr>
        <w:spacing w:after="120"/>
        <w:jc w:val="both"/>
        <w:rPr>
          <w:rFonts w:ascii="Tahoma" w:hAnsi="Tahoma" w:cs="Tahoma"/>
        </w:rPr>
      </w:pPr>
      <w:r>
        <w:rPr>
          <w:rFonts w:ascii="Tahoma" w:hAnsi="Tahoma" w:cs="Tahoma"/>
        </w:rPr>
        <w:t>The management has a continuing commitment to:</w:t>
      </w:r>
    </w:p>
    <w:p w14:paraId="7CDB233E" w14:textId="4D111847" w:rsidR="00E01FEE" w:rsidRDefault="00E01FEE" w:rsidP="00E01FEE">
      <w:pPr>
        <w:pStyle w:val="ListParagraph"/>
        <w:numPr>
          <w:ilvl w:val="0"/>
          <w:numId w:val="2"/>
        </w:numPr>
        <w:spacing w:after="120"/>
        <w:contextualSpacing w:val="0"/>
        <w:jc w:val="both"/>
        <w:rPr>
          <w:rFonts w:ascii="Tahoma" w:hAnsi="Tahoma" w:cs="Tahoma"/>
        </w:rPr>
      </w:pPr>
      <w:r w:rsidRPr="00E01FEE">
        <w:rPr>
          <w:rFonts w:ascii="Tahoma" w:hAnsi="Tahoma" w:cs="Tahoma"/>
        </w:rPr>
        <w:t>Ensure that customer needs and expectations are determined and fulfilled with the aim of achieving customer satisfaction.</w:t>
      </w:r>
    </w:p>
    <w:p w14:paraId="23DD2F44" w14:textId="4A738A00" w:rsidR="00E01FEE" w:rsidRDefault="00E01FEE" w:rsidP="00E01FEE">
      <w:pPr>
        <w:pStyle w:val="ListParagraph"/>
        <w:numPr>
          <w:ilvl w:val="0"/>
          <w:numId w:val="2"/>
        </w:numPr>
        <w:spacing w:after="120"/>
        <w:contextualSpacing w:val="0"/>
        <w:jc w:val="both"/>
        <w:rPr>
          <w:rFonts w:ascii="Tahoma" w:hAnsi="Tahoma" w:cs="Tahoma"/>
        </w:rPr>
      </w:pPr>
      <w:r w:rsidRPr="00E01FEE">
        <w:rPr>
          <w:rFonts w:ascii="Tahoma" w:hAnsi="Tahoma" w:cs="Tahoma"/>
        </w:rPr>
        <w:t>Communicate throughout the Organisation the importance of meeting customer needs and legal requirements.</w:t>
      </w:r>
    </w:p>
    <w:p w14:paraId="4D81F8D7" w14:textId="1E29993E" w:rsidR="00E01FEE" w:rsidRDefault="00E01FEE" w:rsidP="00E01FEE">
      <w:pPr>
        <w:pStyle w:val="ListParagraph"/>
        <w:numPr>
          <w:ilvl w:val="0"/>
          <w:numId w:val="2"/>
        </w:numPr>
        <w:spacing w:after="120"/>
        <w:contextualSpacing w:val="0"/>
        <w:jc w:val="both"/>
        <w:rPr>
          <w:rFonts w:ascii="Tahoma" w:hAnsi="Tahoma" w:cs="Tahoma"/>
        </w:rPr>
      </w:pPr>
      <w:r w:rsidRPr="00E01FEE">
        <w:rPr>
          <w:rFonts w:ascii="Tahoma" w:hAnsi="Tahoma" w:cs="Tahoma"/>
        </w:rPr>
        <w:t>Establish the Quality Policy and its objectives.</w:t>
      </w:r>
    </w:p>
    <w:p w14:paraId="3CE8AA61" w14:textId="2A250FC1" w:rsidR="00E01FEE" w:rsidRDefault="00E01FEE" w:rsidP="00E01FEE">
      <w:pPr>
        <w:pStyle w:val="ListParagraph"/>
        <w:numPr>
          <w:ilvl w:val="0"/>
          <w:numId w:val="2"/>
        </w:numPr>
        <w:spacing w:after="120"/>
        <w:contextualSpacing w:val="0"/>
        <w:jc w:val="both"/>
        <w:rPr>
          <w:rFonts w:ascii="Tahoma" w:hAnsi="Tahoma" w:cs="Tahoma"/>
        </w:rPr>
      </w:pPr>
      <w:r w:rsidRPr="00E01FEE">
        <w:rPr>
          <w:rFonts w:ascii="Tahoma" w:hAnsi="Tahoma" w:cs="Tahoma"/>
        </w:rPr>
        <w:t>Conduct Management Reviews of the effectiveness of the implementation of the Quality Management System.</w:t>
      </w:r>
    </w:p>
    <w:p w14:paraId="6ADA2D56" w14:textId="7EF9A2CA" w:rsidR="00E01FEE" w:rsidRDefault="00E01FEE" w:rsidP="00E01FEE">
      <w:pPr>
        <w:pStyle w:val="ListParagraph"/>
        <w:numPr>
          <w:ilvl w:val="0"/>
          <w:numId w:val="2"/>
        </w:numPr>
        <w:contextualSpacing w:val="0"/>
        <w:jc w:val="both"/>
        <w:rPr>
          <w:rFonts w:ascii="Tahoma" w:hAnsi="Tahoma" w:cs="Tahoma"/>
        </w:rPr>
      </w:pPr>
      <w:r w:rsidRPr="20949DF6">
        <w:rPr>
          <w:rFonts w:ascii="Tahoma" w:hAnsi="Tahoma" w:cs="Tahoma"/>
        </w:rPr>
        <w:t>Ensure the availability of resources.</w:t>
      </w:r>
    </w:p>
    <w:p w14:paraId="1047671F" w14:textId="1F83C3A3" w:rsidR="2D53242D" w:rsidRDefault="2D53242D" w:rsidP="20949DF6">
      <w:pPr>
        <w:pStyle w:val="ListParagraph"/>
        <w:numPr>
          <w:ilvl w:val="0"/>
          <w:numId w:val="2"/>
        </w:numPr>
        <w:contextualSpacing w:val="0"/>
        <w:jc w:val="both"/>
        <w:rPr>
          <w:rFonts w:ascii="Tahoma" w:eastAsia="Tahoma" w:hAnsi="Tahoma" w:cs="Tahoma"/>
        </w:rPr>
      </w:pPr>
      <w:r w:rsidRPr="20949DF6">
        <w:rPr>
          <w:rFonts w:ascii="Tahoma" w:eastAsia="Tahoma" w:hAnsi="Tahoma" w:cs="Tahoma"/>
        </w:rPr>
        <w:t>Contribute to carbon reduction by reviewing our environmental impact and maintaining and reviewing our policy for carbon reduction.</w:t>
      </w:r>
    </w:p>
    <w:p w14:paraId="49E7188B" w14:textId="0A7DCCA6" w:rsidR="00E01FEE" w:rsidRDefault="00E01FEE" w:rsidP="00E01FEE">
      <w:pPr>
        <w:spacing w:after="120"/>
        <w:jc w:val="both"/>
        <w:rPr>
          <w:rFonts w:ascii="Tahoma" w:hAnsi="Tahoma" w:cs="Tahoma"/>
        </w:rPr>
      </w:pPr>
      <w:r w:rsidRPr="00E01FEE">
        <w:rPr>
          <w:rFonts w:ascii="Tahoma" w:hAnsi="Tahoma" w:cs="Tahoma"/>
        </w:rPr>
        <w:t>In addition to all English and EEC commercial legislation and regulations, the Organisation complies with all legislation and regulations specifically related to its business activities including the following:</w:t>
      </w:r>
    </w:p>
    <w:p w14:paraId="57A68553" w14:textId="77777777" w:rsidR="00E01FEE" w:rsidRPr="00E01FEE" w:rsidRDefault="00E01FEE" w:rsidP="00E01FEE">
      <w:pPr>
        <w:pStyle w:val="ListParagraph"/>
        <w:numPr>
          <w:ilvl w:val="0"/>
          <w:numId w:val="3"/>
        </w:numPr>
        <w:spacing w:after="120"/>
        <w:contextualSpacing w:val="0"/>
        <w:jc w:val="both"/>
        <w:rPr>
          <w:rFonts w:ascii="Tahoma" w:hAnsi="Tahoma" w:cs="Tahoma"/>
        </w:rPr>
      </w:pPr>
      <w:r w:rsidRPr="00E01FEE">
        <w:rPr>
          <w:rFonts w:ascii="Tahoma" w:hAnsi="Tahoma" w:cs="Tahoma"/>
        </w:rPr>
        <w:t>Health &amp; Safety at Work Act 1974</w:t>
      </w:r>
    </w:p>
    <w:p w14:paraId="2A55AC4D" w14:textId="63355459" w:rsidR="00E01FEE" w:rsidRPr="00E01FEE" w:rsidRDefault="00E01FEE" w:rsidP="00E01FEE">
      <w:pPr>
        <w:pStyle w:val="ListParagraph"/>
        <w:numPr>
          <w:ilvl w:val="0"/>
          <w:numId w:val="3"/>
        </w:numPr>
        <w:spacing w:after="120"/>
        <w:contextualSpacing w:val="0"/>
        <w:jc w:val="both"/>
        <w:rPr>
          <w:rFonts w:ascii="Tahoma" w:hAnsi="Tahoma" w:cs="Tahoma"/>
        </w:rPr>
      </w:pPr>
      <w:r w:rsidRPr="00E01FEE">
        <w:rPr>
          <w:rFonts w:ascii="Tahoma" w:hAnsi="Tahoma" w:cs="Tahoma"/>
        </w:rPr>
        <w:t>Personal Protective Equipment at Work Regulations 1992</w:t>
      </w:r>
    </w:p>
    <w:p w14:paraId="33BFD612" w14:textId="7404476F" w:rsidR="00E01FEE" w:rsidRPr="00E01FEE" w:rsidRDefault="00E01FEE" w:rsidP="00E01FEE">
      <w:pPr>
        <w:pStyle w:val="ListParagraph"/>
        <w:numPr>
          <w:ilvl w:val="0"/>
          <w:numId w:val="3"/>
        </w:numPr>
        <w:spacing w:after="120"/>
        <w:contextualSpacing w:val="0"/>
        <w:jc w:val="both"/>
        <w:rPr>
          <w:rFonts w:ascii="Tahoma" w:hAnsi="Tahoma" w:cs="Tahoma"/>
        </w:rPr>
      </w:pPr>
      <w:r w:rsidRPr="00E01FEE">
        <w:rPr>
          <w:rFonts w:ascii="Tahoma" w:hAnsi="Tahoma" w:cs="Tahoma"/>
        </w:rPr>
        <w:t>Management of Health &amp; Safety at Work Regulations 1999</w:t>
      </w:r>
    </w:p>
    <w:p w14:paraId="6184510C" w14:textId="7EB15484" w:rsidR="00E01FEE" w:rsidRPr="00E01FEE" w:rsidRDefault="00E01FEE" w:rsidP="00E01FEE">
      <w:pPr>
        <w:pStyle w:val="ListParagraph"/>
        <w:numPr>
          <w:ilvl w:val="0"/>
          <w:numId w:val="3"/>
        </w:numPr>
        <w:spacing w:after="120"/>
        <w:contextualSpacing w:val="0"/>
        <w:jc w:val="both"/>
        <w:rPr>
          <w:rFonts w:ascii="Tahoma" w:hAnsi="Tahoma" w:cs="Tahoma"/>
        </w:rPr>
      </w:pPr>
      <w:r w:rsidRPr="00E01FEE">
        <w:rPr>
          <w:rFonts w:ascii="Tahoma" w:hAnsi="Tahoma" w:cs="Tahoma"/>
        </w:rPr>
        <w:t>Manual Handling Operations Regulations 1992</w:t>
      </w:r>
    </w:p>
    <w:p w14:paraId="1720A452" w14:textId="0FF1D13F" w:rsidR="00E01FEE" w:rsidRDefault="00E01FEE" w:rsidP="00E01FEE">
      <w:pPr>
        <w:pStyle w:val="ListParagraph"/>
        <w:numPr>
          <w:ilvl w:val="0"/>
          <w:numId w:val="3"/>
        </w:numPr>
        <w:contextualSpacing w:val="0"/>
        <w:jc w:val="both"/>
        <w:rPr>
          <w:rFonts w:ascii="Tahoma" w:hAnsi="Tahoma" w:cs="Tahoma"/>
        </w:rPr>
      </w:pPr>
      <w:r w:rsidRPr="00E01FEE">
        <w:rPr>
          <w:rFonts w:ascii="Tahoma" w:hAnsi="Tahoma" w:cs="Tahoma"/>
        </w:rPr>
        <w:t>Provision and Use of Work Equipment Regulations 1998</w:t>
      </w:r>
    </w:p>
    <w:p w14:paraId="4AF51B7A" w14:textId="584B1A98" w:rsidR="00E01FEE" w:rsidRDefault="00E01FEE" w:rsidP="00E01FEE">
      <w:pPr>
        <w:spacing w:after="120"/>
        <w:jc w:val="both"/>
        <w:rPr>
          <w:rFonts w:ascii="Tahoma" w:hAnsi="Tahoma" w:cs="Tahoma"/>
        </w:rPr>
      </w:pPr>
      <w:proofErr w:type="gramStart"/>
      <w:r w:rsidRPr="1D4E41B5">
        <w:rPr>
          <w:rFonts w:ascii="Tahoma" w:hAnsi="Tahoma" w:cs="Tahoma"/>
        </w:rPr>
        <w:t>In order to</w:t>
      </w:r>
      <w:proofErr w:type="gramEnd"/>
      <w:r w:rsidRPr="1D4E41B5">
        <w:rPr>
          <w:rFonts w:ascii="Tahoma" w:hAnsi="Tahoma" w:cs="Tahoma"/>
        </w:rPr>
        <w:t xml:space="preserve"> achieve these objectives P</w:t>
      </w:r>
      <w:r w:rsidR="666AEAD8" w:rsidRPr="1D4E41B5">
        <w:rPr>
          <w:rFonts w:ascii="Tahoma" w:hAnsi="Tahoma" w:cs="Tahoma"/>
        </w:rPr>
        <w:t xml:space="preserve">AFS </w:t>
      </w:r>
      <w:r w:rsidRPr="1D4E41B5">
        <w:rPr>
          <w:rFonts w:ascii="Tahoma" w:hAnsi="Tahoma" w:cs="Tahoma"/>
        </w:rPr>
        <w:t xml:space="preserve">is committed to a system of </w:t>
      </w:r>
      <w:r w:rsidRPr="1D4E41B5">
        <w:rPr>
          <w:rFonts w:ascii="Tahoma" w:hAnsi="Tahoma" w:cs="Tahoma"/>
          <w:b/>
          <w:bCs/>
        </w:rPr>
        <w:t>Total Quality Management</w:t>
      </w:r>
      <w:r w:rsidRPr="1D4E41B5">
        <w:rPr>
          <w:rFonts w:ascii="Tahoma" w:hAnsi="Tahoma" w:cs="Tahoma"/>
        </w:rPr>
        <w:t>, which includes –</w:t>
      </w:r>
    </w:p>
    <w:p w14:paraId="6CB52FF6" w14:textId="17ED182D" w:rsidR="00E01FEE" w:rsidRDefault="00E01FEE" w:rsidP="7E05E0BF">
      <w:pPr>
        <w:pStyle w:val="ListParagraph"/>
        <w:numPr>
          <w:ilvl w:val="0"/>
          <w:numId w:val="4"/>
        </w:numPr>
        <w:jc w:val="both"/>
        <w:rPr>
          <w:rFonts w:ascii="Tahoma" w:hAnsi="Tahoma" w:cs="Tahoma"/>
        </w:rPr>
      </w:pPr>
      <w:r w:rsidRPr="1D4E41B5">
        <w:rPr>
          <w:rFonts w:ascii="Tahoma" w:hAnsi="Tahoma" w:cs="Tahoma"/>
        </w:rPr>
        <w:t xml:space="preserve">Specifying and auditing the processes required to ensure the delivery of </w:t>
      </w:r>
      <w:proofErr w:type="gramStart"/>
      <w:r w:rsidRPr="1D4E41B5">
        <w:rPr>
          <w:rFonts w:ascii="Tahoma" w:hAnsi="Tahoma" w:cs="Tahoma"/>
        </w:rPr>
        <w:t>high quality</w:t>
      </w:r>
      <w:proofErr w:type="gramEnd"/>
      <w:r w:rsidRPr="1D4E41B5">
        <w:rPr>
          <w:rFonts w:ascii="Tahoma" w:hAnsi="Tahoma" w:cs="Tahoma"/>
        </w:rPr>
        <w:t xml:space="preserve"> services. P</w:t>
      </w:r>
      <w:r w:rsidR="69BA26A7" w:rsidRPr="1D4E41B5">
        <w:rPr>
          <w:rFonts w:ascii="Tahoma" w:hAnsi="Tahoma" w:cs="Tahoma"/>
        </w:rPr>
        <w:t>AFS</w:t>
      </w:r>
      <w:r w:rsidRPr="1D4E41B5">
        <w:rPr>
          <w:rFonts w:ascii="Tahoma" w:hAnsi="Tahoma" w:cs="Tahoma"/>
        </w:rPr>
        <w:t xml:space="preserve"> is certified to BS EN IS09001: 2015 and its Quality System has therefore been designed to meet the requirements of this international standard. The Quality Policy Manual and associated operational procedures document the Quality System. </w:t>
      </w:r>
    </w:p>
    <w:p w14:paraId="470BE770" w14:textId="23425161" w:rsidR="00E01FEE" w:rsidRPr="00E01FEE" w:rsidRDefault="00E01FEE" w:rsidP="7E05E0BF">
      <w:pPr>
        <w:pStyle w:val="ListParagraph"/>
        <w:jc w:val="both"/>
        <w:rPr>
          <w:rFonts w:ascii="Tahoma" w:hAnsi="Tahoma" w:cs="Tahoma"/>
        </w:rPr>
      </w:pPr>
      <w:r w:rsidRPr="7F87D520">
        <w:rPr>
          <w:rFonts w:ascii="Tahoma" w:hAnsi="Tahoma" w:cs="Tahoma"/>
        </w:rPr>
        <w:lastRenderedPageBreak/>
        <w:t>P</w:t>
      </w:r>
      <w:r w:rsidR="010B247D" w:rsidRPr="7F87D520">
        <w:rPr>
          <w:rFonts w:ascii="Tahoma" w:hAnsi="Tahoma" w:cs="Tahoma"/>
        </w:rPr>
        <w:t xml:space="preserve">AFS </w:t>
      </w:r>
      <w:r w:rsidRPr="7F87D520">
        <w:rPr>
          <w:rFonts w:ascii="Tahoma" w:hAnsi="Tahoma" w:cs="Tahoma"/>
        </w:rPr>
        <w:t>ensures that the delivery of services complies with agreed procedural requirements which are understood and implemented by all staff.  Procedures are developed in line with legislative requirements, national 'good practice' standards and IS09001:2015 standards.</w:t>
      </w:r>
    </w:p>
    <w:p w14:paraId="0C6BB9E2" w14:textId="77777777" w:rsidR="00E01FEE" w:rsidRDefault="00E01FEE" w:rsidP="00E01FEE">
      <w:pPr>
        <w:pStyle w:val="ListParagraph"/>
        <w:numPr>
          <w:ilvl w:val="0"/>
          <w:numId w:val="4"/>
        </w:numPr>
        <w:spacing w:after="120"/>
        <w:contextualSpacing w:val="0"/>
        <w:jc w:val="both"/>
        <w:rPr>
          <w:rFonts w:ascii="Tahoma" w:hAnsi="Tahoma" w:cs="Tahoma"/>
        </w:rPr>
      </w:pPr>
      <w:r w:rsidRPr="00E01FEE">
        <w:rPr>
          <w:rFonts w:ascii="Tahoma" w:hAnsi="Tahoma" w:cs="Tahoma"/>
        </w:rPr>
        <w:t xml:space="preserve">Monitoring purchaser satisfaction with the services provided. </w:t>
      </w:r>
    </w:p>
    <w:p w14:paraId="0F2FC6AE" w14:textId="49A5EECD" w:rsidR="00E01FEE" w:rsidRDefault="00E01FEE" w:rsidP="00E01FEE">
      <w:pPr>
        <w:pStyle w:val="ListParagraph"/>
        <w:contextualSpacing w:val="0"/>
        <w:jc w:val="both"/>
        <w:rPr>
          <w:rFonts w:ascii="Tahoma" w:hAnsi="Tahoma" w:cs="Tahoma"/>
        </w:rPr>
      </w:pPr>
      <w:r w:rsidRPr="00E01FEE">
        <w:rPr>
          <w:rFonts w:ascii="Tahoma" w:hAnsi="Tahoma" w:cs="Tahoma"/>
        </w:rPr>
        <w:t>Key to the delivery of high-quality customer services is ensuring that customer needs and expectations of service delivery are delivered in accordance with required specifications. P</w:t>
      </w:r>
      <w:r w:rsidR="00086F29">
        <w:rPr>
          <w:rFonts w:ascii="Tahoma" w:hAnsi="Tahoma" w:cs="Tahoma"/>
        </w:rPr>
        <w:t>A</w:t>
      </w:r>
      <w:r w:rsidRPr="00E01FEE">
        <w:rPr>
          <w:rFonts w:ascii="Tahoma" w:hAnsi="Tahoma" w:cs="Tahoma"/>
        </w:rPr>
        <w:t xml:space="preserve">FS monitors customer satisfaction throughout the period of service delivery. </w:t>
      </w:r>
    </w:p>
    <w:p w14:paraId="26402AE1" w14:textId="1CA143DF" w:rsidR="00E01FEE" w:rsidRDefault="00E01FEE" w:rsidP="00E01FEE">
      <w:pPr>
        <w:pStyle w:val="ListParagraph"/>
        <w:contextualSpacing w:val="0"/>
        <w:jc w:val="both"/>
        <w:rPr>
          <w:rFonts w:ascii="Tahoma" w:hAnsi="Tahoma" w:cs="Tahoma"/>
        </w:rPr>
      </w:pPr>
      <w:r w:rsidRPr="00E01FEE">
        <w:rPr>
          <w:rFonts w:ascii="Tahoma" w:hAnsi="Tahoma" w:cs="Tahoma"/>
        </w:rPr>
        <w:t xml:space="preserve">Feedback from purchasers of the service is also sought from </w:t>
      </w:r>
      <w:proofErr w:type="gramStart"/>
      <w:r w:rsidRPr="00E01FEE">
        <w:rPr>
          <w:rFonts w:ascii="Tahoma" w:hAnsi="Tahoma" w:cs="Tahoma"/>
        </w:rPr>
        <w:t>a number of</w:t>
      </w:r>
      <w:proofErr w:type="gramEnd"/>
      <w:r w:rsidRPr="00E01FEE">
        <w:rPr>
          <w:rFonts w:ascii="Tahoma" w:hAnsi="Tahoma" w:cs="Tahoma"/>
        </w:rPr>
        <w:t xml:space="preserve"> forums including </w:t>
      </w:r>
      <w:r>
        <w:rPr>
          <w:rFonts w:ascii="Tahoma" w:hAnsi="Tahoma" w:cs="Tahoma"/>
        </w:rPr>
        <w:t>–</w:t>
      </w:r>
      <w:r w:rsidRPr="00E01FEE">
        <w:rPr>
          <w:rFonts w:ascii="Tahoma" w:hAnsi="Tahoma" w:cs="Tahoma"/>
        </w:rPr>
        <w:t xml:space="preserve"> </w:t>
      </w:r>
    </w:p>
    <w:p w14:paraId="597D2D2D" w14:textId="77777777" w:rsidR="00E01FEE" w:rsidRDefault="00E01FEE" w:rsidP="00E01FEE">
      <w:pPr>
        <w:pStyle w:val="ListParagraph"/>
        <w:numPr>
          <w:ilvl w:val="0"/>
          <w:numId w:val="5"/>
        </w:numPr>
        <w:spacing w:after="120"/>
        <w:contextualSpacing w:val="0"/>
        <w:jc w:val="both"/>
        <w:rPr>
          <w:rFonts w:ascii="Tahoma" w:hAnsi="Tahoma" w:cs="Tahoma"/>
        </w:rPr>
      </w:pPr>
      <w:r w:rsidRPr="00E01FEE">
        <w:rPr>
          <w:rFonts w:ascii="Tahoma" w:hAnsi="Tahoma" w:cs="Tahoma"/>
        </w:rPr>
        <w:t xml:space="preserve">Review meetings with purchasers. </w:t>
      </w:r>
    </w:p>
    <w:p w14:paraId="3A8AD239" w14:textId="77777777" w:rsidR="00E01FEE" w:rsidRDefault="00E01FEE" w:rsidP="00E01FEE">
      <w:pPr>
        <w:pStyle w:val="ListParagraph"/>
        <w:numPr>
          <w:ilvl w:val="0"/>
          <w:numId w:val="5"/>
        </w:numPr>
        <w:spacing w:after="120"/>
        <w:contextualSpacing w:val="0"/>
        <w:jc w:val="both"/>
        <w:rPr>
          <w:rFonts w:ascii="Tahoma" w:hAnsi="Tahoma" w:cs="Tahoma"/>
        </w:rPr>
      </w:pPr>
      <w:r w:rsidRPr="00E01FEE">
        <w:rPr>
          <w:rFonts w:ascii="Tahoma" w:hAnsi="Tahoma" w:cs="Tahoma"/>
        </w:rPr>
        <w:t>Management and review of informal and formal complaints made by purchasers.</w:t>
      </w:r>
    </w:p>
    <w:p w14:paraId="6F97C1F4" w14:textId="1BA24056" w:rsidR="00E01FEE" w:rsidRPr="00E01FEE" w:rsidRDefault="00E01FEE" w:rsidP="00E01FEE">
      <w:pPr>
        <w:pStyle w:val="ListParagraph"/>
        <w:numPr>
          <w:ilvl w:val="0"/>
          <w:numId w:val="5"/>
        </w:numPr>
        <w:contextualSpacing w:val="0"/>
        <w:jc w:val="both"/>
        <w:rPr>
          <w:rFonts w:ascii="Tahoma" w:hAnsi="Tahoma" w:cs="Tahoma"/>
        </w:rPr>
      </w:pPr>
      <w:r w:rsidRPr="00E01FEE">
        <w:rPr>
          <w:rFonts w:ascii="Tahoma" w:hAnsi="Tahoma" w:cs="Tahoma"/>
        </w:rPr>
        <w:t>Surveys for purchasers.</w:t>
      </w:r>
    </w:p>
    <w:p w14:paraId="09DEC727" w14:textId="77777777" w:rsidR="00E01FEE" w:rsidRDefault="00E01FEE" w:rsidP="00E01FEE">
      <w:pPr>
        <w:pStyle w:val="ListParagraph"/>
        <w:numPr>
          <w:ilvl w:val="0"/>
          <w:numId w:val="4"/>
        </w:numPr>
        <w:spacing w:after="120"/>
        <w:contextualSpacing w:val="0"/>
        <w:jc w:val="both"/>
        <w:rPr>
          <w:rFonts w:ascii="Tahoma" w:hAnsi="Tahoma" w:cs="Tahoma"/>
        </w:rPr>
      </w:pPr>
      <w:r w:rsidRPr="00E01FEE">
        <w:rPr>
          <w:rFonts w:ascii="Tahoma" w:hAnsi="Tahoma" w:cs="Tahoma"/>
        </w:rPr>
        <w:t xml:space="preserve">Enabling staff skill development and assessing consequent performance. </w:t>
      </w:r>
    </w:p>
    <w:p w14:paraId="066EDAB6" w14:textId="77777777" w:rsidR="00E01FEE" w:rsidRDefault="00E01FEE" w:rsidP="001B3502">
      <w:pPr>
        <w:pStyle w:val="ListParagraph"/>
        <w:spacing w:after="120"/>
        <w:contextualSpacing w:val="0"/>
        <w:jc w:val="both"/>
        <w:rPr>
          <w:rFonts w:ascii="Tahoma" w:hAnsi="Tahoma" w:cs="Tahoma"/>
        </w:rPr>
      </w:pPr>
      <w:r w:rsidRPr="00E01FEE">
        <w:rPr>
          <w:rFonts w:ascii="Tahoma" w:hAnsi="Tahoma" w:cs="Tahoma"/>
        </w:rPr>
        <w:t>Skill levels and competencies of all staff are developed through focused induction, ongoing and regular supervision and appraisal, and identification and provision of relevant training</w:t>
      </w:r>
      <w:r>
        <w:rPr>
          <w:rFonts w:ascii="Tahoma" w:hAnsi="Tahoma" w:cs="Tahoma"/>
        </w:rPr>
        <w:t>.</w:t>
      </w:r>
    </w:p>
    <w:p w14:paraId="19519F1F" w14:textId="6EA156ED" w:rsidR="00E01FEE" w:rsidRDefault="00E01FEE" w:rsidP="7E05E0BF">
      <w:pPr>
        <w:pStyle w:val="ListParagraph"/>
        <w:jc w:val="both"/>
        <w:rPr>
          <w:rFonts w:ascii="Tahoma" w:hAnsi="Tahoma" w:cs="Tahoma"/>
        </w:rPr>
      </w:pPr>
      <w:r w:rsidRPr="7E05E0BF">
        <w:rPr>
          <w:rFonts w:ascii="Tahoma" w:hAnsi="Tahoma" w:cs="Tahoma"/>
        </w:rPr>
        <w:t>This commitment to Total Quality Management and continual improvement is supported by P</w:t>
      </w:r>
      <w:r w:rsidR="00351A5C">
        <w:rPr>
          <w:rFonts w:ascii="Tahoma" w:hAnsi="Tahoma" w:cs="Tahoma"/>
        </w:rPr>
        <w:t>A</w:t>
      </w:r>
      <w:r w:rsidRPr="7E05E0BF">
        <w:rPr>
          <w:rFonts w:ascii="Tahoma" w:hAnsi="Tahoma" w:cs="Tahoma"/>
        </w:rPr>
        <w:t>FS’s Management Team and staff.  Quality Assurance is achieved by those directly and indirectly working with purchasers and this Quality Policy will therefore be understood and maintained at all levels.  This will be achieved through consultation with and training of all staff.</w:t>
      </w:r>
    </w:p>
    <w:p w14:paraId="095EF81E" w14:textId="563E6154" w:rsidR="00E01FEE" w:rsidRDefault="00E01FEE" w:rsidP="00E01FEE">
      <w:pPr>
        <w:jc w:val="both"/>
        <w:rPr>
          <w:rFonts w:ascii="Tahoma" w:hAnsi="Tahoma" w:cs="Tahoma"/>
        </w:rPr>
      </w:pPr>
    </w:p>
    <w:p w14:paraId="3228AD35" w14:textId="510DC611" w:rsidR="00E01FEE" w:rsidRDefault="00351A5C" w:rsidP="00E01FEE">
      <w:pPr>
        <w:jc w:val="both"/>
        <w:rPr>
          <w:rFonts w:ascii="Tahoma" w:hAnsi="Tahoma" w:cs="Tahoma"/>
        </w:rPr>
      </w:pPr>
      <w:r>
        <w:rPr>
          <w:rFonts w:ascii="Tahoma" w:hAnsi="Tahoma" w:cs="Tahoma"/>
          <w:noProof/>
        </w:rPr>
        <w:drawing>
          <wp:inline distT="0" distB="0" distL="0" distR="0" wp14:anchorId="18746C38" wp14:editId="59365C02">
            <wp:extent cx="1548006" cy="1052753"/>
            <wp:effectExtent l="0" t="0" r="0" b="0"/>
            <wp:docPr id="135881547" name="Picture 1"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81547" name="Picture 1" descr="A signature on a white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60070" cy="1060957"/>
                    </a:xfrm>
                    <a:prstGeom prst="rect">
                      <a:avLst/>
                    </a:prstGeom>
                  </pic:spPr>
                </pic:pic>
              </a:graphicData>
            </a:graphic>
          </wp:inline>
        </w:drawing>
      </w:r>
    </w:p>
    <w:p w14:paraId="33F7ED33" w14:textId="4E88614E" w:rsidR="00E01FEE" w:rsidRDefault="00723A0F" w:rsidP="00E01FEE">
      <w:pPr>
        <w:spacing w:after="0"/>
        <w:jc w:val="both"/>
        <w:rPr>
          <w:rFonts w:ascii="Tahoma" w:hAnsi="Tahoma" w:cs="Tahoma"/>
        </w:rPr>
      </w:pPr>
      <w:r>
        <w:rPr>
          <w:rFonts w:ascii="Tahoma" w:hAnsi="Tahoma" w:cs="Tahoma"/>
        </w:rPr>
        <w:t>T</w:t>
      </w:r>
      <w:r w:rsidR="001949C0">
        <w:rPr>
          <w:rFonts w:ascii="Tahoma" w:hAnsi="Tahoma" w:cs="Tahoma"/>
        </w:rPr>
        <w:t>erry James Blaney</w:t>
      </w:r>
    </w:p>
    <w:p w14:paraId="438308EF" w14:textId="5556BE90" w:rsidR="00E01FEE" w:rsidRDefault="00E01FEE" w:rsidP="00E01FEE">
      <w:pPr>
        <w:jc w:val="both"/>
        <w:rPr>
          <w:rFonts w:ascii="Tahoma" w:hAnsi="Tahoma" w:cs="Tahoma"/>
          <w:b/>
          <w:bCs/>
        </w:rPr>
      </w:pPr>
      <w:r w:rsidRPr="00E01FEE">
        <w:rPr>
          <w:rFonts w:ascii="Tahoma" w:hAnsi="Tahoma" w:cs="Tahoma"/>
          <w:b/>
          <w:bCs/>
        </w:rPr>
        <w:t>Director</w:t>
      </w:r>
    </w:p>
    <w:p w14:paraId="6EA2540E" w14:textId="77777777" w:rsidR="00074051" w:rsidRDefault="00074051" w:rsidP="00074051">
      <w:pPr>
        <w:rPr>
          <w:rFonts w:ascii="Tahoma" w:hAnsi="Tahoma" w:cs="Tahoma"/>
          <w:b/>
          <w:bCs/>
        </w:rPr>
      </w:pPr>
    </w:p>
    <w:p w14:paraId="0EED0FC5" w14:textId="7BD96D2E" w:rsidR="00074051" w:rsidRPr="00074051" w:rsidRDefault="00074051" w:rsidP="00074051">
      <w:pPr>
        <w:rPr>
          <w:rFonts w:ascii="Tahoma" w:hAnsi="Tahoma" w:cs="Tahoma"/>
        </w:rPr>
      </w:pPr>
    </w:p>
    <w:sectPr w:rsidR="00074051" w:rsidRPr="00074051">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C03994" w14:textId="77777777" w:rsidR="009A557A" w:rsidRDefault="009A557A" w:rsidP="00E01FEE">
      <w:pPr>
        <w:spacing w:after="0" w:line="240" w:lineRule="auto"/>
      </w:pPr>
      <w:r>
        <w:separator/>
      </w:r>
    </w:p>
  </w:endnote>
  <w:endnote w:type="continuationSeparator" w:id="0">
    <w:p w14:paraId="71DDD87F" w14:textId="77777777" w:rsidR="009A557A" w:rsidRDefault="009A557A" w:rsidP="00E01FEE">
      <w:pPr>
        <w:spacing w:after="0" w:line="240" w:lineRule="auto"/>
      </w:pPr>
      <w:r>
        <w:continuationSeparator/>
      </w:r>
    </w:p>
  </w:endnote>
  <w:endnote w:type="continuationNotice" w:id="1">
    <w:p w14:paraId="0B3AC1E5" w14:textId="77777777" w:rsidR="009A557A" w:rsidRDefault="009A55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35A9F9" w14:textId="11533EC9" w:rsidR="00E01FEE" w:rsidRDefault="20949DF6">
    <w:pPr>
      <w:pStyle w:val="Footer"/>
    </w:pPr>
    <w:r>
      <w:t xml:space="preserve">Doc Ref 108_Issue 02/ January 26  </w:t>
    </w:r>
    <w:r w:rsidR="006022B9">
      <w:ptab w:relativeTo="margin" w:alignment="center" w:leader="none"/>
    </w:r>
    <w:r w:rsidR="006022B9">
      <w:ptab w:relativeTo="margin" w:alignment="right" w:leader="none"/>
    </w:r>
    <w:r>
      <w:t xml:space="preserve">Page </w:t>
    </w:r>
    <w:r w:rsidR="006022B9" w:rsidRPr="7E05E0BF">
      <w:rPr>
        <w:b/>
        <w:bCs/>
        <w:noProof/>
      </w:rPr>
      <w:fldChar w:fldCharType="begin"/>
    </w:r>
    <w:r w:rsidR="006022B9">
      <w:rPr>
        <w:b/>
        <w:bCs/>
      </w:rPr>
      <w:instrText xml:space="preserve"> PAGE  \* Arabic  \* MERGEFORMAT </w:instrText>
    </w:r>
    <w:r w:rsidR="006022B9" w:rsidRPr="7E05E0BF">
      <w:rPr>
        <w:b/>
        <w:bCs/>
      </w:rPr>
      <w:fldChar w:fldCharType="separate"/>
    </w:r>
    <w:r>
      <w:rPr>
        <w:b/>
        <w:bCs/>
        <w:noProof/>
      </w:rPr>
      <w:t>1</w:t>
    </w:r>
    <w:r w:rsidR="006022B9" w:rsidRPr="7E05E0BF">
      <w:rPr>
        <w:b/>
        <w:bCs/>
        <w:noProof/>
      </w:rPr>
      <w:fldChar w:fldCharType="end"/>
    </w:r>
    <w:r>
      <w:t xml:space="preserve"> of </w:t>
    </w:r>
    <w:r w:rsidR="006022B9" w:rsidRPr="7E05E0BF">
      <w:rPr>
        <w:b/>
        <w:bCs/>
        <w:noProof/>
      </w:rPr>
      <w:fldChar w:fldCharType="begin"/>
    </w:r>
    <w:r w:rsidR="006022B9">
      <w:rPr>
        <w:b/>
        <w:bCs/>
      </w:rPr>
      <w:instrText xml:space="preserve"> NUMPAGES  \* Arabic  \* MERGEFORMAT </w:instrText>
    </w:r>
    <w:r w:rsidR="006022B9" w:rsidRPr="7E05E0BF">
      <w:rPr>
        <w:b/>
        <w:bCs/>
      </w:rPr>
      <w:fldChar w:fldCharType="separate"/>
    </w:r>
    <w:r>
      <w:rPr>
        <w:b/>
        <w:bCs/>
        <w:noProof/>
      </w:rPr>
      <w:t>2</w:t>
    </w:r>
    <w:r w:rsidR="006022B9" w:rsidRPr="7E05E0BF">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1FF007" w14:textId="77777777" w:rsidR="009A557A" w:rsidRDefault="009A557A" w:rsidP="00E01FEE">
      <w:pPr>
        <w:spacing w:after="0" w:line="240" w:lineRule="auto"/>
      </w:pPr>
      <w:r>
        <w:separator/>
      </w:r>
    </w:p>
  </w:footnote>
  <w:footnote w:type="continuationSeparator" w:id="0">
    <w:p w14:paraId="3277D245" w14:textId="77777777" w:rsidR="009A557A" w:rsidRDefault="009A557A" w:rsidP="00E01FEE">
      <w:pPr>
        <w:spacing w:after="0" w:line="240" w:lineRule="auto"/>
      </w:pPr>
      <w:r>
        <w:continuationSeparator/>
      </w:r>
    </w:p>
  </w:footnote>
  <w:footnote w:type="continuationNotice" w:id="1">
    <w:p w14:paraId="259B01D2" w14:textId="77777777" w:rsidR="009A557A" w:rsidRDefault="009A557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7E05E0BF" w14:paraId="759803B8" w14:textId="77777777" w:rsidTr="7E05E0BF">
      <w:tc>
        <w:tcPr>
          <w:tcW w:w="3005" w:type="dxa"/>
        </w:tcPr>
        <w:p w14:paraId="618CC016" w14:textId="0DCB4C34" w:rsidR="7E05E0BF" w:rsidRDefault="7E05E0BF" w:rsidP="7E05E0BF">
          <w:pPr>
            <w:pStyle w:val="Header"/>
            <w:ind w:left="-115"/>
          </w:pPr>
        </w:p>
      </w:tc>
      <w:tc>
        <w:tcPr>
          <w:tcW w:w="3005" w:type="dxa"/>
        </w:tcPr>
        <w:p w14:paraId="7468292D" w14:textId="6EFA22EB" w:rsidR="7E05E0BF" w:rsidRDefault="7E05E0BF" w:rsidP="7E05E0BF">
          <w:pPr>
            <w:pStyle w:val="Header"/>
            <w:jc w:val="center"/>
          </w:pPr>
        </w:p>
      </w:tc>
      <w:tc>
        <w:tcPr>
          <w:tcW w:w="3005" w:type="dxa"/>
        </w:tcPr>
        <w:p w14:paraId="0BE2DE0F" w14:textId="073EF1DE" w:rsidR="7E05E0BF" w:rsidRDefault="7E05E0BF" w:rsidP="7E05E0BF">
          <w:pPr>
            <w:pStyle w:val="Header"/>
            <w:ind w:right="-115"/>
            <w:jc w:val="right"/>
          </w:pPr>
        </w:p>
      </w:tc>
    </w:tr>
  </w:tbl>
  <w:p w14:paraId="3D76945E" w14:textId="18C41562" w:rsidR="7E05E0BF" w:rsidRDefault="7E05E0BF" w:rsidP="7E05E0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872057"/>
    <w:multiLevelType w:val="hybridMultilevel"/>
    <w:tmpl w:val="BD5891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30317B6"/>
    <w:multiLevelType w:val="hybridMultilevel"/>
    <w:tmpl w:val="C8DAFC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7D74749"/>
    <w:multiLevelType w:val="hybridMultilevel"/>
    <w:tmpl w:val="DDFED9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7F308F2"/>
    <w:multiLevelType w:val="hybridMultilevel"/>
    <w:tmpl w:val="C85647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AAE4023"/>
    <w:multiLevelType w:val="hybridMultilevel"/>
    <w:tmpl w:val="8CCE5A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20761417">
    <w:abstractNumId w:val="2"/>
  </w:num>
  <w:num w:numId="2" w16cid:durableId="117573452">
    <w:abstractNumId w:val="1"/>
  </w:num>
  <w:num w:numId="3" w16cid:durableId="1300917594">
    <w:abstractNumId w:val="0"/>
  </w:num>
  <w:num w:numId="4" w16cid:durableId="272905160">
    <w:abstractNumId w:val="3"/>
  </w:num>
  <w:num w:numId="5" w16cid:durableId="7161973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0"/>
  <w:proofState w:spelling="clean" w:grammar="clean"/>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96F"/>
    <w:rsid w:val="00020398"/>
    <w:rsid w:val="00074051"/>
    <w:rsid w:val="00086F29"/>
    <w:rsid w:val="001949C0"/>
    <w:rsid w:val="001B3502"/>
    <w:rsid w:val="001B5BF6"/>
    <w:rsid w:val="001F6D59"/>
    <w:rsid w:val="00235E26"/>
    <w:rsid w:val="0026777A"/>
    <w:rsid w:val="00351A5C"/>
    <w:rsid w:val="003C4E32"/>
    <w:rsid w:val="00425E3F"/>
    <w:rsid w:val="00517535"/>
    <w:rsid w:val="006022B9"/>
    <w:rsid w:val="006C28F9"/>
    <w:rsid w:val="00707FCE"/>
    <w:rsid w:val="00723A0F"/>
    <w:rsid w:val="007C096F"/>
    <w:rsid w:val="007C5F2E"/>
    <w:rsid w:val="009A557A"/>
    <w:rsid w:val="00B721E3"/>
    <w:rsid w:val="00BF06AA"/>
    <w:rsid w:val="00C35B13"/>
    <w:rsid w:val="00C65C50"/>
    <w:rsid w:val="00DF1B29"/>
    <w:rsid w:val="00E01FEE"/>
    <w:rsid w:val="00F27E99"/>
    <w:rsid w:val="00FE10B2"/>
    <w:rsid w:val="010B247D"/>
    <w:rsid w:val="08B5D12B"/>
    <w:rsid w:val="0E80AD43"/>
    <w:rsid w:val="0F18D5E4"/>
    <w:rsid w:val="13E2DD23"/>
    <w:rsid w:val="1C851D1C"/>
    <w:rsid w:val="1D4E41B5"/>
    <w:rsid w:val="2077656D"/>
    <w:rsid w:val="20949DF6"/>
    <w:rsid w:val="26DBFD02"/>
    <w:rsid w:val="2D53242D"/>
    <w:rsid w:val="2EB2DF9A"/>
    <w:rsid w:val="4388F04F"/>
    <w:rsid w:val="45103ABA"/>
    <w:rsid w:val="4DAD94D0"/>
    <w:rsid w:val="56DC3E01"/>
    <w:rsid w:val="5B1784BB"/>
    <w:rsid w:val="5EB00944"/>
    <w:rsid w:val="652E0677"/>
    <w:rsid w:val="666AEAD8"/>
    <w:rsid w:val="69BA26A7"/>
    <w:rsid w:val="6FDC6E36"/>
    <w:rsid w:val="73E1839D"/>
    <w:rsid w:val="77D3D086"/>
    <w:rsid w:val="7C98DBDC"/>
    <w:rsid w:val="7E05E0BF"/>
    <w:rsid w:val="7F87D5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813AD"/>
  <w15:chartTrackingRefBased/>
  <w15:docId w15:val="{6BAA553B-6B37-48AF-8B1B-95E4C9F1D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96F"/>
    <w:pPr>
      <w:ind w:left="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096F"/>
    <w:pPr>
      <w:spacing w:after="0" w:line="240" w:lineRule="auto"/>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096F"/>
    <w:pPr>
      <w:ind w:left="720"/>
      <w:contextualSpacing/>
    </w:pPr>
  </w:style>
  <w:style w:type="paragraph" w:styleId="Header">
    <w:name w:val="header"/>
    <w:basedOn w:val="Normal"/>
    <w:link w:val="HeaderChar"/>
    <w:uiPriority w:val="99"/>
    <w:unhideWhenUsed/>
    <w:rsid w:val="00E01F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1FEE"/>
  </w:style>
  <w:style w:type="paragraph" w:styleId="Footer">
    <w:name w:val="footer"/>
    <w:basedOn w:val="Normal"/>
    <w:link w:val="FooterChar"/>
    <w:uiPriority w:val="99"/>
    <w:unhideWhenUsed/>
    <w:rsid w:val="00E01F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1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8EC80D8FD691449D214D893E2614BB" ma:contentTypeVersion="3" ma:contentTypeDescription="Create a new document." ma:contentTypeScope="" ma:versionID="7e017c8a383f318344070a574b644807">
  <xsd:schema xmlns:xsd="http://www.w3.org/2001/XMLSchema" xmlns:xs="http://www.w3.org/2001/XMLSchema" xmlns:p="http://schemas.microsoft.com/office/2006/metadata/properties" xmlns:ns2="729b4d14-871c-4f6e-a206-35888514fd0e" targetNamespace="http://schemas.microsoft.com/office/2006/metadata/properties" ma:root="true" ma:fieldsID="4db831be646232e329b981cd566825c3" ns2:_="">
    <xsd:import namespace="729b4d14-871c-4f6e-a206-35888514fd0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b4d14-871c-4f6e-a206-35888514fd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9E4A6E0-E8EA-4BAC-BBA7-68519F855EBC}"/>
</file>

<file path=customXml/itemProps2.xml><?xml version="1.0" encoding="utf-8"?>
<ds:datastoreItem xmlns:ds="http://schemas.openxmlformats.org/officeDocument/2006/customXml" ds:itemID="{7982809D-D56A-48A6-B21F-74DCC8D09AA4}">
  <ds:schemaRefs>
    <ds:schemaRef ds:uri="http://schemas.microsoft.com/sharepoint/v3/contenttype/forms"/>
  </ds:schemaRefs>
</ds:datastoreItem>
</file>

<file path=customXml/itemProps3.xml><?xml version="1.0" encoding="utf-8"?>
<ds:datastoreItem xmlns:ds="http://schemas.openxmlformats.org/officeDocument/2006/customXml" ds:itemID="{02F6D282-739D-4066-BF21-1940BCF1DB5B}">
  <ds:schemaRefs>
    <ds:schemaRef ds:uri="http://schemas.microsoft.com/office/2006/metadata/properties"/>
    <ds:schemaRef ds:uri="http://schemas.microsoft.com/office/infopath/2007/PartnerControls"/>
    <ds:schemaRef ds:uri="f6bc0ea3-ef56-4199-b464-78ccf4578eba"/>
    <ds:schemaRef ds:uri="c22bce53-2407-478d-b02f-134ae6f56b3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535</Words>
  <Characters>3054</Characters>
  <Application>Microsoft Office Word</Application>
  <DocSecurity>0</DocSecurity>
  <Lines>25</Lines>
  <Paragraphs>7</Paragraphs>
  <ScaleCrop>false</ScaleCrop>
  <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Yuvraj Shridhar</dc:creator>
  <cp:keywords/>
  <dc:description/>
  <cp:lastModifiedBy>JRL Compliance</cp:lastModifiedBy>
  <cp:revision>28</cp:revision>
  <cp:lastPrinted>2026-01-14T15:26:00Z</cp:lastPrinted>
  <dcterms:created xsi:type="dcterms:W3CDTF">2019-11-14T10:33:00Z</dcterms:created>
  <dcterms:modified xsi:type="dcterms:W3CDTF">2026-01-14T15:26:00Z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0x0101007A8EC80D8FD691449D214D893E2614BB</vt:lpwstr>
  </property>
  <property fmtid="{D5CDD505-2E9C-101B-9397-08002B2CF9AE}" pid="3" name="iiabOffice">
    <vt:lpwstr/>
  </property>
  <property fmtid="{D5CDD505-2E9C-101B-9397-08002B2CF9AE}" pid="4" name="iiabDepartment">
    <vt:lpwstr>17;#Quality|841d76e1-129b-44be-8655-7d767dfb1d49</vt:lpwstr>
  </property>
  <property fmtid="{D5CDD505-2E9C-101B-9397-08002B2CF9AE}" pid="5" name="MediaServiceImageTags">
    <vt:lpwstr/>
  </property>
</Properties>
</file>