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0"/>
      </w:pPr>
      <w:r>
        <w:rPr>
          <w:rFonts w:ascii="Arial" w:cs="Arial" w:eastAsia="Arial" w:hAnsi="Arial"/>
          <w:b/>
          <w:bCs/>
          <w:color w:val="1F2835"/>
          <w:sz w:val="22"/>
          <w:szCs w:val="22"/>
        </w:rPr>
        <w:t xml:space="preserve">NativeCode</w:t>
      </w:r>
    </w:p>
    <w:p>
      <w:pPr>
        <w:spacing w:after="240"/>
      </w:pPr>
      <w:r>
        <w:rPr>
          <w:rFonts w:ascii="Arial" w:cs="Arial" w:eastAsia="Arial" w:hAnsi="Arial"/>
          <w:color w:val="6B7280"/>
          <w:spacing w:val="60"/>
          <w:sz w:val="18"/>
          <w:szCs w:val="18"/>
        </w:rPr>
        <w:t xml:space="preserve">TEMPLATE</w:t>
      </w:r>
    </w:p>
    <w:p>
      <w:pPr>
        <w:spacing w:after="240" w:line="276" w:lineRule="auto"/>
      </w:pPr>
      <w:r>
        <w:rPr>
          <w:rFonts w:ascii="Arial" w:cs="Arial" w:eastAsia="Arial" w:hAnsi="Arial"/>
          <w:b/>
          <w:bCs/>
          <w:color w:val="0A0B0D"/>
          <w:sz w:val="56"/>
          <w:szCs w:val="56"/>
        </w:rPr>
        <w:t xml:space="preserve">Request for Proposal: Digital Marketing Services</w:t>
      </w:r>
    </w:p>
    <w:p>
      <w:pPr>
        <w:pBdr>
          <w:bottom w:val="single" w:color="D4FF3A" w:sz="18" w:space="8"/>
        </w:pBdr>
        <w:spacing w:after="360"/>
      </w:pPr>
    </w:p>
    <w:p>
      <w:pPr>
        <w:spacing w:after="120" w:line="300"/>
      </w:pPr>
      <w:r>
        <w:rPr>
          <w:rFonts w:ascii="Arial" w:cs="Arial" w:eastAsia="Arial" w:hAnsi="Arial"/>
        </w:rPr>
        <w:t xml:space="preserve">Issued by: </w:t>
      </w:r>
      <w:r>
        <w:rPr>
          <w:rFonts w:ascii="Arial" w:cs="Arial" w:eastAsia="Arial" w:hAnsi="Arial"/>
          <w:i/>
          <w:iCs/>
          <w:color w:val="6B7280"/>
        </w:rPr>
        <w:t xml:space="preserve">[Company name]</w:t>
      </w:r>
    </w:p>
    <w:p>
      <w:pPr>
        <w:spacing w:after="120" w:line="300"/>
      </w:pPr>
      <w:r>
        <w:rPr>
          <w:rFonts w:ascii="Arial" w:cs="Arial" w:eastAsia="Arial" w:hAnsi="Arial"/>
        </w:rPr>
        <w:t xml:space="preserve">Issue date: </w:t>
      </w:r>
      <w:r>
        <w:rPr>
          <w:rFonts w:ascii="Arial" w:cs="Arial" w:eastAsia="Arial" w:hAnsi="Arial"/>
          <w:i/>
          <w:iCs/>
          <w:color w:val="6B7280"/>
        </w:rPr>
        <w:t xml:space="preserve">[Date]</w:t>
      </w:r>
    </w:p>
    <w:p>
      <w:pPr>
        <w:spacing w:after="120" w:line="300"/>
      </w:pPr>
      <w:r>
        <w:rPr>
          <w:rFonts w:ascii="Arial" w:cs="Arial" w:eastAsia="Arial" w:hAnsi="Arial"/>
        </w:rPr>
        <w:t xml:space="preserve">Proposals due: </w:t>
      </w:r>
      <w:r>
        <w:rPr>
          <w:rFonts w:ascii="Arial" w:cs="Arial" w:eastAsia="Arial" w:hAnsi="Arial"/>
          <w:i/>
          <w:iCs/>
          <w:color w:val="6B7280"/>
        </w:rPr>
        <w:t xml:space="preserve">[Date and time, time zone]</w:t>
      </w:r>
    </w:p>
    <w:p>
      <w:pPr>
        <w:spacing w:after="120" w:line="300"/>
      </w:pPr>
      <w:r>
        <w:rPr>
          <w:rFonts w:ascii="Arial" w:cs="Arial" w:eastAsia="Arial" w:hAnsi="Arial"/>
        </w:rPr>
        <w:t xml:space="preserve">RFP contact: </w:t>
      </w:r>
      <w:r>
        <w:rPr>
          <w:rFonts w:ascii="Arial" w:cs="Arial" w:eastAsia="Arial" w:hAnsi="Arial"/>
          <w:i/>
          <w:iCs/>
          <w:color w:val="6B7280"/>
        </w:rPr>
        <w:t xml:space="preserve">[Name, title, email]</w:t>
      </w:r>
    </w:p>
    <w:p>
      <w:pPr>
        <w:spacing w:after="16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D4FF3A" w:sz="24"/>
              <w:bottom w:val="none" w:color="FFFFFF" w:sz="0"/>
              <w:right w:val="none" w:color="FFFFFF" w:sz="0"/>
            </w:tcBorders>
            <w:shd w:fill="F4F3EF" w:color="auto" w:val="clear"/>
            <w:tcMar>
              <w:top w:type="dxa" w:w="160"/>
              <w:left w:type="dxa" w:w="220"/>
              <w:bottom w:type="dxa" w:w="160"/>
              <w:right w:type="dxa" w:w="220"/>
            </w:tcMar>
          </w:tcPr>
          <w:p>
            <w:pPr>
              <w:spacing w:after="80"/>
            </w:pPr>
            <w:r>
              <w:rPr>
                <w:rFonts w:ascii="Arial" w:cs="Arial" w:eastAsia="Arial" w:hAnsi="Arial"/>
                <w:b/>
                <w:bCs/>
                <w:sz w:val="20"/>
                <w:szCs w:val="20"/>
              </w:rPr>
              <w:t xml:space="preserve">How to use this template</w:t>
            </w:r>
          </w:p>
          <w:p>
            <w:pPr>
              <w:spacing w:after="60" w:line="276"/>
            </w:pPr>
            <w:r>
              <w:rPr>
                <w:rFonts w:ascii="Arial" w:cs="Arial" w:eastAsia="Arial" w:hAnsi="Arial"/>
                <w:color w:val="2B313B"/>
                <w:sz w:val="19"/>
                <w:szCs w:val="19"/>
              </w:rPr>
              <w:t xml:space="preserve">Replace every grey bracketed field with your own details, then delete the guidance boxes like this one before you send it.</w:t>
            </w:r>
          </w:p>
          <w:p>
            <w:pPr>
              <w:spacing w:after="60" w:line="276"/>
            </w:pPr>
            <w:r>
              <w:rPr>
                <w:rFonts w:ascii="Arial" w:cs="Arial" w:eastAsia="Arial" w:hAnsi="Arial"/>
                <w:color w:val="2B313B"/>
                <w:sz w:val="19"/>
                <w:szCs w:val="19"/>
              </w:rPr>
              <w:t xml:space="preserve">Keep it short. Agencies give better answers to a clear five-page brief than to a thirty-page questionnaire.</w:t>
            </w:r>
          </w:p>
          <w:p>
            <w:pPr>
              <w:spacing w:after="60" w:line="276"/>
            </w:pPr>
            <w:r>
              <w:rPr>
                <w:rFonts w:ascii="Arial" w:cs="Arial" w:eastAsia="Arial" w:hAnsi="Arial"/>
                <w:color w:val="2B313B"/>
                <w:sz w:val="19"/>
                <w:szCs w:val="19"/>
              </w:rPr>
              <w:t xml:space="preserve">Use the scorecard at the end (or the Excel version that came with this file) to rate every proposal against the same criteria.</w:t>
            </w:r>
          </w:p>
        </w:tc>
      </w:tr>
    </w:tbl>
    <w:p>
      <w:r>
        <w:br w:type="page"/>
      </w:r>
    </w:p>
    <w:p>
      <w:pPr>
        <w:pStyle w:val="Heading1"/>
      </w:pPr>
      <w:r>
        <w:rPr>
          <w:rFonts w:ascii="Arial" w:cs="Arial" w:eastAsia="Arial" w:hAnsi="Arial"/>
        </w:rPr>
        <w:t xml:space="preserve">1. About us</w:t>
      </w:r>
    </w:p>
    <w:p>
      <w:pPr>
        <w:spacing w:after="120" w:line="300"/>
      </w:pPr>
      <w:r>
        <w:rPr>
          <w:rFonts w:ascii="Arial" w:cs="Arial" w:eastAsia="Arial" w:hAnsi="Arial"/>
          <w:i/>
          <w:iCs/>
          <w:color w:val="6B7280"/>
        </w:rPr>
        <w:t xml:space="preserve">[Two or three paragraphs: what the company does, products or services, who your customers are, the markets you sell in, annual revenue range if you are comfortable sharing it, and the size and shape of your marketing team.]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D4FF3A" w:sz="24"/>
              <w:bottom w:val="none" w:color="FFFFFF" w:sz="0"/>
              <w:right w:val="none" w:color="FFFFFF" w:sz="0"/>
            </w:tcBorders>
            <w:shd w:fill="F4F3EF" w:color="auto" w:val="clear"/>
            <w:tcMar>
              <w:top w:type="dxa" w:w="160"/>
              <w:left w:type="dxa" w:w="220"/>
              <w:bottom w:type="dxa" w:w="160"/>
              <w:right w:type="dxa" w:w="220"/>
            </w:tcMar>
          </w:tcPr>
          <w:p>
            <w:pPr>
              <w:spacing w:after="80"/>
            </w:pPr>
            <w:r>
              <w:rPr>
                <w:rFonts w:ascii="Arial" w:cs="Arial" w:eastAsia="Arial" w:hAnsi="Arial"/>
                <w:b/>
                <w:bCs/>
                <w:sz w:val="20"/>
                <w:szCs w:val="20"/>
              </w:rPr>
              <w:t xml:space="preserve">Tip</w:t>
            </w:r>
          </w:p>
          <w:p>
            <w:pPr>
              <w:spacing w:after="60" w:line="276"/>
            </w:pPr>
            <w:r>
              <w:rPr>
                <w:rFonts w:ascii="Arial" w:cs="Arial" w:eastAsia="Arial" w:hAnsi="Arial"/>
                <w:color w:val="2B313B"/>
                <w:sz w:val="19"/>
                <w:szCs w:val="19"/>
              </w:rPr>
              <w:t xml:space="preserve">Agencies price and staff from this section. A rough revenue band and team size lets them propose the right level of resource instead of guessing.</w:t>
            </w:r>
          </w:p>
        </w:tc>
      </w:tr>
    </w:tbl>
    <w:p>
      <w:pPr>
        <w:spacing w:after="120"/>
      </w:pPr>
    </w:p>
    <w:p>
      <w:pPr>
        <w:pStyle w:val="Heading1"/>
      </w:pPr>
      <w:r>
        <w:rPr>
          <w:rFonts w:ascii="Arial" w:cs="Arial" w:eastAsia="Arial" w:hAnsi="Arial"/>
        </w:rPr>
        <w:t xml:space="preserve">2. Why we are issuing this RFP</w:t>
      </w:r>
    </w:p>
    <w:p>
      <w:pPr>
        <w:spacing w:after="120" w:line="300"/>
      </w:pPr>
      <w:r>
        <w:rPr>
          <w:rFonts w:ascii="Arial" w:cs="Arial" w:eastAsia="Arial" w:hAnsi="Arial"/>
          <w:i/>
          <w:iCs/>
          <w:color w:val="6B7280"/>
        </w:rPr>
        <w:t xml:space="preserve">[What has changed or what is not working. For example: organic traffic has declined since AI Overviews launched, paid costs are rising, the site is being rebuilt, or the current agency contract ends on a set date.]</w:t>
      </w:r>
    </w:p>
    <w:p>
      <w:pPr>
        <w:pStyle w:val="Heading1"/>
      </w:pPr>
      <w:r>
        <w:rPr>
          <w:rFonts w:ascii="Arial" w:cs="Arial" w:eastAsia="Arial" w:hAnsi="Arial"/>
        </w:rPr>
        <w:t xml:space="preserve">3. Goals and how we will measure success</w:t>
      </w:r>
    </w:p>
    <w:p>
      <w:pPr>
        <w:spacing w:after="120" w:line="300"/>
      </w:pPr>
      <w:r>
        <w:rPr>
          <w:rFonts w:ascii="Arial" w:cs="Arial" w:eastAsia="Arial" w:hAnsi="Arial"/>
        </w:rPr>
        <w:t xml:space="preserve">The goals below are what the selected agency will be measured against.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2160"/>
        <w:gridCol w:w="1300"/>
        <w:gridCol w:w="1300"/>
        <w:gridCol w:w="1800"/>
      </w:tblGrid>
      <w:tr>
        <w:trPr>
          <w:tblHeader/>
        </w:trPr>
        <w:tc>
          <w:tcPr>
            <w:tcW w:type="dxa" w:w="2800"/>
            <w:tcBorders>
              <w:top w:val="single" w:color="DAD8D1" w:sz="4"/>
              <w:left w:val="single" w:color="DAD8D1" w:sz="4"/>
              <w:bottom w:val="single" w:color="DAD8D1" w:sz="4"/>
              <w:right w:val="single" w:color="DAD8D1" w:sz="4"/>
            </w:tcBorders>
            <w:shd w:fill="1F2835" w:color="auto" w:val="clear"/>
            <w:tcMar>
              <w:top w:type="dxa" w:w="90"/>
              <w:left w:type="dxa" w:w="120"/>
              <w:bottom w:type="dxa" w:w="90"/>
              <w:right w:type="dxa" w:w="120"/>
            </w:tcMar>
          </w:tcPr>
          <w:p>
            <w:r>
              <w:rPr>
                <w:rFonts w:ascii="Arial" w:cs="Arial" w:eastAsia="Arial" w:hAnsi="Arial"/>
                <w:b/>
                <w:bCs/>
                <w:color w:val="FFFFFF"/>
                <w:sz w:val="18"/>
                <w:szCs w:val="18"/>
              </w:rPr>
              <w:t xml:space="preserve">Goal</w:t>
            </w:r>
          </w:p>
        </w:tc>
        <w:tc>
          <w:tcPr>
            <w:tcW w:type="dxa" w:w="2160"/>
            <w:tcBorders>
              <w:top w:val="single" w:color="DAD8D1" w:sz="4"/>
              <w:left w:val="single" w:color="DAD8D1" w:sz="4"/>
              <w:bottom w:val="single" w:color="DAD8D1" w:sz="4"/>
              <w:right w:val="single" w:color="DAD8D1" w:sz="4"/>
            </w:tcBorders>
            <w:shd w:fill="1F2835" w:color="auto" w:val="clear"/>
            <w:tcMar>
              <w:top w:type="dxa" w:w="90"/>
              <w:left w:type="dxa" w:w="120"/>
              <w:bottom w:type="dxa" w:w="90"/>
              <w:right w:type="dxa" w:w="120"/>
            </w:tcMar>
          </w:tcPr>
          <w:p>
            <w:r>
              <w:rPr>
                <w:rFonts w:ascii="Arial" w:cs="Arial" w:eastAsia="Arial" w:hAnsi="Arial"/>
                <w:b/>
                <w:bCs/>
                <w:color w:val="FFFFFF"/>
                <w:sz w:val="18"/>
                <w:szCs w:val="18"/>
              </w:rPr>
              <w:t xml:space="preserve">Metric</w:t>
            </w:r>
          </w:p>
        </w:tc>
        <w:tc>
          <w:tcPr>
            <w:tcW w:type="dxa" w:w="1300"/>
            <w:tcBorders>
              <w:top w:val="single" w:color="DAD8D1" w:sz="4"/>
              <w:left w:val="single" w:color="DAD8D1" w:sz="4"/>
              <w:bottom w:val="single" w:color="DAD8D1" w:sz="4"/>
              <w:right w:val="single" w:color="DAD8D1" w:sz="4"/>
            </w:tcBorders>
            <w:shd w:fill="1F2835" w:color="auto" w:val="clear"/>
            <w:tcMar>
              <w:top w:type="dxa" w:w="90"/>
              <w:left w:type="dxa" w:w="120"/>
              <w:bottom w:type="dxa" w:w="90"/>
              <w:right w:type="dxa" w:w="120"/>
            </w:tcMar>
          </w:tcPr>
          <w:p>
            <w:r>
              <w:rPr>
                <w:rFonts w:ascii="Arial" w:cs="Arial" w:eastAsia="Arial" w:hAnsi="Arial"/>
                <w:b/>
                <w:bCs/>
                <w:color w:val="FFFFFF"/>
                <w:sz w:val="18"/>
                <w:szCs w:val="18"/>
              </w:rPr>
              <w:t xml:space="preserve">Today</w:t>
            </w:r>
          </w:p>
        </w:tc>
        <w:tc>
          <w:tcPr>
            <w:tcW w:type="dxa" w:w="1300"/>
            <w:tcBorders>
              <w:top w:val="single" w:color="DAD8D1" w:sz="4"/>
              <w:left w:val="single" w:color="DAD8D1" w:sz="4"/>
              <w:bottom w:val="single" w:color="DAD8D1" w:sz="4"/>
              <w:right w:val="single" w:color="DAD8D1" w:sz="4"/>
            </w:tcBorders>
            <w:shd w:fill="1F2835" w:color="auto" w:val="clear"/>
            <w:tcMar>
              <w:top w:type="dxa" w:w="90"/>
              <w:left w:type="dxa" w:w="120"/>
              <w:bottom w:type="dxa" w:w="90"/>
              <w:right w:type="dxa" w:w="120"/>
            </w:tcMar>
          </w:tcPr>
          <w:p>
            <w:r>
              <w:rPr>
                <w:rFonts w:ascii="Arial" w:cs="Arial" w:eastAsia="Arial" w:hAnsi="Arial"/>
                <w:b/>
                <w:bCs/>
                <w:color w:val="FFFFFF"/>
                <w:sz w:val="18"/>
                <w:szCs w:val="18"/>
              </w:rPr>
              <w:t xml:space="preserve">Target</w:t>
            </w:r>
          </w:p>
        </w:tc>
        <w:tc>
          <w:tcPr>
            <w:tcW w:type="dxa" w:w="1800"/>
            <w:tcBorders>
              <w:top w:val="single" w:color="DAD8D1" w:sz="4"/>
              <w:left w:val="single" w:color="DAD8D1" w:sz="4"/>
              <w:bottom w:val="single" w:color="DAD8D1" w:sz="4"/>
              <w:right w:val="single" w:color="DAD8D1" w:sz="4"/>
            </w:tcBorders>
            <w:shd w:fill="1F2835" w:color="auto" w:val="clear"/>
            <w:tcMar>
              <w:top w:type="dxa" w:w="90"/>
              <w:left w:type="dxa" w:w="120"/>
              <w:bottom w:type="dxa" w:w="90"/>
              <w:right w:type="dxa" w:w="120"/>
            </w:tcMar>
          </w:tcPr>
          <w:p>
            <w:r>
              <w:rPr>
                <w:rFonts w:ascii="Arial" w:cs="Arial" w:eastAsia="Arial" w:hAnsi="Arial"/>
                <w:b/>
                <w:bCs/>
                <w:color w:val="FFFFFF"/>
                <w:sz w:val="18"/>
                <w:szCs w:val="18"/>
              </w:rPr>
              <w:t xml:space="preserve">By when</w:t>
            </w:r>
          </w:p>
        </w:tc>
      </w:tr>
      <w:tr>
        <w:tc>
          <w:tcPr>
            <w:tcW w:type="dxa" w:w="28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[Example: grow qualified pipeline from search]</w:t>
            </w:r>
          </w:p>
        </w:tc>
        <w:tc>
          <w:tcPr>
            <w:tcW w:type="dxa" w:w="21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[Organic leads per month]</w:t>
            </w:r>
          </w:p>
        </w:tc>
        <w:tc>
          <w:tcPr>
            <w:tcW w:type="dxa" w:w="13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[120]</w:t>
            </w:r>
          </w:p>
        </w:tc>
        <w:tc>
          <w:tcPr>
            <w:tcW w:type="dxa" w:w="13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[200]</w:t>
            </w:r>
          </w:p>
        </w:tc>
        <w:tc>
          <w:tcPr>
            <w:tcW w:type="dxa" w:w="18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[Q4 2027]</w:t>
            </w:r>
          </w:p>
        </w:tc>
      </w:tr>
      <w:tr>
        <w:tc>
          <w:tcPr>
            <w:tcW w:type="dxa" w:w="28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[Goal]</w:t>
            </w:r>
          </w:p>
        </w:tc>
        <w:tc>
          <w:tcPr>
            <w:tcW w:type="dxa" w:w="21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[Metric]</w:t>
            </w:r>
          </w:p>
        </w:tc>
        <w:tc>
          <w:tcPr>
            <w:tcW w:type="dxa" w:w="13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[Baseline]</w:t>
            </w:r>
          </w:p>
        </w:tc>
        <w:tc>
          <w:tcPr>
            <w:tcW w:type="dxa" w:w="13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[Target]</w:t>
            </w:r>
          </w:p>
        </w:tc>
        <w:tc>
          <w:tcPr>
            <w:tcW w:type="dxa" w:w="18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[Date]</w:t>
            </w:r>
          </w:p>
        </w:tc>
      </w:tr>
      <w:tr>
        <w:tc>
          <w:tcPr>
            <w:tcW w:type="dxa" w:w="28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[Goal]</w:t>
            </w:r>
          </w:p>
        </w:tc>
        <w:tc>
          <w:tcPr>
            <w:tcW w:type="dxa" w:w="21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[Metric]</w:t>
            </w:r>
          </w:p>
        </w:tc>
        <w:tc>
          <w:tcPr>
            <w:tcW w:type="dxa" w:w="13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[Baseline]</w:t>
            </w:r>
          </w:p>
        </w:tc>
        <w:tc>
          <w:tcPr>
            <w:tcW w:type="dxa" w:w="13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[Target]</w:t>
            </w:r>
          </w:p>
        </w:tc>
        <w:tc>
          <w:tcPr>
            <w:tcW w:type="dxa" w:w="18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[Date]</w:t>
            </w:r>
          </w:p>
        </w:tc>
      </w:tr>
    </w:tbl>
    <w:p>
      <w:pPr>
        <w:spacing w:after="120"/>
      </w:pPr>
    </w:p>
    <w:p>
      <w:pPr>
        <w:pStyle w:val="Heading1"/>
      </w:pPr>
      <w:r>
        <w:rPr>
          <w:rFonts w:ascii="Arial" w:cs="Arial" w:eastAsia="Arial" w:hAnsi="Arial"/>
        </w:rPr>
        <w:t xml:space="preserve">4. Scope of work</w:t>
      </w:r>
    </w:p>
    <w:p>
      <w:pPr>
        <w:spacing w:after="120" w:line="300"/>
      </w:pPr>
      <w:r>
        <w:rPr>
          <w:rFonts w:ascii="Arial" w:cs="Arial" w:eastAsia="Arial" w:hAnsi="Arial"/>
        </w:rPr>
        <w:t xml:space="preserve">Tick what is in scope. Agencies may propose additions, priced separately.</w:t>
      </w:r>
    </w:p>
    <w:p>
      <w:pPr>
        <w:pStyle w:val="Heading2"/>
      </w:pPr>
      <w:r>
        <w:rPr>
          <w:rFonts w:ascii="Arial" w:cs="Arial" w:eastAsia="Arial" w:hAnsi="Arial"/>
        </w:rPr>
        <w:t xml:space="preserve">SEO and AI search</w:t>
      </w:r>
    </w:p>
    <w:p>
      <w:pPr>
        <w:pStyle w:val="ListParagraph"/>
        <w:numPr>
          <w:ilvl w:val="0"/>
          <w:numId w:val="2"/>
        </w:numPr>
        <w:spacing w:after="60" w:line="280"/>
      </w:pPr>
      <w:r>
        <w:rPr>
          <w:rFonts w:ascii="Arial" w:cs="Arial" w:eastAsia="Arial" w:hAnsi="Arial"/>
        </w:rPr>
        <w:t xml:space="preserve">Technical SEO audit and fixes</w:t>
      </w:r>
    </w:p>
    <w:p>
      <w:pPr>
        <w:pStyle w:val="ListParagraph"/>
        <w:numPr>
          <w:ilvl w:val="0"/>
          <w:numId w:val="2"/>
        </w:numPr>
        <w:spacing w:after="60" w:line="280"/>
      </w:pPr>
      <w:r>
        <w:rPr>
          <w:rFonts w:ascii="Arial" w:cs="Arial" w:eastAsia="Arial" w:hAnsi="Arial"/>
        </w:rPr>
        <w:t xml:space="preserve">Site architecture and internal linking</w:t>
      </w:r>
    </w:p>
    <w:p>
      <w:pPr>
        <w:pStyle w:val="ListParagraph"/>
        <w:numPr>
          <w:ilvl w:val="0"/>
          <w:numId w:val="2"/>
        </w:numPr>
        <w:spacing w:after="60" w:line="280"/>
      </w:pPr>
      <w:r>
        <w:rPr>
          <w:rFonts w:ascii="Arial" w:cs="Arial" w:eastAsia="Arial" w:hAnsi="Arial"/>
        </w:rPr>
        <w:t xml:space="preserve">Content strategy and production</w:t>
      </w:r>
    </w:p>
    <w:p>
      <w:pPr>
        <w:pStyle w:val="ListParagraph"/>
        <w:numPr>
          <w:ilvl w:val="0"/>
          <w:numId w:val="2"/>
        </w:numPr>
        <w:spacing w:after="60" w:line="280"/>
      </w:pPr>
      <w:r>
        <w:rPr>
          <w:rFonts w:ascii="Arial" w:cs="Arial" w:eastAsia="Arial" w:hAnsi="Arial"/>
        </w:rPr>
        <w:t xml:space="preserve">Structured data and schema</w:t>
      </w:r>
    </w:p>
    <w:p>
      <w:pPr>
        <w:pStyle w:val="ListParagraph"/>
        <w:numPr>
          <w:ilvl w:val="0"/>
          <w:numId w:val="2"/>
        </w:numPr>
        <w:spacing w:after="60" w:line="280"/>
      </w:pPr>
      <w:r>
        <w:rPr>
          <w:rFonts w:ascii="Arial" w:cs="Arial" w:eastAsia="Arial" w:hAnsi="Arial"/>
        </w:rPr>
        <w:t xml:space="preserve">Visibility in AI answers (ChatGPT, Gemini, Perplexity, AI Overviews)</w:t>
      </w:r>
    </w:p>
    <w:p>
      <w:pPr>
        <w:pStyle w:val="ListParagraph"/>
        <w:numPr>
          <w:ilvl w:val="0"/>
          <w:numId w:val="2"/>
        </w:numPr>
        <w:spacing w:after="60" w:line="280"/>
      </w:pPr>
      <w:r>
        <w:rPr>
          <w:rFonts w:ascii="Arial" w:cs="Arial" w:eastAsia="Arial" w:hAnsi="Arial"/>
        </w:rPr>
        <w:t xml:space="preserve">Local SEO and Google Business Profile</w:t>
      </w:r>
    </w:p>
    <w:p>
      <w:pPr>
        <w:pStyle w:val="ListParagraph"/>
        <w:numPr>
          <w:ilvl w:val="0"/>
          <w:numId w:val="2"/>
        </w:numPr>
        <w:spacing w:after="60" w:line="280"/>
      </w:pPr>
      <w:r>
        <w:rPr>
          <w:rFonts w:ascii="Arial" w:cs="Arial" w:eastAsia="Arial" w:hAnsi="Arial"/>
        </w:rPr>
        <w:t xml:space="preserve">Digital PR and link building</w:t>
      </w:r>
    </w:p>
    <w:p>
      <w:pPr>
        <w:pStyle w:val="Heading2"/>
      </w:pPr>
      <w:r>
        <w:rPr>
          <w:rFonts w:ascii="Arial" w:cs="Arial" w:eastAsia="Arial" w:hAnsi="Arial"/>
        </w:rPr>
        <w:t xml:space="preserve">Website</w:t>
      </w:r>
    </w:p>
    <w:p>
      <w:pPr>
        <w:pStyle w:val="ListParagraph"/>
        <w:numPr>
          <w:ilvl w:val="0"/>
          <w:numId w:val="2"/>
        </w:numPr>
        <w:spacing w:after="60" w:line="280"/>
      </w:pPr>
      <w:r>
        <w:rPr>
          <w:rFonts w:ascii="Arial" w:cs="Arial" w:eastAsia="Arial" w:hAnsi="Arial"/>
        </w:rPr>
        <w:t xml:space="preserve">Design and development (platform: [Webflow, Shopify, WordPress, other])</w:t>
      </w:r>
    </w:p>
    <w:p>
      <w:pPr>
        <w:pStyle w:val="ListParagraph"/>
        <w:numPr>
          <w:ilvl w:val="0"/>
          <w:numId w:val="2"/>
        </w:numPr>
        <w:spacing w:after="60" w:line="280"/>
      </w:pPr>
      <w:r>
        <w:rPr>
          <w:rFonts w:ascii="Arial" w:cs="Arial" w:eastAsia="Arial" w:hAnsi="Arial"/>
        </w:rPr>
        <w:t xml:space="preserve">Conversion rate optimization and testing</w:t>
      </w:r>
    </w:p>
    <w:p>
      <w:pPr>
        <w:pStyle w:val="ListParagraph"/>
        <w:numPr>
          <w:ilvl w:val="0"/>
          <w:numId w:val="2"/>
        </w:numPr>
        <w:spacing w:after="60" w:line="280"/>
      </w:pPr>
      <w:r>
        <w:rPr>
          <w:rFonts w:ascii="Arial" w:cs="Arial" w:eastAsia="Arial" w:hAnsi="Arial"/>
        </w:rPr>
        <w:t xml:space="preserve">Site migration or replatform</w:t>
      </w:r>
    </w:p>
    <w:p>
      <w:pPr>
        <w:pStyle w:val="Heading2"/>
      </w:pPr>
      <w:r>
        <w:rPr>
          <w:rFonts w:ascii="Arial" w:cs="Arial" w:eastAsia="Arial" w:hAnsi="Arial"/>
        </w:rPr>
        <w:t xml:space="preserve">Paid media</w:t>
      </w:r>
    </w:p>
    <w:p>
      <w:pPr>
        <w:pStyle w:val="ListParagraph"/>
        <w:numPr>
          <w:ilvl w:val="0"/>
          <w:numId w:val="2"/>
        </w:numPr>
        <w:spacing w:after="60" w:line="280"/>
      </w:pPr>
      <w:r>
        <w:rPr>
          <w:rFonts w:ascii="Arial" w:cs="Arial" w:eastAsia="Arial" w:hAnsi="Arial"/>
        </w:rPr>
        <w:t xml:space="preserve">Google Ads</w:t>
      </w:r>
    </w:p>
    <w:p>
      <w:pPr>
        <w:pStyle w:val="ListParagraph"/>
        <w:numPr>
          <w:ilvl w:val="0"/>
          <w:numId w:val="2"/>
        </w:numPr>
        <w:spacing w:after="60" w:line="280"/>
      </w:pPr>
      <w:r>
        <w:rPr>
          <w:rFonts w:ascii="Arial" w:cs="Arial" w:eastAsia="Arial" w:hAnsi="Arial"/>
        </w:rPr>
        <w:t xml:space="preserve">Meta Ads</w:t>
      </w:r>
    </w:p>
    <w:p>
      <w:pPr>
        <w:pStyle w:val="ListParagraph"/>
        <w:numPr>
          <w:ilvl w:val="0"/>
          <w:numId w:val="2"/>
        </w:numPr>
        <w:spacing w:after="60" w:line="280"/>
      </w:pPr>
      <w:r>
        <w:rPr>
          <w:rFonts w:ascii="Arial" w:cs="Arial" w:eastAsia="Arial" w:hAnsi="Arial"/>
        </w:rPr>
        <w:t xml:space="preserve">LinkedIn Ads</w:t>
      </w:r>
    </w:p>
    <w:p>
      <w:pPr>
        <w:pStyle w:val="ListParagraph"/>
        <w:numPr>
          <w:ilvl w:val="0"/>
          <w:numId w:val="2"/>
        </w:numPr>
        <w:spacing w:after="60" w:line="280"/>
      </w:pPr>
      <w:r>
        <w:rPr>
          <w:rFonts w:ascii="Arial" w:cs="Arial" w:eastAsia="Arial" w:hAnsi="Arial"/>
        </w:rPr>
        <w:t xml:space="preserve">Other channels: [list]</w:t>
      </w:r>
    </w:p>
    <w:p>
      <w:pPr>
        <w:pStyle w:val="ListParagraph"/>
        <w:numPr>
          <w:ilvl w:val="0"/>
          <w:numId w:val="2"/>
        </w:numPr>
        <w:spacing w:after="60" w:line="280"/>
      </w:pPr>
      <w:r>
        <w:rPr>
          <w:rFonts w:ascii="Arial" w:cs="Arial" w:eastAsia="Arial" w:hAnsi="Arial"/>
        </w:rPr>
        <w:t xml:space="preserve">Tracking, conversion setup and attribution</w:t>
      </w:r>
    </w:p>
    <w:p>
      <w:pPr>
        <w:pStyle w:val="Heading2"/>
      </w:pPr>
      <w:r>
        <w:rPr>
          <w:rFonts w:ascii="Arial" w:cs="Arial" w:eastAsia="Arial" w:hAnsi="Arial"/>
        </w:rPr>
        <w:t xml:space="preserve">Email and lifecycle</w:t>
      </w:r>
    </w:p>
    <w:p>
      <w:pPr>
        <w:pStyle w:val="ListParagraph"/>
        <w:numPr>
          <w:ilvl w:val="0"/>
          <w:numId w:val="2"/>
        </w:numPr>
        <w:spacing w:after="60" w:line="280"/>
      </w:pPr>
      <w:r>
        <w:rPr>
          <w:rFonts w:ascii="Arial" w:cs="Arial" w:eastAsia="Arial" w:hAnsi="Arial"/>
        </w:rPr>
        <w:t xml:space="preserve">Platform: [Klaviyo, Mailchimp, Constant Contact, HubSpot, other]</w:t>
      </w:r>
    </w:p>
    <w:p>
      <w:pPr>
        <w:pStyle w:val="ListParagraph"/>
        <w:numPr>
          <w:ilvl w:val="0"/>
          <w:numId w:val="2"/>
        </w:numPr>
        <w:spacing w:after="60" w:line="280"/>
      </w:pPr>
      <w:r>
        <w:rPr>
          <w:rFonts w:ascii="Arial" w:cs="Arial" w:eastAsia="Arial" w:hAnsi="Arial"/>
        </w:rPr>
        <w:t xml:space="preserve">Automated flows and sequences</w:t>
      </w:r>
    </w:p>
    <w:p>
      <w:pPr>
        <w:pStyle w:val="ListParagraph"/>
        <w:numPr>
          <w:ilvl w:val="0"/>
          <w:numId w:val="2"/>
        </w:numPr>
        <w:spacing w:after="60" w:line="280"/>
      </w:pPr>
      <w:r>
        <w:rPr>
          <w:rFonts w:ascii="Arial" w:cs="Arial" w:eastAsia="Arial" w:hAnsi="Arial"/>
        </w:rPr>
        <w:t xml:space="preserve">Campaigns and segmentation</w:t>
      </w:r>
    </w:p>
    <w:p>
      <w:pPr>
        <w:pStyle w:val="Heading2"/>
      </w:pPr>
      <w:r>
        <w:rPr>
          <w:rFonts w:ascii="Arial" w:cs="Arial" w:eastAsia="Arial" w:hAnsi="Arial"/>
        </w:rPr>
        <w:t xml:space="preserve">Creative and video</w:t>
      </w:r>
    </w:p>
    <w:p>
      <w:pPr>
        <w:pStyle w:val="ListParagraph"/>
        <w:numPr>
          <w:ilvl w:val="0"/>
          <w:numId w:val="2"/>
        </w:numPr>
        <w:spacing w:after="60" w:line="280"/>
      </w:pPr>
      <w:r>
        <w:rPr>
          <w:rFonts w:ascii="Arial" w:cs="Arial" w:eastAsia="Arial" w:hAnsi="Arial"/>
        </w:rPr>
        <w:t xml:space="preserve">Ad creative</w:t>
      </w:r>
    </w:p>
    <w:p>
      <w:pPr>
        <w:pStyle w:val="ListParagraph"/>
        <w:numPr>
          <w:ilvl w:val="0"/>
          <w:numId w:val="2"/>
        </w:numPr>
        <w:spacing w:after="60" w:line="280"/>
      </w:pPr>
      <w:r>
        <w:rPr>
          <w:rFonts w:ascii="Arial" w:cs="Arial" w:eastAsia="Arial" w:hAnsi="Arial"/>
        </w:rPr>
        <w:t xml:space="preserve">Product imagery</w:t>
      </w:r>
    </w:p>
    <w:p>
      <w:pPr>
        <w:pStyle w:val="ListParagraph"/>
        <w:numPr>
          <w:ilvl w:val="0"/>
          <w:numId w:val="2"/>
        </w:numPr>
        <w:spacing w:after="60" w:line="280"/>
      </w:pPr>
      <w:r>
        <w:rPr>
          <w:rFonts w:ascii="Arial" w:cs="Arial" w:eastAsia="Arial" w:hAnsi="Arial"/>
        </w:rPr>
        <w:t xml:space="preserve">Short-form video</w:t>
      </w:r>
    </w:p>
    <w:p>
      <w:pPr>
        <w:pStyle w:val="Heading2"/>
      </w:pPr>
      <w:r>
        <w:rPr>
          <w:rFonts w:ascii="Arial" w:cs="Arial" w:eastAsia="Arial" w:hAnsi="Arial"/>
        </w:rPr>
        <w:t xml:space="preserve">Analytics and operations</w:t>
      </w:r>
    </w:p>
    <w:p>
      <w:pPr>
        <w:pStyle w:val="ListParagraph"/>
        <w:numPr>
          <w:ilvl w:val="0"/>
          <w:numId w:val="2"/>
        </w:numPr>
        <w:spacing w:after="60" w:line="280"/>
      </w:pPr>
      <w:r>
        <w:rPr>
          <w:rFonts w:ascii="Arial" w:cs="Arial" w:eastAsia="Arial" w:hAnsi="Arial"/>
        </w:rPr>
        <w:t xml:space="preserve">GA4 and tag management</w:t>
      </w:r>
    </w:p>
    <w:p>
      <w:pPr>
        <w:pStyle w:val="ListParagraph"/>
        <w:numPr>
          <w:ilvl w:val="0"/>
          <w:numId w:val="2"/>
        </w:numPr>
        <w:spacing w:after="60" w:line="280"/>
      </w:pPr>
      <w:r>
        <w:rPr>
          <w:rFonts w:ascii="Arial" w:cs="Arial" w:eastAsia="Arial" w:hAnsi="Arial"/>
        </w:rPr>
        <w:t xml:space="preserve">Dashboards and reporting</w:t>
      </w:r>
    </w:p>
    <w:p>
      <w:pPr>
        <w:pStyle w:val="ListParagraph"/>
        <w:numPr>
          <w:ilvl w:val="0"/>
          <w:numId w:val="2"/>
        </w:numPr>
        <w:spacing w:after="60" w:line="280"/>
      </w:pPr>
      <w:r>
        <w:rPr>
          <w:rFonts w:ascii="Arial" w:cs="Arial" w:eastAsia="Arial" w:hAnsi="Arial"/>
        </w:rPr>
        <w:t xml:space="preserve">Integrations, feeds or EDI</w:t>
      </w:r>
    </w:p>
    <w:p>
      <w:pPr>
        <w:spacing w:after="120"/>
      </w:pPr>
    </w:p>
    <w:p>
      <w:pPr>
        <w:pStyle w:val="Heading1"/>
      </w:pPr>
      <w:r>
        <w:rPr>
          <w:rFonts w:ascii="Arial" w:cs="Arial" w:eastAsia="Arial" w:hAnsi="Arial"/>
        </w:rPr>
        <w:t xml:space="preserve">5. Where we are today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tcBorders>
              <w:top w:val="single" w:color="DAD8D1" w:sz="4"/>
              <w:left w:val="single" w:color="DAD8D1" w:sz="4"/>
              <w:bottom w:val="single" w:color="DAD8D1" w:sz="4"/>
              <w:right w:val="single" w:color="DAD8D1" w:sz="4"/>
            </w:tcBorders>
            <w:shd w:fill="1F2835" w:color="auto" w:val="clear"/>
            <w:tcMar>
              <w:top w:type="dxa" w:w="90"/>
              <w:left w:type="dxa" w:w="120"/>
              <w:bottom w:type="dxa" w:w="90"/>
              <w:right w:type="dxa" w:w="120"/>
            </w:tcMar>
          </w:tcPr>
          <w:p>
            <w:r>
              <w:rPr>
                <w:rFonts w:ascii="Arial" w:cs="Arial" w:eastAsia="Arial" w:hAnsi="Arial"/>
                <w:b/>
                <w:bCs/>
                <w:color w:val="FFFFFF"/>
                <w:sz w:val="18"/>
                <w:szCs w:val="18"/>
              </w:rPr>
              <w:t xml:space="preserve">Area</w:t>
            </w:r>
          </w:p>
        </w:tc>
        <w:tc>
          <w:tcPr>
            <w:tcW w:type="dxa" w:w="6360"/>
            <w:tcBorders>
              <w:top w:val="single" w:color="DAD8D1" w:sz="4"/>
              <w:left w:val="single" w:color="DAD8D1" w:sz="4"/>
              <w:bottom w:val="single" w:color="DAD8D1" w:sz="4"/>
              <w:right w:val="single" w:color="DAD8D1" w:sz="4"/>
            </w:tcBorders>
            <w:shd w:fill="1F2835" w:color="auto" w:val="clear"/>
            <w:tcMar>
              <w:top w:type="dxa" w:w="90"/>
              <w:left w:type="dxa" w:w="120"/>
              <w:bottom w:type="dxa" w:w="90"/>
              <w:right w:type="dxa" w:w="120"/>
            </w:tcMar>
          </w:tcPr>
          <w:p>
            <w:r>
              <w:rPr>
                <w:rFonts w:ascii="Arial" w:cs="Arial" w:eastAsia="Arial" w:hAnsi="Arial"/>
                <w:b/>
                <w:bCs/>
                <w:color w:val="FFFFFF"/>
                <w:sz w:val="18"/>
                <w:szCs w:val="18"/>
              </w:rPr>
              <w:t xml:space="preserve">Current setup</w:t>
            </w:r>
          </w:p>
        </w:tc>
      </w:tr>
      <w:tr>
        <w:tc>
          <w:tcPr>
            <w:tcW w:type="dxa" w:w="30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Website platform</w:t>
            </w:r>
          </w:p>
        </w:tc>
        <w:tc>
          <w:tcPr>
            <w:tcW w:type="dxa" w:w="63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[Platform, CMS, hosting]</w:t>
            </w:r>
          </w:p>
        </w:tc>
      </w:tr>
      <w:tr>
        <w:tc>
          <w:tcPr>
            <w:tcW w:type="dxa" w:w="30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Analytics and tracking</w:t>
            </w:r>
          </w:p>
        </w:tc>
        <w:tc>
          <w:tcPr>
            <w:tcW w:type="dxa" w:w="63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[GA4, tag manager, CRM, call tracking]</w:t>
            </w:r>
          </w:p>
        </w:tc>
      </w:tr>
      <w:tr>
        <w:tc>
          <w:tcPr>
            <w:tcW w:type="dxa" w:w="30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Channels running now</w:t>
            </w:r>
          </w:p>
        </w:tc>
        <w:tc>
          <w:tcPr>
            <w:tcW w:type="dxa" w:w="63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[Channels and rough monthly spend]</w:t>
            </w:r>
          </w:p>
        </w:tc>
      </w:tr>
      <w:tr>
        <w:tc>
          <w:tcPr>
            <w:tcW w:type="dxa" w:w="30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Current agencies or freelancers</w:t>
            </w:r>
          </w:p>
        </w:tc>
        <w:tc>
          <w:tcPr>
            <w:tcW w:type="dxa" w:w="63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[Who does what today, and whether they stay]</w:t>
            </w:r>
          </w:p>
        </w:tc>
      </w:tr>
      <w:tr>
        <w:tc>
          <w:tcPr>
            <w:tcW w:type="dxa" w:w="30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In-house team</w:t>
            </w:r>
          </w:p>
        </w:tc>
        <w:tc>
          <w:tcPr>
            <w:tcW w:type="dxa" w:w="63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[Roles that will work with the agency]</w:t>
            </w:r>
          </w:p>
        </w:tc>
      </w:tr>
      <w:tr>
        <w:tc>
          <w:tcPr>
            <w:tcW w:type="dxa" w:w="30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Assets available</w:t>
            </w:r>
          </w:p>
        </w:tc>
        <w:tc>
          <w:tcPr>
            <w:tcW w:type="dxa" w:w="63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[Brand guidelines, content, creative, research]</w:t>
            </w:r>
          </w:p>
        </w:tc>
      </w:tr>
      <w:tr>
        <w:tc>
          <w:tcPr>
            <w:tcW w:type="dxa" w:w="30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Known constraints</w:t>
            </w:r>
          </w:p>
        </w:tc>
        <w:tc>
          <w:tcPr>
            <w:tcW w:type="dxa" w:w="63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[Legal review, compliance, approvals, dev capacity]</w:t>
            </w:r>
          </w:p>
        </w:tc>
      </w:tr>
    </w:tbl>
    <w:p>
      <w:pPr>
        <w:spacing w:after="120"/>
      </w:pPr>
    </w:p>
    <w:p>
      <w:pPr>
        <w:pStyle w:val="Heading1"/>
      </w:pPr>
      <w:r>
        <w:rPr>
          <w:rFonts w:ascii="Arial" w:cs="Arial" w:eastAsia="Arial" w:hAnsi="Arial"/>
        </w:rPr>
        <w:t xml:space="preserve">6. Audience and markets</w:t>
      </w:r>
    </w:p>
    <w:p>
      <w:pPr>
        <w:spacing w:after="120" w:line="300"/>
      </w:pPr>
      <w:r>
        <w:rPr>
          <w:rFonts w:ascii="Arial" w:cs="Arial" w:eastAsia="Arial" w:hAnsi="Arial"/>
          <w:i/>
          <w:iCs/>
          <w:color w:val="6B7280"/>
        </w:rPr>
        <w:t xml:space="preserve">[Who you sell to, the questions they ask before buying, the regions and languages that matter, and your main competitors in search and in ads.]</w:t>
      </w:r>
    </w:p>
    <w:p>
      <w:pPr>
        <w:pStyle w:val="Heading1"/>
      </w:pPr>
      <w:r>
        <w:rPr>
          <w:rFonts w:ascii="Arial" w:cs="Arial" w:eastAsia="Arial" w:hAnsi="Arial"/>
        </w:rPr>
        <w:t xml:space="preserve">7. Budget and commercial terms</w:t>
      </w:r>
    </w:p>
    <w:p>
      <w:pPr>
        <w:spacing w:after="120" w:line="300"/>
      </w:pPr>
      <w:r>
        <w:rPr>
          <w:rFonts w:ascii="Arial" w:cs="Arial" w:eastAsia="Arial" w:hAnsi="Arial"/>
        </w:rPr>
        <w:t xml:space="preserve">Budget range: </w:t>
      </w:r>
      <w:r>
        <w:rPr>
          <w:rFonts w:ascii="Arial" w:cs="Arial" w:eastAsia="Arial" w:hAnsi="Arial"/>
          <w:i/>
          <w:iCs/>
          <w:color w:val="6B7280"/>
        </w:rPr>
        <w:t xml:space="preserve">[$ per month or $ for the project. Sharing a range gets you proposals you can compare.]</w:t>
      </w:r>
    </w:p>
    <w:p>
      <w:pPr>
        <w:spacing w:after="120" w:line="300"/>
      </w:pPr>
      <w:r>
        <w:rPr>
          <w:rFonts w:ascii="Arial" w:cs="Arial" w:eastAsia="Arial" w:hAnsi="Arial"/>
        </w:rPr>
        <w:t xml:space="preserve">Preferred model: </w:t>
      </w:r>
      <w:r>
        <w:rPr>
          <w:rFonts w:ascii="Arial" w:cs="Arial" w:eastAsia="Arial" w:hAnsi="Arial"/>
          <w:i/>
          <w:iCs/>
          <w:color w:val="6B7280"/>
        </w:rPr>
        <w:t xml:space="preserve">[Monthly retainer, fixed project, or a mix]</w:t>
      </w:r>
    </w:p>
    <w:p>
      <w:pPr>
        <w:spacing w:after="120" w:line="300"/>
      </w:pPr>
      <w:r>
        <w:rPr>
          <w:rFonts w:ascii="Arial" w:cs="Arial" w:eastAsia="Arial" w:hAnsi="Arial"/>
        </w:rPr>
        <w:t xml:space="preserve">Contract term: </w:t>
      </w:r>
      <w:r>
        <w:rPr>
          <w:rFonts w:ascii="Arial" w:cs="Arial" w:eastAsia="Arial" w:hAnsi="Arial"/>
          <w:i/>
          <w:iCs/>
          <w:color w:val="6B7280"/>
        </w:rPr>
        <w:t xml:space="preserve">[For example: 6 or 12 months with 30 or 60 days notice]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D4FF3A" w:sz="24"/>
              <w:bottom w:val="none" w:color="FFFFFF" w:sz="0"/>
              <w:right w:val="none" w:color="FFFFFF" w:sz="0"/>
            </w:tcBorders>
            <w:shd w:fill="F4F3EF" w:color="auto" w:val="clear"/>
            <w:tcMar>
              <w:top w:type="dxa" w:w="160"/>
              <w:left w:type="dxa" w:w="220"/>
              <w:bottom w:type="dxa" w:w="160"/>
              <w:right w:type="dxa" w:w="220"/>
            </w:tcMar>
          </w:tcPr>
          <w:p>
            <w:pPr>
              <w:spacing w:after="80"/>
            </w:pPr>
            <w:r>
              <w:rPr>
                <w:rFonts w:ascii="Arial" w:cs="Arial" w:eastAsia="Arial" w:hAnsi="Arial"/>
                <w:b/>
                <w:bCs/>
                <w:sz w:val="20"/>
                <w:szCs w:val="20"/>
              </w:rPr>
              <w:t xml:space="preserve">Tip</w:t>
            </w:r>
          </w:p>
          <w:p>
            <w:pPr>
              <w:spacing w:after="60" w:line="276"/>
            </w:pPr>
            <w:r>
              <w:rPr>
                <w:rFonts w:ascii="Arial" w:cs="Arial" w:eastAsia="Arial" w:hAnsi="Arial"/>
                <w:color w:val="2B313B"/>
                <w:sz w:val="19"/>
                <w:szCs w:val="19"/>
              </w:rPr>
              <w:t xml:space="preserve">RFPs without a budget range get proposals priced for very different scopes, which makes them hard to compare. A range does not commit you to spending the top of it.</w:t>
            </w:r>
          </w:p>
        </w:tc>
      </w:tr>
    </w:tbl>
    <w:p>
      <w:pPr>
        <w:spacing w:after="120"/>
      </w:pPr>
    </w:p>
    <w:p>
      <w:pPr>
        <w:pStyle w:val="Heading1"/>
      </w:pPr>
      <w:r>
        <w:rPr>
          <w:rFonts w:ascii="Arial" w:cs="Arial" w:eastAsia="Arial" w:hAnsi="Arial"/>
        </w:rPr>
        <w:t xml:space="preserve">8. Timeline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0"/>
        <w:gridCol w:w="4160"/>
      </w:tblGrid>
      <w:tr>
        <w:trPr>
          <w:tblHeader/>
        </w:trPr>
        <w:tc>
          <w:tcPr>
            <w:tcW w:type="dxa" w:w="5200"/>
            <w:tcBorders>
              <w:top w:val="single" w:color="DAD8D1" w:sz="4"/>
              <w:left w:val="single" w:color="DAD8D1" w:sz="4"/>
              <w:bottom w:val="single" w:color="DAD8D1" w:sz="4"/>
              <w:right w:val="single" w:color="DAD8D1" w:sz="4"/>
            </w:tcBorders>
            <w:shd w:fill="1F2835" w:color="auto" w:val="clear"/>
            <w:tcMar>
              <w:top w:type="dxa" w:w="90"/>
              <w:left w:type="dxa" w:w="120"/>
              <w:bottom w:type="dxa" w:w="90"/>
              <w:right w:type="dxa" w:w="120"/>
            </w:tcMar>
          </w:tcPr>
          <w:p>
            <w:r>
              <w:rPr>
                <w:rFonts w:ascii="Arial" w:cs="Arial" w:eastAsia="Arial" w:hAnsi="Arial"/>
                <w:b/>
                <w:bCs/>
                <w:color w:val="FFFFFF"/>
                <w:sz w:val="18"/>
                <w:szCs w:val="18"/>
              </w:rPr>
              <w:t xml:space="preserve">Step</w:t>
            </w:r>
          </w:p>
        </w:tc>
        <w:tc>
          <w:tcPr>
            <w:tcW w:type="dxa" w:w="4160"/>
            <w:tcBorders>
              <w:top w:val="single" w:color="DAD8D1" w:sz="4"/>
              <w:left w:val="single" w:color="DAD8D1" w:sz="4"/>
              <w:bottom w:val="single" w:color="DAD8D1" w:sz="4"/>
              <w:right w:val="single" w:color="DAD8D1" w:sz="4"/>
            </w:tcBorders>
            <w:shd w:fill="1F2835" w:color="auto" w:val="clear"/>
            <w:tcMar>
              <w:top w:type="dxa" w:w="90"/>
              <w:left w:type="dxa" w:w="120"/>
              <w:bottom w:type="dxa" w:w="90"/>
              <w:right w:type="dxa" w:w="120"/>
            </w:tcMar>
          </w:tcPr>
          <w:p>
            <w:r>
              <w:rPr>
                <w:rFonts w:ascii="Arial" w:cs="Arial" w:eastAsia="Arial" w:hAnsi="Arial"/>
                <w:b/>
                <w:bCs/>
                <w:color w:val="FFFFFF"/>
                <w:sz w:val="18"/>
                <w:szCs w:val="18"/>
              </w:rPr>
              <w:t xml:space="preserve">Date</w:t>
            </w:r>
          </w:p>
        </w:tc>
      </w:tr>
      <w:tr>
        <w:tc>
          <w:tcPr>
            <w:tcW w:type="dxa" w:w="52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RFP issued</w:t>
            </w:r>
          </w:p>
        </w:tc>
        <w:tc>
          <w:tcPr>
            <w:tcW w:type="dxa" w:w="41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[Date]</w:t>
            </w:r>
          </w:p>
        </w:tc>
      </w:tr>
      <w:tr>
        <w:tc>
          <w:tcPr>
            <w:tcW w:type="dxa" w:w="52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Questions from agencies due</w:t>
            </w:r>
          </w:p>
        </w:tc>
        <w:tc>
          <w:tcPr>
            <w:tcW w:type="dxa" w:w="41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[Date]</w:t>
            </w:r>
          </w:p>
        </w:tc>
      </w:tr>
      <w:tr>
        <w:tc>
          <w:tcPr>
            <w:tcW w:type="dxa" w:w="52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Answers shared with all agencies</w:t>
            </w:r>
          </w:p>
        </w:tc>
        <w:tc>
          <w:tcPr>
            <w:tcW w:type="dxa" w:w="41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[Date]</w:t>
            </w:r>
          </w:p>
        </w:tc>
      </w:tr>
      <w:tr>
        <w:tc>
          <w:tcPr>
            <w:tcW w:type="dxa" w:w="52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Proposals due</w:t>
            </w:r>
          </w:p>
        </w:tc>
        <w:tc>
          <w:tcPr>
            <w:tcW w:type="dxa" w:w="41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[Date]</w:t>
            </w:r>
          </w:p>
        </w:tc>
      </w:tr>
      <w:tr>
        <w:tc>
          <w:tcPr>
            <w:tcW w:type="dxa" w:w="52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Shortlist presentations</w:t>
            </w:r>
          </w:p>
        </w:tc>
        <w:tc>
          <w:tcPr>
            <w:tcW w:type="dxa" w:w="41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[Date range]</w:t>
            </w:r>
          </w:p>
        </w:tc>
      </w:tr>
      <w:tr>
        <w:tc>
          <w:tcPr>
            <w:tcW w:type="dxa" w:w="52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Decision</w:t>
            </w:r>
          </w:p>
        </w:tc>
        <w:tc>
          <w:tcPr>
            <w:tcW w:type="dxa" w:w="41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[Date]</w:t>
            </w:r>
          </w:p>
        </w:tc>
      </w:tr>
      <w:tr>
        <w:tc>
          <w:tcPr>
            <w:tcW w:type="dxa" w:w="52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Work starts</w:t>
            </w:r>
          </w:p>
        </w:tc>
        <w:tc>
          <w:tcPr>
            <w:tcW w:type="dxa" w:w="41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i/>
                <w:iCs/>
                <w:color w:val="6B7280"/>
              </w:rPr>
              <w:t xml:space="preserve">[Date]</w:t>
            </w:r>
          </w:p>
        </w:tc>
      </w:tr>
    </w:tbl>
    <w:p>
      <w:pPr>
        <w:spacing w:after="120"/>
      </w:pPr>
    </w:p>
    <w:p>
      <w:pPr>
        <w:pStyle w:val="Heading1"/>
      </w:pPr>
      <w:r>
        <w:rPr>
          <w:rFonts w:ascii="Arial" w:cs="Arial" w:eastAsia="Arial" w:hAnsi="Arial"/>
        </w:rPr>
        <w:t xml:space="preserve">9. What your proposal must include</w:t>
      </w:r>
    </w:p>
    <w:p>
      <w:pPr>
        <w:spacing w:after="120" w:line="300"/>
      </w:pPr>
      <w:r>
        <w:rPr>
          <w:rFonts w:ascii="Arial" w:cs="Arial" w:eastAsia="Arial" w:hAnsi="Arial"/>
        </w:rPr>
        <w:t xml:space="preserve">Please keep proposals under [15] pages plus appendices and follow this order:</w:t>
      </w:r>
    </w:p>
    <w:p>
      <w:pPr>
        <w:pStyle w:val="ListParagraph"/>
        <w:numPr>
          <w:ilvl w:val="0"/>
          <w:numId w:val="3"/>
        </w:numPr>
        <w:spacing w:after="90" w:line="290"/>
      </w:pPr>
      <w:r>
        <w:rPr>
          <w:rFonts w:ascii="Arial" w:cs="Arial" w:eastAsia="Arial" w:hAnsi="Arial"/>
        </w:rPr>
        <w:t xml:space="preserve">Agency overview: size, locations, years in business and services offered.</w:t>
      </w:r>
    </w:p>
    <w:p>
      <w:pPr>
        <w:pStyle w:val="ListParagraph"/>
        <w:numPr>
          <w:ilvl w:val="0"/>
          <w:numId w:val="3"/>
        </w:numPr>
        <w:spacing w:after="90" w:line="290"/>
      </w:pPr>
      <w:r>
        <w:rPr>
          <w:rFonts w:ascii="Arial" w:cs="Arial" w:eastAsia="Arial" w:hAnsi="Arial"/>
        </w:rPr>
        <w:t xml:space="preserve">The team: named people who will do the work, their roles, experience and time allocated to our account.</w:t>
      </w:r>
    </w:p>
    <w:p>
      <w:pPr>
        <w:pStyle w:val="ListParagraph"/>
        <w:numPr>
          <w:ilvl w:val="0"/>
          <w:numId w:val="3"/>
        </w:numPr>
        <w:spacing w:after="90" w:line="290"/>
      </w:pPr>
      <w:r>
        <w:rPr>
          <w:rFonts w:ascii="Arial" w:cs="Arial" w:eastAsia="Arial" w:hAnsi="Arial"/>
        </w:rPr>
        <w:t xml:space="preserve">Your understanding of our goals and the biggest opportunities you see.</w:t>
      </w:r>
    </w:p>
    <w:p>
      <w:pPr>
        <w:pStyle w:val="ListParagraph"/>
        <w:numPr>
          <w:ilvl w:val="0"/>
          <w:numId w:val="3"/>
        </w:numPr>
        <w:spacing w:after="90" w:line="290"/>
      </w:pPr>
      <w:r>
        <w:rPr>
          <w:rFonts w:ascii="Arial" w:cs="Arial" w:eastAsia="Arial" w:hAnsi="Arial"/>
        </w:rPr>
        <w:t xml:space="preserve">Approach and plan for the first 90 days, then ongoing.</w:t>
      </w:r>
    </w:p>
    <w:p>
      <w:pPr>
        <w:pStyle w:val="ListParagraph"/>
        <w:numPr>
          <w:ilvl w:val="0"/>
          <w:numId w:val="3"/>
        </w:numPr>
        <w:spacing w:after="90" w:line="290"/>
      </w:pPr>
      <w:r>
        <w:rPr>
          <w:rFonts w:ascii="Arial" w:cs="Arial" w:eastAsia="Arial" w:hAnsi="Arial"/>
        </w:rPr>
        <w:t xml:space="preserve">Relevant case studies with verifiable results, and two client references.</w:t>
      </w:r>
    </w:p>
    <w:p>
      <w:pPr>
        <w:pStyle w:val="ListParagraph"/>
        <w:numPr>
          <w:ilvl w:val="0"/>
          <w:numId w:val="3"/>
        </w:numPr>
        <w:spacing w:after="90" w:line="290"/>
      </w:pPr>
      <w:r>
        <w:rPr>
          <w:rFonts w:ascii="Arial" w:cs="Arial" w:eastAsia="Arial" w:hAnsi="Arial"/>
        </w:rPr>
        <w:t xml:space="preserve">Measurement: the metrics you will report, how often and in what format.</w:t>
      </w:r>
    </w:p>
    <w:p>
      <w:pPr>
        <w:pStyle w:val="ListParagraph"/>
        <w:numPr>
          <w:ilvl w:val="0"/>
          <w:numId w:val="3"/>
        </w:numPr>
        <w:spacing w:after="90" w:line="290"/>
      </w:pPr>
      <w:r>
        <w:rPr>
          <w:rFonts w:ascii="Arial" w:cs="Arial" w:eastAsia="Arial" w:hAnsi="Arial"/>
        </w:rPr>
        <w:t xml:space="preserve">Pricing broken down by service, with any setup fees, media fees or tool costs listed separately.</w:t>
      </w:r>
    </w:p>
    <w:p>
      <w:pPr>
        <w:pStyle w:val="ListParagraph"/>
        <w:numPr>
          <w:ilvl w:val="0"/>
          <w:numId w:val="3"/>
        </w:numPr>
        <w:spacing w:after="90" w:line="290"/>
      </w:pPr>
      <w:r>
        <w:rPr>
          <w:rFonts w:ascii="Arial" w:cs="Arial" w:eastAsia="Arial" w:hAnsi="Arial"/>
        </w:rPr>
        <w:t xml:space="preserve">Contract terms, data and account ownership, and your exit and handover process.</w:t>
      </w:r>
    </w:p>
    <w:p>
      <w:pPr>
        <w:pStyle w:val="ListParagraph"/>
        <w:numPr>
          <w:ilvl w:val="0"/>
          <w:numId w:val="3"/>
        </w:numPr>
        <w:spacing w:after="90" w:line="290"/>
      </w:pPr>
      <w:r>
        <w:rPr>
          <w:rFonts w:ascii="Arial" w:cs="Arial" w:eastAsia="Arial" w:hAnsi="Arial"/>
        </w:rPr>
        <w:t xml:space="preserve">Security practices and how you handle access to our systems.</w:t>
      </w:r>
    </w:p>
    <w:p>
      <w:pPr>
        <w:pStyle w:val="ListParagraph"/>
        <w:numPr>
          <w:ilvl w:val="0"/>
          <w:numId w:val="3"/>
        </w:numPr>
        <w:spacing w:after="90" w:line="290"/>
      </w:pPr>
      <w:r>
        <w:rPr>
          <w:rFonts w:ascii="Arial" w:cs="Arial" w:eastAsia="Arial" w:hAnsi="Arial"/>
        </w:rPr>
        <w:t xml:space="preserve">Any conflicts of interest, such as current clients who compete with us.</w:t>
      </w:r>
    </w:p>
    <w:p>
      <w:pPr>
        <w:spacing w:after="120"/>
      </w:pPr>
    </w:p>
    <w:p>
      <w:pPr>
        <w:pStyle w:val="Heading1"/>
      </w:pPr>
      <w:r>
        <w:rPr>
          <w:rFonts w:ascii="Arial" w:cs="Arial" w:eastAsia="Arial" w:hAnsi="Arial"/>
        </w:rPr>
        <w:t xml:space="preserve">10. Questions for agencies</w:t>
      </w:r>
    </w:p>
    <w:p>
      <w:pPr>
        <w:spacing w:after="120" w:line="300"/>
      </w:pPr>
      <w:r>
        <w:rPr>
          <w:rFonts w:ascii="Arial" w:cs="Arial" w:eastAsia="Arial" w:hAnsi="Arial"/>
        </w:rPr>
        <w:t xml:space="preserve">Answer each question directly in your proposal. Short, specific answers are preferred.</w:t>
      </w:r>
    </w:p>
    <w:p>
      <w:pPr>
        <w:pStyle w:val="Heading2"/>
      </w:pPr>
      <w:r>
        <w:rPr>
          <w:rFonts w:ascii="Arial" w:cs="Arial" w:eastAsia="Arial" w:hAnsi="Arial"/>
        </w:rPr>
        <w:t xml:space="preserve">Team and how you work</w:t>
      </w:r>
    </w:p>
    <w:p>
      <w:pPr>
        <w:pStyle w:val="ListParagraph"/>
        <w:numPr>
          <w:ilvl w:val="0"/>
          <w:numId w:val="4"/>
        </w:numPr>
        <w:spacing w:after="90" w:line="290"/>
      </w:pPr>
      <w:r>
        <w:rPr>
          <w:rFonts w:ascii="Arial" w:cs="Arial" w:eastAsia="Arial" w:hAnsi="Arial"/>
        </w:rPr>
        <w:t xml:space="preserve">Who, by name and role, will work on our account each week, and what share of their time is committed to us?</w:t>
      </w:r>
    </w:p>
    <w:p>
      <w:pPr>
        <w:pStyle w:val="ListParagraph"/>
        <w:numPr>
          <w:ilvl w:val="0"/>
          <w:numId w:val="4"/>
        </w:numPr>
        <w:spacing w:after="90" w:line="290"/>
      </w:pPr>
      <w:r>
        <w:rPr>
          <w:rFonts w:ascii="Arial" w:cs="Arial" w:eastAsia="Arial" w:hAnsi="Arial"/>
        </w:rPr>
        <w:t xml:space="preserve">Who from your team will we speak with most often, and how senior are they?</w:t>
      </w:r>
    </w:p>
    <w:p>
      <w:pPr>
        <w:pStyle w:val="ListParagraph"/>
        <w:numPr>
          <w:ilvl w:val="0"/>
          <w:numId w:val="4"/>
        </w:numPr>
        <w:spacing w:after="90" w:line="290"/>
      </w:pPr>
      <w:r>
        <w:rPr>
          <w:rFonts w:ascii="Arial" w:cs="Arial" w:eastAsia="Arial" w:hAnsi="Arial"/>
        </w:rPr>
        <w:t xml:space="preserve">Which parts of the work, if any, are subcontracted or offshored?</w:t>
      </w:r>
    </w:p>
    <w:p>
      <w:pPr>
        <w:pStyle w:val="ListParagraph"/>
        <w:numPr>
          <w:ilvl w:val="0"/>
          <w:numId w:val="4"/>
        </w:numPr>
        <w:spacing w:after="90" w:line="290"/>
      </w:pPr>
      <w:r>
        <w:rPr>
          <w:rFonts w:ascii="Arial" w:cs="Arial" w:eastAsia="Arial" w:hAnsi="Arial"/>
        </w:rPr>
        <w:t xml:space="preserve">How will you work with our in-house team, other agencies and developers?</w:t>
      </w:r>
    </w:p>
    <w:p>
      <w:pPr>
        <w:pStyle w:val="Heading2"/>
      </w:pPr>
      <w:r>
        <w:rPr>
          <w:rFonts w:ascii="Arial" w:cs="Arial" w:eastAsia="Arial" w:hAnsi="Arial"/>
        </w:rPr>
        <w:t xml:space="preserve">Strategy and the first 90 days</w:t>
      </w:r>
    </w:p>
    <w:p>
      <w:pPr>
        <w:pStyle w:val="ListParagraph"/>
        <w:numPr>
          <w:ilvl w:val="0"/>
          <w:numId w:val="5"/>
        </w:numPr>
        <w:spacing w:after="90" w:line="290"/>
      </w:pPr>
      <w:r>
        <w:rPr>
          <w:rFonts w:ascii="Arial" w:cs="Arial" w:eastAsia="Arial" w:hAnsi="Arial"/>
        </w:rPr>
        <w:t xml:space="preserve">Based on what you can see today, what are the three biggest opportunities for us, and why?</w:t>
      </w:r>
    </w:p>
    <w:p>
      <w:pPr>
        <w:pStyle w:val="ListParagraph"/>
        <w:numPr>
          <w:ilvl w:val="0"/>
          <w:numId w:val="5"/>
        </w:numPr>
        <w:spacing w:after="90" w:line="290"/>
      </w:pPr>
      <w:r>
        <w:rPr>
          <w:rFonts w:ascii="Arial" w:cs="Arial" w:eastAsia="Arial" w:hAnsi="Arial"/>
        </w:rPr>
        <w:t xml:space="preserve">What would you do in the first 30, 60 and 90 days? What would you deliberately not do yet?</w:t>
      </w:r>
    </w:p>
    <w:p>
      <w:pPr>
        <w:pStyle w:val="ListParagraph"/>
        <w:numPr>
          <w:ilvl w:val="0"/>
          <w:numId w:val="5"/>
        </w:numPr>
        <w:spacing w:after="90" w:line="290"/>
      </w:pPr>
      <w:r>
        <w:rPr>
          <w:rFonts w:ascii="Arial" w:cs="Arial" w:eastAsia="Arial" w:hAnsi="Arial"/>
        </w:rPr>
        <w:t xml:space="preserve">Which of our goals do you think is unrealistic in the timeline we gave, and what would you change?</w:t>
      </w:r>
    </w:p>
    <w:p>
      <w:pPr>
        <w:pStyle w:val="ListParagraph"/>
        <w:numPr>
          <w:ilvl w:val="0"/>
          <w:numId w:val="5"/>
        </w:numPr>
        <w:spacing w:after="90" w:line="290"/>
      </w:pPr>
      <w:r>
        <w:rPr>
          <w:rFonts w:ascii="Arial" w:cs="Arial" w:eastAsia="Arial" w:hAnsi="Arial"/>
        </w:rPr>
        <w:t xml:space="preserve">What do you need from us to start, and how long does onboarding take?</w:t>
      </w:r>
    </w:p>
    <w:p>
      <w:pPr>
        <w:pStyle w:val="Heading2"/>
      </w:pPr>
      <w:r>
        <w:rPr>
          <w:rFonts w:ascii="Arial" w:cs="Arial" w:eastAsia="Arial" w:hAnsi="Arial"/>
        </w:rPr>
        <w:t xml:space="preserve">Experience and proof</w:t>
      </w:r>
    </w:p>
    <w:p>
      <w:pPr>
        <w:pStyle w:val="ListParagraph"/>
        <w:numPr>
          <w:ilvl w:val="0"/>
          <w:numId w:val="6"/>
        </w:numPr>
        <w:spacing w:after="90" w:line="290"/>
      </w:pPr>
      <w:r>
        <w:rPr>
          <w:rFonts w:ascii="Arial" w:cs="Arial" w:eastAsia="Arial" w:hAnsi="Arial"/>
        </w:rPr>
        <w:t xml:space="preserve">Share two or three case studies close to our size, industry or problem, with results we can verify.</w:t>
      </w:r>
    </w:p>
    <w:p>
      <w:pPr>
        <w:pStyle w:val="ListParagraph"/>
        <w:numPr>
          <w:ilvl w:val="0"/>
          <w:numId w:val="6"/>
        </w:numPr>
        <w:spacing w:after="90" w:line="290"/>
      </w:pPr>
      <w:r>
        <w:rPr>
          <w:rFonts w:ascii="Arial" w:cs="Arial" w:eastAsia="Arial" w:hAnsi="Arial"/>
        </w:rPr>
        <w:t xml:space="preserve">Give us two client references we can call, including one current client.</w:t>
      </w:r>
    </w:p>
    <w:p>
      <w:pPr>
        <w:pStyle w:val="ListParagraph"/>
        <w:numPr>
          <w:ilvl w:val="0"/>
          <w:numId w:val="6"/>
        </w:numPr>
        <w:spacing w:after="90" w:line="290"/>
      </w:pPr>
      <w:r>
        <w:rPr>
          <w:rFonts w:ascii="Arial" w:cs="Arial" w:eastAsia="Arial" w:hAnsi="Arial"/>
        </w:rPr>
        <w:t xml:space="preserve">Tell us about an engagement that did not go to plan. What happened and what did you change?</w:t>
      </w:r>
    </w:p>
    <w:p>
      <w:pPr>
        <w:pStyle w:val="Heading2"/>
      </w:pPr>
      <w:r>
        <w:rPr>
          <w:rFonts w:ascii="Arial" w:cs="Arial" w:eastAsia="Arial" w:hAnsi="Arial"/>
        </w:rPr>
        <w:t xml:space="preserve">Search and AI visibility</w:t>
      </w:r>
    </w:p>
    <w:p>
      <w:pPr>
        <w:pStyle w:val="ListParagraph"/>
        <w:numPr>
          <w:ilvl w:val="0"/>
          <w:numId w:val="7"/>
        </w:numPr>
        <w:spacing w:after="90" w:line="290"/>
      </w:pPr>
      <w:r>
        <w:rPr>
          <w:rFonts w:ascii="Arial" w:cs="Arial" w:eastAsia="Arial" w:hAnsi="Arial"/>
        </w:rPr>
        <w:t xml:space="preserve">How do you measure visibility in AI answers such as ChatGPT, Gemini, Perplexity and Google AI Overviews?</w:t>
      </w:r>
    </w:p>
    <w:p>
      <w:pPr>
        <w:pStyle w:val="ListParagraph"/>
        <w:numPr>
          <w:ilvl w:val="0"/>
          <w:numId w:val="7"/>
        </w:numPr>
        <w:spacing w:after="90" w:line="290"/>
      </w:pPr>
      <w:r>
        <w:rPr>
          <w:rFonts w:ascii="Arial" w:cs="Arial" w:eastAsia="Arial" w:hAnsi="Arial"/>
        </w:rPr>
        <w:t xml:space="preserve">How do you decide which pages, topics and queries to work on first?</w:t>
      </w:r>
    </w:p>
    <w:p>
      <w:pPr>
        <w:pStyle w:val="ListParagraph"/>
        <w:numPr>
          <w:ilvl w:val="0"/>
          <w:numId w:val="7"/>
        </w:numPr>
        <w:spacing w:after="90" w:line="290"/>
      </w:pPr>
      <w:r>
        <w:rPr>
          <w:rFonts w:ascii="Arial" w:cs="Arial" w:eastAsia="Arial" w:hAnsi="Arial"/>
        </w:rPr>
        <w:t xml:space="preserve">How do you handle technical work: do you implement changes yourselves or hand recommendations to our developers?</w:t>
      </w:r>
    </w:p>
    <w:p>
      <w:pPr>
        <w:pStyle w:val="ListParagraph"/>
        <w:numPr>
          <w:ilvl w:val="0"/>
          <w:numId w:val="7"/>
        </w:numPr>
        <w:spacing w:after="90" w:line="290"/>
      </w:pPr>
      <w:r>
        <w:rPr>
          <w:rFonts w:ascii="Arial" w:cs="Arial" w:eastAsia="Arial" w:hAnsi="Arial"/>
        </w:rPr>
        <w:t xml:space="preserve">What is your approach to links and digital PR, and what tactics will you never use?</w:t>
      </w:r>
    </w:p>
    <w:p>
      <w:pPr>
        <w:pStyle w:val="Heading2"/>
      </w:pPr>
      <w:r>
        <w:rPr>
          <w:rFonts w:ascii="Arial" w:cs="Arial" w:eastAsia="Arial" w:hAnsi="Arial"/>
        </w:rPr>
        <w:t xml:space="preserve">Paid media, email and creative (if in scope)</w:t>
      </w:r>
    </w:p>
    <w:p>
      <w:pPr>
        <w:pStyle w:val="ListParagraph"/>
        <w:numPr>
          <w:ilvl w:val="0"/>
          <w:numId w:val="8"/>
        </w:numPr>
        <w:spacing w:after="90" w:line="290"/>
      </w:pPr>
      <w:r>
        <w:rPr>
          <w:rFonts w:ascii="Arial" w:cs="Arial" w:eastAsia="Arial" w:hAnsi="Arial"/>
        </w:rPr>
        <w:t xml:space="preserve">How do you set up tracking and attribution before spend starts?</w:t>
      </w:r>
    </w:p>
    <w:p>
      <w:pPr>
        <w:pStyle w:val="ListParagraph"/>
        <w:numPr>
          <w:ilvl w:val="0"/>
          <w:numId w:val="8"/>
        </w:numPr>
        <w:spacing w:after="90" w:line="290"/>
      </w:pPr>
      <w:r>
        <w:rPr>
          <w:rFonts w:ascii="Arial" w:cs="Arial" w:eastAsia="Arial" w:hAnsi="Arial"/>
        </w:rPr>
        <w:t xml:space="preserve">How often do you test new creative and offers, and who produces the creative?</w:t>
      </w:r>
    </w:p>
    <w:p>
      <w:pPr>
        <w:pStyle w:val="ListParagraph"/>
        <w:numPr>
          <w:ilvl w:val="0"/>
          <w:numId w:val="8"/>
        </w:numPr>
        <w:spacing w:after="90" w:line="290"/>
      </w:pPr>
      <w:r>
        <w:rPr>
          <w:rFonts w:ascii="Arial" w:cs="Arial" w:eastAsia="Arial" w:hAnsi="Arial"/>
        </w:rPr>
        <w:t xml:space="preserve">How do you report on cost per lead or cost per sale rather than platform metrics alone?</w:t>
      </w:r>
    </w:p>
    <w:p>
      <w:pPr>
        <w:pStyle w:val="ListParagraph"/>
        <w:numPr>
          <w:ilvl w:val="0"/>
          <w:numId w:val="8"/>
        </w:numPr>
        <w:spacing w:after="90" w:line="290"/>
      </w:pPr>
      <w:r>
        <w:rPr>
          <w:rFonts w:ascii="Arial" w:cs="Arial" w:eastAsia="Arial" w:hAnsi="Arial"/>
        </w:rPr>
        <w:t xml:space="preserve">Will you build and run email programs inside our platform, and who owns the templates and flows?</w:t>
      </w:r>
    </w:p>
    <w:p>
      <w:pPr>
        <w:pStyle w:val="Heading2"/>
      </w:pPr>
      <w:r>
        <w:rPr>
          <w:rFonts w:ascii="Arial" w:cs="Arial" w:eastAsia="Arial" w:hAnsi="Arial"/>
        </w:rPr>
        <w:t xml:space="preserve">Measurement and reporting</w:t>
      </w:r>
    </w:p>
    <w:p>
      <w:pPr>
        <w:pStyle w:val="ListParagraph"/>
        <w:numPr>
          <w:ilvl w:val="0"/>
          <w:numId w:val="9"/>
        </w:numPr>
        <w:spacing w:after="90" w:line="290"/>
      </w:pPr>
      <w:r>
        <w:rPr>
          <w:rFonts w:ascii="Arial" w:cs="Arial" w:eastAsia="Arial" w:hAnsi="Arial"/>
        </w:rPr>
        <w:t xml:space="preserve">Show us a redacted example of a monthly report you send a current client.</w:t>
      </w:r>
    </w:p>
    <w:p>
      <w:pPr>
        <w:pStyle w:val="ListParagraph"/>
        <w:numPr>
          <w:ilvl w:val="0"/>
          <w:numId w:val="9"/>
        </w:numPr>
        <w:spacing w:after="90" w:line="290"/>
      </w:pPr>
      <w:r>
        <w:rPr>
          <w:rFonts w:ascii="Arial" w:cs="Arial" w:eastAsia="Arial" w:hAnsi="Arial"/>
        </w:rPr>
        <w:t xml:space="preserve">Which metrics will you hold yourselves accountable for, and which are outside your control?</w:t>
      </w:r>
    </w:p>
    <w:p>
      <w:pPr>
        <w:pStyle w:val="ListParagraph"/>
        <w:numPr>
          <w:ilvl w:val="0"/>
          <w:numId w:val="9"/>
        </w:numPr>
        <w:spacing w:after="90" w:line="290"/>
      </w:pPr>
      <w:r>
        <w:rPr>
          <w:rFonts w:ascii="Arial" w:cs="Arial" w:eastAsia="Arial" w:hAnsi="Arial"/>
        </w:rPr>
        <w:t xml:space="preserve">How often will we meet, and what decisions do you expect from us in those meetings?</w:t>
      </w:r>
    </w:p>
    <w:p>
      <w:pPr>
        <w:pStyle w:val="Heading2"/>
      </w:pPr>
      <w:r>
        <w:rPr>
          <w:rFonts w:ascii="Arial" w:cs="Arial" w:eastAsia="Arial" w:hAnsi="Arial"/>
        </w:rPr>
        <w:t xml:space="preserve">Commercial terms, data and exit</w:t>
      </w:r>
    </w:p>
    <w:p>
      <w:pPr>
        <w:pStyle w:val="ListParagraph"/>
        <w:numPr>
          <w:ilvl w:val="0"/>
          <w:numId w:val="10"/>
        </w:numPr>
        <w:spacing w:after="90" w:line="290"/>
      </w:pPr>
      <w:r>
        <w:rPr>
          <w:rFonts w:ascii="Arial" w:cs="Arial" w:eastAsia="Arial" w:hAnsi="Arial"/>
        </w:rPr>
        <w:t xml:space="preserve">Break down your fee by service, team member or deliverable, and list anything billed separately.</w:t>
      </w:r>
    </w:p>
    <w:p>
      <w:pPr>
        <w:pStyle w:val="ListParagraph"/>
        <w:numPr>
          <w:ilvl w:val="0"/>
          <w:numId w:val="10"/>
        </w:numPr>
        <w:spacing w:after="90" w:line="290"/>
      </w:pPr>
      <w:r>
        <w:rPr>
          <w:rFonts w:ascii="Arial" w:cs="Arial" w:eastAsia="Arial" w:hAnsi="Arial"/>
        </w:rPr>
        <w:t xml:space="preserve">What are the minimum term, notice period and terms for changing scope?</w:t>
      </w:r>
    </w:p>
    <w:p>
      <w:pPr>
        <w:pStyle w:val="ListParagraph"/>
        <w:numPr>
          <w:ilvl w:val="0"/>
          <w:numId w:val="10"/>
        </w:numPr>
        <w:spacing w:after="90" w:line="290"/>
      </w:pPr>
      <w:r>
        <w:rPr>
          <w:rFonts w:ascii="Arial" w:cs="Arial" w:eastAsia="Arial" w:hAnsi="Arial"/>
        </w:rPr>
        <w:t xml:space="preserve">Who owns the accounts, data, content, code and creative you produce for us?</w:t>
      </w:r>
    </w:p>
    <w:p>
      <w:pPr>
        <w:pStyle w:val="ListParagraph"/>
        <w:numPr>
          <w:ilvl w:val="0"/>
          <w:numId w:val="10"/>
        </w:numPr>
        <w:spacing w:after="90" w:line="290"/>
      </w:pPr>
      <w:r>
        <w:rPr>
          <w:rFonts w:ascii="Arial" w:cs="Arial" w:eastAsia="Arial" w:hAnsi="Arial"/>
        </w:rPr>
        <w:t xml:space="preserve">If we part ways, what do you hand over and how long does the handover take?</w:t>
      </w:r>
    </w:p>
    <w:p>
      <w:pPr>
        <w:pStyle w:val="ListParagraph"/>
        <w:numPr>
          <w:ilvl w:val="0"/>
          <w:numId w:val="10"/>
        </w:numPr>
        <w:spacing w:after="90" w:line="290"/>
      </w:pPr>
      <w:r>
        <w:rPr>
          <w:rFonts w:ascii="Arial" w:cs="Arial" w:eastAsia="Arial" w:hAnsi="Arial"/>
        </w:rPr>
        <w:t xml:space="preserve">How do you handle access to our systems, and what security practices do you follow?</w:t>
      </w:r>
    </w:p>
    <w:p>
      <w:pPr>
        <w:spacing w:after="120"/>
      </w:pPr>
    </w:p>
    <w:p>
      <w:pPr>
        <w:pStyle w:val="Heading1"/>
      </w:pPr>
      <w:r>
        <w:rPr>
          <w:rFonts w:ascii="Arial" w:cs="Arial" w:eastAsia="Arial" w:hAnsi="Arial"/>
        </w:rPr>
        <w:t xml:space="preserve">11. How we will evaluate proposals</w:t>
      </w:r>
    </w:p>
    <w:p>
      <w:pPr>
        <w:spacing w:after="120" w:line="300"/>
      </w:pPr>
      <w:r>
        <w:rPr>
          <w:rFonts w:ascii="Arial" w:cs="Arial" w:eastAsia="Arial" w:hAnsi="Arial"/>
        </w:rPr>
        <w:t xml:space="preserve">Each proposal is scored from 1 to 5 on the criteria below, then weighted. Shortlisted agencies will present to [names and roles].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360"/>
        <w:gridCol w:w="2000"/>
      </w:tblGrid>
      <w:tr>
        <w:trPr>
          <w:tblHeader/>
        </w:trPr>
        <w:tc>
          <w:tcPr>
            <w:tcW w:type="dxa" w:w="7360"/>
            <w:tcBorders>
              <w:top w:val="single" w:color="DAD8D1" w:sz="4"/>
              <w:left w:val="single" w:color="DAD8D1" w:sz="4"/>
              <w:bottom w:val="single" w:color="DAD8D1" w:sz="4"/>
              <w:right w:val="single" w:color="DAD8D1" w:sz="4"/>
            </w:tcBorders>
            <w:shd w:fill="1F2835" w:color="auto" w:val="clear"/>
            <w:tcMar>
              <w:top w:type="dxa" w:w="90"/>
              <w:left w:type="dxa" w:w="120"/>
              <w:bottom w:type="dxa" w:w="90"/>
              <w:right w:type="dxa" w:w="120"/>
            </w:tcMar>
          </w:tcPr>
          <w:p>
            <w:r>
              <w:rPr>
                <w:rFonts w:ascii="Arial" w:cs="Arial" w:eastAsia="Arial" w:hAnsi="Arial"/>
                <w:b/>
                <w:bCs/>
                <w:color w:val="FFFFFF"/>
                <w:sz w:val="18"/>
                <w:szCs w:val="18"/>
              </w:rPr>
              <w:t xml:space="preserve">Criterion</w:t>
            </w:r>
          </w:p>
        </w:tc>
        <w:tc>
          <w:tcPr>
            <w:tcW w:type="dxa" w:w="2000"/>
            <w:tcBorders>
              <w:top w:val="single" w:color="DAD8D1" w:sz="4"/>
              <w:left w:val="single" w:color="DAD8D1" w:sz="4"/>
              <w:bottom w:val="single" w:color="DAD8D1" w:sz="4"/>
              <w:right w:val="single" w:color="DAD8D1" w:sz="4"/>
            </w:tcBorders>
            <w:shd w:fill="1F2835" w:color="auto" w:val="clear"/>
            <w:tcMar>
              <w:top w:type="dxa" w:w="90"/>
              <w:left w:type="dxa" w:w="120"/>
              <w:bottom w:type="dxa" w:w="90"/>
              <w:right w:type="dxa" w:w="120"/>
            </w:tcMar>
          </w:tcPr>
          <w:p>
            <w:r>
              <w:rPr>
                <w:rFonts w:ascii="Arial" w:cs="Arial" w:eastAsia="Arial" w:hAnsi="Arial"/>
                <w:b/>
                <w:bCs/>
                <w:color w:val="FFFFFF"/>
                <w:sz w:val="18"/>
                <w:szCs w:val="18"/>
              </w:rPr>
              <w:t xml:space="preserve">Weight</w:t>
            </w:r>
          </w:p>
        </w:tc>
      </w:tr>
      <w:tr>
        <w:tc>
          <w:tcPr>
            <w:tcW w:type="dxa" w:w="73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Understanding of our business and goals</w:t>
            </w:r>
          </w:p>
        </w:tc>
        <w:tc>
          <w:tcPr>
            <w:tcW w:type="dxa" w:w="20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15%</w:t>
            </w:r>
          </w:p>
        </w:tc>
      </w:tr>
      <w:tr>
        <w:tc>
          <w:tcPr>
            <w:tcW w:type="dxa" w:w="73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Strategy and 90-day plan</w:t>
            </w:r>
          </w:p>
        </w:tc>
        <w:tc>
          <w:tcPr>
            <w:tcW w:type="dxa" w:w="20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15%</w:t>
            </w:r>
          </w:p>
        </w:tc>
      </w:tr>
      <w:tr>
        <w:tc>
          <w:tcPr>
            <w:tcW w:type="dxa" w:w="73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Relevant experience and verifiable results</w:t>
            </w:r>
          </w:p>
        </w:tc>
        <w:tc>
          <w:tcPr>
            <w:tcW w:type="dxa" w:w="20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15%</w:t>
            </w:r>
          </w:p>
        </w:tc>
      </w:tr>
      <w:tr>
        <w:tc>
          <w:tcPr>
            <w:tcW w:type="dxa" w:w="73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Team seniority and who does the work</w:t>
            </w:r>
          </w:p>
        </w:tc>
        <w:tc>
          <w:tcPr>
            <w:tcW w:type="dxa" w:w="20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15%</w:t>
            </w:r>
          </w:p>
        </w:tc>
      </w:tr>
      <w:tr>
        <w:tc>
          <w:tcPr>
            <w:tcW w:type="dxa" w:w="73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Measurement and reporting, including AI visibility</w:t>
            </w:r>
          </w:p>
        </w:tc>
        <w:tc>
          <w:tcPr>
            <w:tcW w:type="dxa" w:w="20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10%</w:t>
            </w:r>
          </w:p>
        </w:tc>
      </w:tr>
      <w:tr>
        <w:tc>
          <w:tcPr>
            <w:tcW w:type="dxa" w:w="73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Technical and channel capability</w:t>
            </w:r>
          </w:p>
        </w:tc>
        <w:tc>
          <w:tcPr>
            <w:tcW w:type="dxa" w:w="20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10%</w:t>
            </w:r>
          </w:p>
        </w:tc>
      </w:tr>
      <w:tr>
        <w:tc>
          <w:tcPr>
            <w:tcW w:type="dxa" w:w="73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Commercial terms and value</w:t>
            </w:r>
          </w:p>
        </w:tc>
        <w:tc>
          <w:tcPr>
            <w:tcW w:type="dxa" w:w="20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10%</w:t>
            </w:r>
          </w:p>
        </w:tc>
      </w:tr>
      <w:tr>
        <w:tc>
          <w:tcPr>
            <w:tcW w:type="dxa" w:w="73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Communication and fit</w:t>
            </w:r>
          </w:p>
        </w:tc>
        <w:tc>
          <w:tcPr>
            <w:tcW w:type="dxa" w:w="20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5%</w:t>
            </w:r>
          </w:p>
        </w:tc>
      </w:tr>
      <w:tr>
        <w:tc>
          <w:tcPr>
            <w:tcW w:type="dxa" w:w="73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Data ownership, security and exit terms</w:t>
            </w:r>
          </w:p>
        </w:tc>
        <w:tc>
          <w:tcPr>
            <w:tcW w:type="dxa" w:w="20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5%</w:t>
            </w:r>
          </w:p>
        </w:tc>
      </w:tr>
    </w:tbl>
    <w:p>
      <w:pPr>
        <w:spacing w:after="120"/>
      </w:pPr>
    </w:p>
    <w:p>
      <w:pPr>
        <w:pStyle w:val="Heading1"/>
      </w:pPr>
      <w:r>
        <w:rPr>
          <w:rFonts w:ascii="Arial" w:cs="Arial" w:eastAsia="Arial" w:hAnsi="Arial"/>
        </w:rPr>
        <w:t xml:space="preserve">12. How to submit</w:t>
      </w:r>
    </w:p>
    <w:p>
      <w:pPr>
        <w:pStyle w:val="ListParagraph"/>
        <w:numPr>
          <w:ilvl w:val="0"/>
          <w:numId w:val="11"/>
        </w:numPr>
        <w:spacing w:after="80" w:line="290"/>
      </w:pPr>
      <w:r>
        <w:rPr>
          <w:rFonts w:ascii="Arial" w:cs="Arial" w:eastAsia="Arial" w:hAnsi="Arial"/>
        </w:rPr>
        <w:t xml:space="preserve">Send proposals as a PDF to </w:t>
      </w:r>
      <w:r>
        <w:rPr>
          <w:rFonts w:ascii="Arial" w:cs="Arial" w:eastAsia="Arial" w:hAnsi="Arial"/>
          <w:i/>
          <w:iCs/>
          <w:color w:val="6B7280"/>
        </w:rPr>
        <w:t xml:space="preserve">[email]</w:t>
      </w:r>
      <w:r>
        <w:rPr>
          <w:rFonts w:ascii="Arial" w:cs="Arial" w:eastAsia="Arial" w:hAnsi="Arial"/>
        </w:rPr>
        <w:t xml:space="preserve"> by </w:t>
      </w:r>
      <w:r>
        <w:rPr>
          <w:rFonts w:ascii="Arial" w:cs="Arial" w:eastAsia="Arial" w:hAnsi="Arial"/>
          <w:i/>
          <w:iCs/>
          <w:color w:val="6B7280"/>
        </w:rPr>
        <w:t xml:space="preserve">[date and time]</w:t>
      </w:r>
      <w:r>
        <w:rPr>
          <w:rFonts w:ascii="Arial" w:cs="Arial" w:eastAsia="Arial" w:hAnsi="Arial"/>
        </w:rPr>
        <w:t xml:space="preserve">.</w:t>
      </w:r>
    </w:p>
    <w:p>
      <w:pPr>
        <w:pStyle w:val="ListParagraph"/>
        <w:numPr>
          <w:ilvl w:val="0"/>
          <w:numId w:val="11"/>
        </w:numPr>
        <w:spacing w:after="80" w:line="290"/>
      </w:pPr>
      <w:r>
        <w:rPr>
          <w:rFonts w:ascii="Arial" w:cs="Arial" w:eastAsia="Arial" w:hAnsi="Arial"/>
        </w:rPr>
        <w:t xml:space="preserve">Send questions in writing by </w:t>
      </w:r>
      <w:r>
        <w:rPr>
          <w:rFonts w:ascii="Arial" w:cs="Arial" w:eastAsia="Arial" w:hAnsi="Arial"/>
          <w:i/>
          <w:iCs/>
          <w:color w:val="6B7280"/>
        </w:rPr>
        <w:t xml:space="preserve">[date]</w:t>
      </w:r>
      <w:r>
        <w:rPr>
          <w:rFonts w:ascii="Arial" w:cs="Arial" w:eastAsia="Arial" w:hAnsi="Arial"/>
        </w:rPr>
        <w:t xml:space="preserve">. Answers will be shared with every agency.</w:t>
      </w:r>
    </w:p>
    <w:p>
      <w:pPr>
        <w:pStyle w:val="ListParagraph"/>
        <w:numPr>
          <w:ilvl w:val="0"/>
          <w:numId w:val="11"/>
        </w:numPr>
        <w:spacing w:after="80" w:line="290"/>
      </w:pPr>
      <w:r>
        <w:rPr>
          <w:rFonts w:ascii="Arial" w:cs="Arial" w:eastAsia="Arial" w:hAnsi="Arial"/>
        </w:rPr>
        <w:t xml:space="preserve">This RFP and anything we share during the process are confidential.</w:t>
      </w:r>
    </w:p>
    <w:p>
      <w:pPr>
        <w:pStyle w:val="ListParagraph"/>
        <w:numPr>
          <w:ilvl w:val="0"/>
          <w:numId w:val="11"/>
        </w:numPr>
        <w:spacing w:after="80" w:line="290"/>
      </w:pPr>
      <w:r>
        <w:rPr>
          <w:rFonts w:ascii="Arial" w:cs="Arial" w:eastAsia="Arial" w:hAnsi="Arial"/>
        </w:rPr>
        <w:t xml:space="preserve">We are not obliged to accept any proposal and will not pay costs of preparing one.</w:t>
      </w:r>
    </w:p>
    <w:p>
      <w:r>
        <w:br w:type="page"/>
      </w:r>
    </w:p>
    <w:p>
      <w:pPr>
        <w:pStyle w:val="Heading1"/>
      </w:pPr>
      <w:r>
        <w:rPr>
          <w:rFonts w:ascii="Arial" w:cs="Arial" w:eastAsia="Arial" w:hAnsi="Arial"/>
        </w:rPr>
        <w:t xml:space="preserve">Appendix: Agency scorecard</w:t>
      </w:r>
    </w:p>
    <w:p>
      <w:pPr>
        <w:spacing w:after="120" w:line="300"/>
      </w:pPr>
      <w:r>
        <w:rPr>
          <w:rFonts w:ascii="Arial" w:cs="Arial" w:eastAsia="Arial" w:hAnsi="Arial"/>
        </w:rPr>
        <w:t xml:space="preserve">Score each agency from 1 (poor) to 5 (excellent) on every criterion. Multiply by the weight and add up. The Excel version does the maths for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160"/>
        <w:gridCol w:w="1100"/>
        <w:gridCol w:w="1366"/>
        <w:gridCol w:w="1367"/>
        <w:gridCol w:w="1367"/>
      </w:tblGrid>
      <w:tr>
        <w:trPr>
          <w:tblHeader/>
        </w:trPr>
        <w:tc>
          <w:tcPr>
            <w:tcW w:type="dxa" w:w="4160"/>
            <w:tcBorders>
              <w:top w:val="single" w:color="DAD8D1" w:sz="4"/>
              <w:left w:val="single" w:color="DAD8D1" w:sz="4"/>
              <w:bottom w:val="single" w:color="DAD8D1" w:sz="4"/>
              <w:right w:val="single" w:color="DAD8D1" w:sz="4"/>
            </w:tcBorders>
            <w:shd w:fill="1F2835" w:color="auto" w:val="clear"/>
            <w:tcMar>
              <w:top w:type="dxa" w:w="90"/>
              <w:left w:type="dxa" w:w="120"/>
              <w:bottom w:type="dxa" w:w="90"/>
              <w:right w:type="dxa" w:w="120"/>
            </w:tcMar>
          </w:tcPr>
          <w:p>
            <w:r>
              <w:rPr>
                <w:rFonts w:ascii="Arial" w:cs="Arial" w:eastAsia="Arial" w:hAnsi="Arial"/>
                <w:b/>
                <w:bCs/>
                <w:color w:val="FFFFFF"/>
                <w:sz w:val="18"/>
                <w:szCs w:val="18"/>
              </w:rPr>
              <w:t xml:space="preserve">Criterion</w:t>
            </w:r>
          </w:p>
        </w:tc>
        <w:tc>
          <w:tcPr>
            <w:tcW w:type="dxa" w:w="1100"/>
            <w:tcBorders>
              <w:top w:val="single" w:color="DAD8D1" w:sz="4"/>
              <w:left w:val="single" w:color="DAD8D1" w:sz="4"/>
              <w:bottom w:val="single" w:color="DAD8D1" w:sz="4"/>
              <w:right w:val="single" w:color="DAD8D1" w:sz="4"/>
            </w:tcBorders>
            <w:shd w:fill="1F2835" w:color="auto" w:val="clear"/>
            <w:tcMar>
              <w:top w:type="dxa" w:w="90"/>
              <w:left w:type="dxa" w:w="120"/>
              <w:bottom w:type="dxa" w:w="90"/>
              <w:right w:type="dxa" w:w="120"/>
            </w:tcMar>
          </w:tcPr>
          <w:p>
            <w:r>
              <w:rPr>
                <w:rFonts w:ascii="Arial" w:cs="Arial" w:eastAsia="Arial" w:hAnsi="Arial"/>
                <w:b/>
                <w:bCs/>
                <w:color w:val="FFFFFF"/>
                <w:sz w:val="18"/>
                <w:szCs w:val="18"/>
              </w:rPr>
              <w:t xml:space="preserve">Weight</w:t>
            </w:r>
          </w:p>
        </w:tc>
        <w:tc>
          <w:tcPr>
            <w:tcW w:type="dxa" w:w="1366"/>
            <w:tcBorders>
              <w:top w:val="single" w:color="DAD8D1" w:sz="4"/>
              <w:left w:val="single" w:color="DAD8D1" w:sz="4"/>
              <w:bottom w:val="single" w:color="DAD8D1" w:sz="4"/>
              <w:right w:val="single" w:color="DAD8D1" w:sz="4"/>
            </w:tcBorders>
            <w:shd w:fill="1F2835" w:color="auto" w:val="clear"/>
            <w:tcMar>
              <w:top w:type="dxa" w:w="90"/>
              <w:left w:type="dxa" w:w="120"/>
              <w:bottom w:type="dxa" w:w="90"/>
              <w:right w:type="dxa" w:w="120"/>
            </w:tcMar>
          </w:tcPr>
          <w:p>
            <w:r>
              <w:rPr>
                <w:rFonts w:ascii="Arial" w:cs="Arial" w:eastAsia="Arial" w:hAnsi="Arial"/>
                <w:b/>
                <w:bCs/>
                <w:color w:val="FFFFFF"/>
                <w:sz w:val="18"/>
                <w:szCs w:val="18"/>
              </w:rPr>
              <w:t xml:space="preserve">Agency A</w:t>
            </w:r>
          </w:p>
        </w:tc>
        <w:tc>
          <w:tcPr>
            <w:tcW w:type="dxa" w:w="1367"/>
            <w:tcBorders>
              <w:top w:val="single" w:color="DAD8D1" w:sz="4"/>
              <w:left w:val="single" w:color="DAD8D1" w:sz="4"/>
              <w:bottom w:val="single" w:color="DAD8D1" w:sz="4"/>
              <w:right w:val="single" w:color="DAD8D1" w:sz="4"/>
            </w:tcBorders>
            <w:shd w:fill="1F2835" w:color="auto" w:val="clear"/>
            <w:tcMar>
              <w:top w:type="dxa" w:w="90"/>
              <w:left w:type="dxa" w:w="120"/>
              <w:bottom w:type="dxa" w:w="90"/>
              <w:right w:type="dxa" w:w="120"/>
            </w:tcMar>
          </w:tcPr>
          <w:p>
            <w:r>
              <w:rPr>
                <w:rFonts w:ascii="Arial" w:cs="Arial" w:eastAsia="Arial" w:hAnsi="Arial"/>
                <w:b/>
                <w:bCs/>
                <w:color w:val="FFFFFF"/>
                <w:sz w:val="18"/>
                <w:szCs w:val="18"/>
              </w:rPr>
              <w:t xml:space="preserve">Agency B</w:t>
            </w:r>
          </w:p>
        </w:tc>
        <w:tc>
          <w:tcPr>
            <w:tcW w:type="dxa" w:w="1367"/>
            <w:tcBorders>
              <w:top w:val="single" w:color="DAD8D1" w:sz="4"/>
              <w:left w:val="single" w:color="DAD8D1" w:sz="4"/>
              <w:bottom w:val="single" w:color="DAD8D1" w:sz="4"/>
              <w:right w:val="single" w:color="DAD8D1" w:sz="4"/>
            </w:tcBorders>
            <w:shd w:fill="1F2835" w:color="auto" w:val="clear"/>
            <w:tcMar>
              <w:top w:type="dxa" w:w="90"/>
              <w:left w:type="dxa" w:w="120"/>
              <w:bottom w:type="dxa" w:w="90"/>
              <w:right w:type="dxa" w:w="120"/>
            </w:tcMar>
          </w:tcPr>
          <w:p>
            <w:r>
              <w:rPr>
                <w:rFonts w:ascii="Arial" w:cs="Arial" w:eastAsia="Arial" w:hAnsi="Arial"/>
                <w:b/>
                <w:bCs/>
                <w:color w:val="FFFFFF"/>
                <w:sz w:val="18"/>
                <w:szCs w:val="18"/>
              </w:rPr>
              <w:t xml:space="preserve">Agency C</w:t>
            </w:r>
          </w:p>
        </w:tc>
      </w:tr>
      <w:tr>
        <w:tc>
          <w:tcPr>
            <w:tcW w:type="dxa" w:w="41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Understanding of our business and goals</w:t>
            </w:r>
          </w:p>
        </w:tc>
        <w:tc>
          <w:tcPr>
            <w:tcW w:type="dxa" w:w="11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15%</w:t>
            </w:r>
          </w:p>
        </w:tc>
        <w:tc>
          <w:tcPr>
            <w:tcW w:type="dxa" w:w="1366"/>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c>
          <w:tcPr>
            <w:tcW w:type="dxa" w:w="1367"/>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c>
          <w:tcPr>
            <w:tcW w:type="dxa" w:w="1367"/>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r>
      <w:tr>
        <w:tc>
          <w:tcPr>
            <w:tcW w:type="dxa" w:w="41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Strategy and 90-day plan</w:t>
            </w:r>
          </w:p>
        </w:tc>
        <w:tc>
          <w:tcPr>
            <w:tcW w:type="dxa" w:w="11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15%</w:t>
            </w:r>
          </w:p>
        </w:tc>
        <w:tc>
          <w:tcPr>
            <w:tcW w:type="dxa" w:w="1366"/>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c>
          <w:tcPr>
            <w:tcW w:type="dxa" w:w="1367"/>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c>
          <w:tcPr>
            <w:tcW w:type="dxa" w:w="1367"/>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r>
      <w:tr>
        <w:tc>
          <w:tcPr>
            <w:tcW w:type="dxa" w:w="41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Relevant experience and verifiable results</w:t>
            </w:r>
          </w:p>
        </w:tc>
        <w:tc>
          <w:tcPr>
            <w:tcW w:type="dxa" w:w="11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15%</w:t>
            </w:r>
          </w:p>
        </w:tc>
        <w:tc>
          <w:tcPr>
            <w:tcW w:type="dxa" w:w="1366"/>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c>
          <w:tcPr>
            <w:tcW w:type="dxa" w:w="1367"/>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c>
          <w:tcPr>
            <w:tcW w:type="dxa" w:w="1367"/>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r>
      <w:tr>
        <w:tc>
          <w:tcPr>
            <w:tcW w:type="dxa" w:w="41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Team seniority and who does the work</w:t>
            </w:r>
          </w:p>
        </w:tc>
        <w:tc>
          <w:tcPr>
            <w:tcW w:type="dxa" w:w="11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15%</w:t>
            </w:r>
          </w:p>
        </w:tc>
        <w:tc>
          <w:tcPr>
            <w:tcW w:type="dxa" w:w="1366"/>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c>
          <w:tcPr>
            <w:tcW w:type="dxa" w:w="1367"/>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c>
          <w:tcPr>
            <w:tcW w:type="dxa" w:w="1367"/>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r>
      <w:tr>
        <w:tc>
          <w:tcPr>
            <w:tcW w:type="dxa" w:w="41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Measurement and reporting, including AI visibility</w:t>
            </w:r>
          </w:p>
        </w:tc>
        <w:tc>
          <w:tcPr>
            <w:tcW w:type="dxa" w:w="11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10%</w:t>
            </w:r>
          </w:p>
        </w:tc>
        <w:tc>
          <w:tcPr>
            <w:tcW w:type="dxa" w:w="1366"/>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c>
          <w:tcPr>
            <w:tcW w:type="dxa" w:w="1367"/>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c>
          <w:tcPr>
            <w:tcW w:type="dxa" w:w="1367"/>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r>
      <w:tr>
        <w:tc>
          <w:tcPr>
            <w:tcW w:type="dxa" w:w="41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Technical and channel capability</w:t>
            </w:r>
          </w:p>
        </w:tc>
        <w:tc>
          <w:tcPr>
            <w:tcW w:type="dxa" w:w="11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10%</w:t>
            </w:r>
          </w:p>
        </w:tc>
        <w:tc>
          <w:tcPr>
            <w:tcW w:type="dxa" w:w="1366"/>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c>
          <w:tcPr>
            <w:tcW w:type="dxa" w:w="1367"/>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c>
          <w:tcPr>
            <w:tcW w:type="dxa" w:w="1367"/>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r>
      <w:tr>
        <w:tc>
          <w:tcPr>
            <w:tcW w:type="dxa" w:w="41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Commercial terms and value</w:t>
            </w:r>
          </w:p>
        </w:tc>
        <w:tc>
          <w:tcPr>
            <w:tcW w:type="dxa" w:w="11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10%</w:t>
            </w:r>
          </w:p>
        </w:tc>
        <w:tc>
          <w:tcPr>
            <w:tcW w:type="dxa" w:w="1366"/>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c>
          <w:tcPr>
            <w:tcW w:type="dxa" w:w="1367"/>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c>
          <w:tcPr>
            <w:tcW w:type="dxa" w:w="1367"/>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r>
      <w:tr>
        <w:tc>
          <w:tcPr>
            <w:tcW w:type="dxa" w:w="41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Communication and fit</w:t>
            </w:r>
          </w:p>
        </w:tc>
        <w:tc>
          <w:tcPr>
            <w:tcW w:type="dxa" w:w="11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5%</w:t>
            </w:r>
          </w:p>
        </w:tc>
        <w:tc>
          <w:tcPr>
            <w:tcW w:type="dxa" w:w="1366"/>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c>
          <w:tcPr>
            <w:tcW w:type="dxa" w:w="1367"/>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c>
          <w:tcPr>
            <w:tcW w:type="dxa" w:w="1367"/>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r>
      <w:tr>
        <w:tc>
          <w:tcPr>
            <w:tcW w:type="dxa" w:w="41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Data ownership, security and exit terms</w:t>
            </w:r>
          </w:p>
        </w:tc>
        <w:tc>
          <w:tcPr>
            <w:tcW w:type="dxa" w:w="11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5%</w:t>
            </w:r>
          </w:p>
        </w:tc>
        <w:tc>
          <w:tcPr>
            <w:tcW w:type="dxa" w:w="1366"/>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c>
          <w:tcPr>
            <w:tcW w:type="dxa" w:w="1367"/>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c>
          <w:tcPr>
            <w:tcW w:type="dxa" w:w="1367"/>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r>
      <w:tr>
        <w:tc>
          <w:tcPr>
            <w:tcW w:type="dxa" w:w="416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Weighted total (out of 5.00)</w:t>
            </w:r>
          </w:p>
        </w:tc>
        <w:tc>
          <w:tcPr>
            <w:tcW w:type="dxa" w:w="1100"/>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100%</w:t>
            </w:r>
          </w:p>
        </w:tc>
        <w:tc>
          <w:tcPr>
            <w:tcW w:type="dxa" w:w="1366"/>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c>
          <w:tcPr>
            <w:tcW w:type="dxa" w:w="1367"/>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c>
          <w:tcPr>
            <w:tcW w:type="dxa" w:w="1367"/>
            <w:tcBorders>
              <w:top w:val="single" w:color="DAD8D1" w:sz="4"/>
              <w:left w:val="single" w:color="DAD8D1" w:sz="4"/>
              <w:bottom w:val="single" w:color="DAD8D1" w:sz="4"/>
              <w:right w:val="single" w:color="DAD8D1" w:sz="4"/>
            </w:tcBorders>
            <w:tcMar>
              <w:top w:type="dxa" w:w="80"/>
              <w:left w:type="dxa" w:w="120"/>
              <w:bottom w:type="dxa" w:w="80"/>
              <w:right w:type="dxa" w:w="120"/>
            </w:tcMar>
          </w:tcPr>
          <w:p>
            <w:r>
              <w:rPr>
                <w:rFonts w:ascii="Arial" w:cs="Arial" w:eastAsia="Arial" w:hAnsi="Arial"/>
                <w:sz w:val="19"/>
                <w:szCs w:val="19"/>
              </w:rPr>
              <w:t xml:space="preserve"/>
            </w:r>
          </w:p>
        </w:tc>
      </w:tr>
    </w:tbl>
    <w:p>
      <w:pPr>
        <w:spacing w:after="200"/>
      </w:pPr>
    </w:p>
    <w:p>
      <w:pPr>
        <w:pStyle w:val="Heading2"/>
      </w:pPr>
      <w:r>
        <w:rPr>
          <w:rFonts w:ascii="Arial" w:cs="Arial" w:eastAsia="Arial" w:hAnsi="Arial"/>
        </w:rPr>
        <w:t xml:space="preserve">What a 1, 3 and 5 look like</w:t>
      </w:r>
    </w:p>
    <w:p>
      <w:pPr>
        <w:pStyle w:val="ListParagraph"/>
        <w:numPr>
          <w:ilvl w:val="0"/>
          <w:numId w:val="11"/>
        </w:numPr>
        <w:spacing w:after="80" w:line="290"/>
      </w:pPr>
      <w:r>
        <w:rPr>
          <w:rFonts w:ascii="Arial" w:cs="Arial" w:eastAsia="Arial" w:hAnsi="Arial"/>
          <w:b/>
          <w:bCs/>
        </w:rPr>
        <w:t xml:space="preserve">1, poor: </w:t>
      </w:r>
      <w:r>
        <w:rPr>
          <w:rFonts w:ascii="Arial" w:cs="Arial" w:eastAsia="Arial" w:hAnsi="Arial"/>
        </w:rPr>
        <w:t xml:space="preserve">Generic answer that could be sent to any company. No evidence.</w:t>
      </w:r>
    </w:p>
    <w:p>
      <w:pPr>
        <w:pStyle w:val="ListParagraph"/>
        <w:numPr>
          <w:ilvl w:val="0"/>
          <w:numId w:val="11"/>
        </w:numPr>
        <w:spacing w:after="80" w:line="290"/>
      </w:pPr>
      <w:r>
        <w:rPr>
          <w:rFonts w:ascii="Arial" w:cs="Arial" w:eastAsia="Arial" w:hAnsi="Arial"/>
          <w:b/>
          <w:bCs/>
        </w:rPr>
        <w:t xml:space="preserve">3, solid: </w:t>
      </w:r>
      <w:r>
        <w:rPr>
          <w:rFonts w:ascii="Arial" w:cs="Arial" w:eastAsia="Arial" w:hAnsi="Arial"/>
        </w:rPr>
        <w:t xml:space="preserve">Specific to us, with a reasonable plan and some proof, but gaps or vague areas.</w:t>
      </w:r>
    </w:p>
    <w:p>
      <w:pPr>
        <w:pStyle w:val="ListParagraph"/>
        <w:numPr>
          <w:ilvl w:val="0"/>
          <w:numId w:val="11"/>
        </w:numPr>
        <w:spacing w:after="80" w:line="290"/>
      </w:pPr>
      <w:r>
        <w:rPr>
          <w:rFonts w:ascii="Arial" w:cs="Arial" w:eastAsia="Arial" w:hAnsi="Arial"/>
          <w:b/>
          <w:bCs/>
        </w:rPr>
        <w:t xml:space="preserve">5, excellent: </w:t>
      </w:r>
      <w:r>
        <w:rPr>
          <w:rFonts w:ascii="Arial" w:cs="Arial" w:eastAsia="Arial" w:hAnsi="Arial"/>
        </w:rPr>
        <w:t xml:space="preserve">Specific, evidenced and honest about trade-offs, with named people and clear next steps.</w:t>
      </w:r>
    </w:p>
    <w:p>
      <w:pPr>
        <w:spacing w:after="4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D4FF3A" w:sz="24"/>
              <w:bottom w:val="none" w:color="FFFFFF" w:sz="0"/>
              <w:right w:val="none" w:color="FFFFFF" w:sz="0"/>
            </w:tcBorders>
            <w:shd w:fill="F4F3EF" w:color="auto" w:val="clear"/>
            <w:tcMar>
              <w:top w:type="dxa" w:w="160"/>
              <w:left w:type="dxa" w:w="220"/>
              <w:bottom w:type="dxa" w:w="160"/>
              <w:right w:type="dxa" w:w="220"/>
            </w:tcMar>
          </w:tcPr>
          <w:p>
            <w:pPr>
              <w:spacing w:after="80"/>
            </w:pPr>
            <w:r>
              <w:rPr>
                <w:rFonts w:ascii="Arial" w:cs="Arial" w:eastAsia="Arial" w:hAnsi="Arial"/>
                <w:b/>
                <w:bCs/>
                <w:sz w:val="20"/>
                <w:szCs w:val="20"/>
              </w:rPr>
              <w:t xml:space="preserve">Want a second opinion?</w:t>
            </w:r>
          </w:p>
          <w:p>
            <w:pPr>
              <w:spacing w:after="60" w:line="276"/>
            </w:pPr>
            <w:r>
              <w:rPr>
                <w:rFonts w:ascii="Arial" w:cs="Arial" w:eastAsia="Arial" w:hAnsi="Arial"/>
                <w:color w:val="2B313B"/>
                <w:sz w:val="19"/>
                <w:szCs w:val="19"/>
              </w:rPr>
              <w:t xml:space="preserve">NativeCode reviews RFPs and agency proposals for marketing teams. Send yours to hello@nativecode.ai or start at nativecode.ai/company/contact.</w:t>
            </w:r>
          </w:p>
        </w:tc>
      </w:tr>
    </w:tbl>
    <w:sectPr>
      <w:footerReference w:type="default" r:id="rId6"/>
      <w:pgSz w:w="12240" w:h="15840" w:orient="portrait"/>
      <w:pgMar w:top="1440" w:right="1440" w:bottom="13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B7280"/>
        <w:sz w:val="16"/>
        <w:szCs w:val="16"/>
      </w:rPr>
      <w:t xml:space="preserve">RFP template by NativeCode  |  nativecode.ai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60" w:hanging="300"/>
      </w:pPr>
    </w:lvl>
  </w:abstractNum>
  <w:abstractNum w:abstractNumId="3" w15:restartNumberingAfterBreak="0">
    <w:multiLevelType w:val="hybridMultilevel"/>
    <w:lvl w:ilvl="0" w:tentative="1">
      <w:start w:val="1"/>
      <w:numFmt w:val="bullet"/>
      <w:lvlText w:val="☐"/>
      <w:lvlJc w:val="left"/>
      <w:pPr>
        <w:ind w:left="460" w:hanging="340"/>
      </w:pPr>
      <w:rPr>
        <w:rFonts w:ascii="Segoe UI Symbol" w:cs="Segoe UI Symbol" w:eastAsia="Segoe UI Symbol" w:hAnsi="Segoe UI Symbol"/>
      </w:rPr>
    </w:lvl>
  </w:abstractNum>
  <w:abstractNum w:abstractNumId="4" w15:restartNumberingAfterBreak="0">
    <w:multiLevelType w:val="hybridMultilevel"/>
    <w:lvl w:ilvl="0" w:tentative="1">
      <w:start w:val="1"/>
      <w:numFmt w:val="decimal"/>
      <w:lvlText w:val="%1."/>
      <w:lvlJc w:val="left"/>
      <w:pPr>
        <w:ind w:left="460" w:hanging="360"/>
      </w:pPr>
    </w:lvl>
  </w:abstractNum>
  <w:abstractNum w:abstractNumId="5" w15:restartNumberingAfterBreak="0">
    <w:multiLevelType w:val="hybridMultilevel"/>
    <w:lvl w:ilvl="0" w:tentative="1">
      <w:start w:val="1"/>
      <w:numFmt w:val="decimal"/>
      <w:lvlText w:val="%1."/>
      <w:lvlJc w:val="left"/>
      <w:pPr>
        <w:ind w:left="460" w:hanging="360"/>
      </w:pPr>
    </w:lvl>
  </w:abstractNum>
  <w:abstractNum w:abstractNumId="6" w15:restartNumberingAfterBreak="0">
    <w:multiLevelType w:val="hybridMultilevel"/>
    <w:lvl w:ilvl="0" w:tentative="1">
      <w:start w:val="1"/>
      <w:numFmt w:val="decimal"/>
      <w:lvlText w:val="%1."/>
      <w:lvlJc w:val="left"/>
      <w:pPr>
        <w:ind w:left="460" w:hanging="360"/>
      </w:pPr>
    </w:lvl>
  </w:abstractNum>
  <w:abstractNum w:abstractNumId="7" w15:restartNumberingAfterBreak="0">
    <w:multiLevelType w:val="hybridMultilevel"/>
    <w:lvl w:ilvl="0" w:tentative="1">
      <w:start w:val="1"/>
      <w:numFmt w:val="decimal"/>
      <w:lvlText w:val="%1."/>
      <w:lvlJc w:val="left"/>
      <w:pPr>
        <w:ind w:left="460" w:hanging="360"/>
      </w:pPr>
    </w:lvl>
  </w:abstractNum>
  <w:abstractNum w:abstractNumId="8" w15:restartNumberingAfterBreak="0">
    <w:multiLevelType w:val="hybridMultilevel"/>
    <w:lvl w:ilvl="0" w:tentative="1">
      <w:start w:val="1"/>
      <w:numFmt w:val="decimal"/>
      <w:lvlText w:val="%1."/>
      <w:lvlJc w:val="left"/>
      <w:pPr>
        <w:ind w:left="460" w:hanging="360"/>
      </w:pPr>
    </w:lvl>
  </w:abstractNum>
  <w:abstractNum w:abstractNumId="9" w15:restartNumberingAfterBreak="0">
    <w:multiLevelType w:val="hybridMultilevel"/>
    <w:lvl w:ilvl="0" w:tentative="1">
      <w:start w:val="1"/>
      <w:numFmt w:val="decimal"/>
      <w:lvlText w:val="%1."/>
      <w:lvlJc w:val="left"/>
      <w:pPr>
        <w:ind w:left="460" w:hanging="360"/>
      </w:pPr>
    </w:lvl>
  </w:abstractNum>
  <w:abstractNum w:abstractNumId="10" w15:restartNumberingAfterBreak="0">
    <w:multiLevelType w:val="hybridMultilevel"/>
    <w:lvl w:ilvl="0" w:tentative="1">
      <w:start w:val="1"/>
      <w:numFmt w:val="decimal"/>
      <w:lvlText w:val="%1."/>
      <w:lvlJc w:val="left"/>
      <w:pPr>
        <w:ind w:left="460" w:hanging="360"/>
      </w:pPr>
    </w:lvl>
  </w:abstractNum>
  <w:abstractNum w:abstractNumId="11" w15:restartNumberingAfterBreak="0">
    <w:multiLevelType w:val="hybridMultilevel"/>
    <w:lvl w:ilvl="0" w:tentative="1">
      <w:start w:val="1"/>
      <w:numFmt w:val="decimal"/>
      <w:lvlText w:val="%1."/>
      <w:lvlJc w:val="left"/>
      <w:pPr>
        <w:ind w:left="460" w:hanging="36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 w:numId="7">
    <w:abstractNumId w:val="8"/>
    <w:lvlOverride w:ilvl="0">
      <w:startOverride w:val="1"/>
    </w:lvlOverride>
  </w:num>
  <w:num w:numId="8">
    <w:abstractNumId w:val="9"/>
    <w:lvlOverride w:ilvl="0">
      <w:startOverride w:val="1"/>
    </w:lvlOverride>
  </w:num>
  <w:num w:numId="9">
    <w:abstractNumId w:val="10"/>
    <w:lvlOverride w:ilvl="0">
      <w:startOverride w:val="1"/>
    </w:lvlOverride>
  </w:num>
  <w:num w:numId="10">
    <w:abstractNumId w:val="11"/>
    <w:lvlOverride w:ilvl="0">
      <w:startOverride w:val="1"/>
    </w:lvlOverride>
  </w:num>
  <w:num w:numId="11">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D22"/>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Arial" w:cs="Arial" w:eastAsia="Arial" w:hAnsi="Arial"/>
      <w:b/>
      <w:bCs/>
      <w:color w:val="0A0B0D"/>
      <w:sz w:val="32"/>
      <w:szCs w:val="32"/>
    </w:rPr>
  </w:style>
  <w:style w:type="paragraph" w:styleId="Heading2">
    <w:name w:val="Heading 2"/>
    <w:basedOn w:val="Normal"/>
    <w:next w:val="Normal"/>
    <w:qFormat/>
    <w:pPr>
      <w:spacing w:after="100" w:before="220"/>
      <w:outlineLvl w:val="1"/>
    </w:pPr>
    <w:rPr>
      <w:rFonts w:ascii="Arial" w:cs="Arial" w:eastAsia="Arial" w:hAnsi="Arial"/>
      <w:b/>
      <w:bCs/>
      <w:color w:val="1F2835"/>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Marketing RFP Template</dc:title>
  <dc:creator>NativeCode</dc:creator>
  <dc:description>RFP template and agency scorecard by NativeCode</dc:description>
  <cp:lastModifiedBy>Un-named</cp:lastModifiedBy>
  <cp:revision>1</cp:revision>
  <dcterms:created xsi:type="dcterms:W3CDTF">2026-10-31T22:08:09.671Z</dcterms:created>
  <dcterms:modified xsi:type="dcterms:W3CDTF">2026-10-31T22:08:09.672Z</dcterms:modified>
</cp:coreProperties>
</file>

<file path=docProps/custom.xml><?xml version="1.0" encoding="utf-8"?>
<Properties xmlns="http://schemas.openxmlformats.org/officeDocument/2006/custom-properties" xmlns:vt="http://schemas.openxmlformats.org/officeDocument/2006/docPropsVTypes"/>
</file>