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9EB63" w14:textId="0A52FC33" w:rsidR="005147A9" w:rsidRPr="000D7147" w:rsidRDefault="005147A9" w:rsidP="005147A9">
      <w:pPr>
        <w:pStyle w:val="MainHeading"/>
        <w:rPr>
          <w:sz w:val="22"/>
        </w:rPr>
      </w:pPr>
      <w:bookmarkStart w:id="0" w:name="_Hlk95487652"/>
      <w:bookmarkStart w:id="1" w:name="_Hlk95730449"/>
      <w:bookmarkStart w:id="2" w:name="_Hlk95488190"/>
      <w:r w:rsidRPr="000D7147">
        <w:t>AGILE WORKING POLICY</w:t>
      </w:r>
    </w:p>
    <w:p w14:paraId="4747F0D5" w14:textId="77777777" w:rsidR="005147A9" w:rsidRDefault="005147A9" w:rsidP="005147A9">
      <w:pPr>
        <w:pStyle w:val="SubHeading"/>
      </w:pPr>
      <w:r>
        <w:t>Policy</w:t>
      </w:r>
    </w:p>
    <w:p w14:paraId="2DEEFA3D" w14:textId="77777777" w:rsidR="005147A9" w:rsidRDefault="005147A9" w:rsidP="005147A9">
      <w:pPr>
        <w:pBdr>
          <w:bottom w:val="single" w:sz="4" w:space="1" w:color="E40038"/>
        </w:pBdr>
      </w:pPr>
    </w:p>
    <w:bookmarkEnd w:id="0"/>
    <w:bookmarkEnd w:id="1"/>
    <w:bookmarkEnd w:id="2"/>
    <w:p w14:paraId="4402CE5A" w14:textId="1C16F737" w:rsidR="005147A9" w:rsidRDefault="005147A9" w:rsidP="005147A9">
      <w:pPr>
        <w:pStyle w:val="ListParagraph"/>
        <w:numPr>
          <w:ilvl w:val="0"/>
          <w:numId w:val="14"/>
        </w:numPr>
        <w:spacing w:after="0" w:line="240" w:lineRule="auto"/>
        <w:contextualSpacing w:val="0"/>
        <w:jc w:val="both"/>
        <w:rPr>
          <w:rFonts w:ascii="Arial" w:hAnsi="Arial" w:cs="Arial"/>
          <w:iCs/>
          <w:color w:val="58575B"/>
          <w:szCs w:val="20"/>
        </w:rPr>
      </w:pPr>
      <w:r>
        <w:rPr>
          <w:rFonts w:ascii="Arial" w:hAnsi="Arial" w:cs="Arial"/>
          <w:iCs/>
          <w:color w:val="58575B"/>
          <w:sz w:val="20"/>
          <w:szCs w:val="20"/>
        </w:rPr>
        <w:t xml:space="preserve">This policy can be issued to employees to explain the company’s stance </w:t>
      </w:r>
      <w:r w:rsidR="000D7147">
        <w:rPr>
          <w:rFonts w:ascii="Arial" w:hAnsi="Arial" w:cs="Arial"/>
          <w:iCs/>
          <w:color w:val="58575B"/>
          <w:sz w:val="20"/>
          <w:szCs w:val="20"/>
        </w:rPr>
        <w:t>in relation</w:t>
      </w:r>
      <w:r>
        <w:rPr>
          <w:rFonts w:ascii="Arial" w:hAnsi="Arial" w:cs="Arial"/>
          <w:iCs/>
          <w:color w:val="58575B"/>
          <w:sz w:val="20"/>
          <w:szCs w:val="20"/>
        </w:rPr>
        <w:t xml:space="preserve"> to agile working. </w:t>
      </w:r>
    </w:p>
    <w:p w14:paraId="3AB32485" w14:textId="77777777" w:rsidR="005147A9" w:rsidRDefault="005147A9" w:rsidP="005147A9">
      <w:pPr>
        <w:pStyle w:val="ListParagraph"/>
        <w:numPr>
          <w:ilvl w:val="0"/>
          <w:numId w:val="14"/>
        </w:numPr>
        <w:spacing w:after="0" w:line="240" w:lineRule="auto"/>
        <w:contextualSpacing w:val="0"/>
        <w:jc w:val="both"/>
        <w:rPr>
          <w:rFonts w:ascii="Arial" w:hAnsi="Arial" w:cs="Arial"/>
          <w:iCs/>
          <w:color w:val="58575B"/>
          <w:szCs w:val="20"/>
        </w:rPr>
      </w:pPr>
      <w:r>
        <w:rPr>
          <w:rFonts w:ascii="Arial" w:hAnsi="Arial" w:cs="Arial"/>
          <w:iCs/>
          <w:color w:val="58575B"/>
          <w:sz w:val="20"/>
          <w:szCs w:val="20"/>
        </w:rPr>
        <w:t xml:space="preserve">If you would like to make any amendments to this </w:t>
      </w:r>
      <w:proofErr w:type="gramStart"/>
      <w:r>
        <w:rPr>
          <w:rFonts w:ascii="Arial" w:hAnsi="Arial" w:cs="Arial"/>
          <w:iCs/>
          <w:color w:val="58575B"/>
          <w:sz w:val="20"/>
          <w:szCs w:val="20"/>
        </w:rPr>
        <w:t>policy</w:t>
      </w:r>
      <w:proofErr w:type="gramEnd"/>
      <w:r>
        <w:rPr>
          <w:rFonts w:ascii="Arial" w:hAnsi="Arial" w:cs="Arial"/>
          <w:iCs/>
          <w:color w:val="58575B"/>
          <w:sz w:val="20"/>
          <w:szCs w:val="20"/>
        </w:rPr>
        <w:t xml:space="preserve"> please do contact our HR Policy &amp; Documentation team on 0161 819 4671 who will be happy to bespoke this to your requirements.  </w:t>
      </w:r>
    </w:p>
    <w:p w14:paraId="37570629" w14:textId="77777777" w:rsidR="00EB2097" w:rsidRPr="00984D97" w:rsidRDefault="00EB2097" w:rsidP="00EB2097">
      <w:pPr>
        <w:numPr>
          <w:ilvl w:val="0"/>
          <w:numId w:val="14"/>
        </w:numPr>
        <w:spacing w:after="0" w:line="240" w:lineRule="auto"/>
        <w:jc w:val="both"/>
        <w:rPr>
          <w:rFonts w:ascii="Arial" w:eastAsia="Times New Roman" w:hAnsi="Arial" w:cs="Arial"/>
          <w:color w:val="E40038"/>
          <w:sz w:val="20"/>
          <w:szCs w:val="20"/>
        </w:rPr>
      </w:pPr>
      <w:r w:rsidRPr="00984D97">
        <w:rPr>
          <w:rFonts w:ascii="Arial" w:eastAsia="Times New Roman" w:hAnsi="Arial" w:cs="Arial"/>
          <w:color w:val="58575B"/>
          <w:sz w:val="20"/>
          <w:szCs w:val="20"/>
        </w:rPr>
        <w:t xml:space="preserve">Need additional training? Click here to access your free CPD accredited e-learning sessions available on </w:t>
      </w:r>
      <w:bookmarkStart w:id="3" w:name="_Hlk137215487"/>
      <w:r w:rsidRPr="00984D97">
        <w:rPr>
          <w:rFonts w:ascii="Arial" w:eastAsia="Times New Roman" w:hAnsi="Arial" w:cs="Arial"/>
          <w:color w:val="0563C1"/>
          <w:sz w:val="20"/>
          <w:szCs w:val="20"/>
          <w:lang w:eastAsia="en-GB"/>
        </w:rPr>
        <w:fldChar w:fldCharType="begin"/>
      </w:r>
      <w:r w:rsidRPr="00984D97">
        <w:rPr>
          <w:rFonts w:ascii="Arial" w:eastAsia="Times New Roman" w:hAnsi="Arial" w:cs="Arial"/>
          <w:color w:val="0563C1"/>
          <w:sz w:val="20"/>
          <w:szCs w:val="20"/>
          <w:lang w:eastAsia="en-GB"/>
        </w:rPr>
        <w:instrText xml:space="preserve"> HYPERLINK "https://www.peninsulagrouplimited.com/elearning/" </w:instrText>
      </w:r>
      <w:r w:rsidRPr="00984D97">
        <w:rPr>
          <w:rFonts w:ascii="Arial" w:eastAsia="Times New Roman" w:hAnsi="Arial" w:cs="Arial"/>
          <w:color w:val="0563C1"/>
          <w:sz w:val="20"/>
          <w:szCs w:val="20"/>
          <w:lang w:eastAsia="en-GB"/>
        </w:rPr>
      </w:r>
      <w:r w:rsidRPr="00984D97">
        <w:rPr>
          <w:rFonts w:ascii="Arial" w:eastAsia="Times New Roman" w:hAnsi="Arial" w:cs="Arial"/>
          <w:color w:val="0563C1"/>
          <w:sz w:val="20"/>
          <w:szCs w:val="20"/>
          <w:lang w:eastAsia="en-GB"/>
        </w:rPr>
        <w:fldChar w:fldCharType="separate"/>
      </w:r>
      <w:r w:rsidRPr="00984D97">
        <w:rPr>
          <w:rFonts w:ascii="Arial" w:eastAsia="Times New Roman" w:hAnsi="Arial" w:cs="Arial"/>
          <w:color w:val="0563C1"/>
          <w:sz w:val="20"/>
          <w:szCs w:val="20"/>
          <w:u w:val="single"/>
        </w:rPr>
        <w:t>GLU e-learning</w:t>
      </w:r>
      <w:r w:rsidRPr="00984D97">
        <w:rPr>
          <w:rFonts w:ascii="Arial" w:eastAsia="Times New Roman" w:hAnsi="Arial" w:cs="Arial"/>
          <w:color w:val="0563C1"/>
          <w:sz w:val="20"/>
          <w:szCs w:val="20"/>
          <w:lang w:eastAsia="en-GB"/>
        </w:rPr>
        <w:fldChar w:fldCharType="end"/>
      </w:r>
      <w:r w:rsidRPr="00984D97">
        <w:rPr>
          <w:rFonts w:ascii="Arial" w:eastAsia="Times New Roman" w:hAnsi="Arial" w:cs="Arial"/>
          <w:color w:val="58575B"/>
          <w:sz w:val="20"/>
          <w:szCs w:val="20"/>
        </w:rPr>
        <w:t>.</w:t>
      </w:r>
      <w:bookmarkEnd w:id="3"/>
    </w:p>
    <w:p w14:paraId="2094259E" w14:textId="77777777" w:rsidR="00EB2097" w:rsidRPr="00984D97" w:rsidRDefault="00EB2097" w:rsidP="00EB2097">
      <w:pPr>
        <w:numPr>
          <w:ilvl w:val="0"/>
          <w:numId w:val="14"/>
        </w:numPr>
        <w:spacing w:after="0" w:line="240" w:lineRule="auto"/>
        <w:contextualSpacing/>
        <w:jc w:val="both"/>
        <w:rPr>
          <w:rFonts w:ascii="Arial" w:eastAsia="Times New Roman" w:hAnsi="Arial" w:cs="Arial"/>
          <w:sz w:val="20"/>
          <w:szCs w:val="20"/>
        </w:rPr>
      </w:pPr>
      <w:bookmarkStart w:id="4" w:name="_Hlk137215350"/>
      <w:r w:rsidRPr="00984D97">
        <w:rPr>
          <w:rFonts w:ascii="Arial" w:eastAsia="Times New Roman" w:hAnsi="Arial" w:cs="Arial"/>
          <w:b/>
          <w:bCs/>
          <w:color w:val="58575B"/>
          <w:sz w:val="20"/>
          <w:szCs w:val="20"/>
        </w:rPr>
        <w:t xml:space="preserve">Have you tried </w:t>
      </w:r>
      <w:proofErr w:type="spellStart"/>
      <w:r w:rsidRPr="00984D97">
        <w:rPr>
          <w:rFonts w:ascii="Arial" w:eastAsia="Times New Roman" w:hAnsi="Arial" w:cs="Arial"/>
          <w:b/>
          <w:bCs/>
          <w:color w:val="58575B"/>
          <w:sz w:val="20"/>
          <w:szCs w:val="20"/>
        </w:rPr>
        <w:t>BrAInbox</w:t>
      </w:r>
      <w:proofErr w:type="spellEnd"/>
      <w:r w:rsidRPr="00984D97">
        <w:rPr>
          <w:rFonts w:ascii="Arial" w:eastAsia="Times New Roman" w:hAnsi="Arial" w:cs="Arial"/>
          <w:b/>
          <w:bCs/>
          <w:color w:val="58575B"/>
          <w:sz w:val="20"/>
          <w:szCs w:val="20"/>
        </w:rPr>
        <w:t xml:space="preserve"> yet? </w:t>
      </w:r>
      <w:r w:rsidRPr="00984D97">
        <w:rPr>
          <w:rFonts w:ascii="Arial" w:eastAsia="Times New Roman" w:hAnsi="Arial" w:cs="Arial"/>
          <w:color w:val="58575B"/>
          <w:sz w:val="20"/>
          <w:szCs w:val="20"/>
        </w:rPr>
        <w:t xml:space="preserve">For quick answers to your HR and health &amp; safety questions, try our innovative AI based platform, </w:t>
      </w:r>
      <w:proofErr w:type="spellStart"/>
      <w:r w:rsidRPr="00984D97">
        <w:rPr>
          <w:rFonts w:ascii="Arial" w:eastAsia="Times New Roman" w:hAnsi="Arial" w:cs="Arial"/>
          <w:color w:val="58575B"/>
          <w:sz w:val="20"/>
          <w:szCs w:val="20"/>
        </w:rPr>
        <w:t>BrAInbox</w:t>
      </w:r>
      <w:proofErr w:type="spellEnd"/>
      <w:r w:rsidRPr="00984D97">
        <w:rPr>
          <w:rFonts w:ascii="Arial" w:eastAsia="Times New Roman" w:hAnsi="Arial" w:cs="Arial"/>
          <w:color w:val="58575B"/>
          <w:sz w:val="20"/>
          <w:szCs w:val="20"/>
        </w:rPr>
        <w:t>. Just type in your question and get your answer, fast.</w:t>
      </w:r>
      <w:r w:rsidRPr="00984D97">
        <w:rPr>
          <w:rFonts w:ascii="Arial" w:eastAsia="Times New Roman" w:hAnsi="Arial" w:cs="Arial"/>
          <w:sz w:val="20"/>
          <w:szCs w:val="20"/>
        </w:rPr>
        <w:t xml:space="preserve"> </w:t>
      </w:r>
      <w:bookmarkEnd w:id="4"/>
      <w:r w:rsidRPr="00984D97">
        <w:rPr>
          <w:rFonts w:ascii="Calibri" w:eastAsia="Times New Roman" w:hAnsi="Calibri" w:cs="Times New Roman"/>
          <w:color w:val="0563C1"/>
        </w:rPr>
        <w:fldChar w:fldCharType="begin"/>
      </w:r>
      <w:r w:rsidRPr="00984D97">
        <w:rPr>
          <w:rFonts w:ascii="Arial" w:eastAsia="Times New Roman" w:hAnsi="Arial" w:cs="Arial"/>
          <w:color w:val="0563C1"/>
        </w:rPr>
        <w:instrText>HYPERLINK "https://brainbox.peninsulagrouplimited.com/"</w:instrText>
      </w:r>
      <w:r w:rsidRPr="00984D97">
        <w:rPr>
          <w:rFonts w:ascii="Calibri" w:eastAsia="Times New Roman" w:hAnsi="Calibri" w:cs="Times New Roman"/>
          <w:color w:val="0563C1"/>
        </w:rPr>
      </w:r>
      <w:r w:rsidRPr="00984D97">
        <w:rPr>
          <w:rFonts w:ascii="Calibri" w:eastAsia="Times New Roman" w:hAnsi="Calibri" w:cs="Times New Roman"/>
          <w:color w:val="0563C1"/>
        </w:rPr>
        <w:fldChar w:fldCharType="separate"/>
      </w:r>
      <w:r w:rsidRPr="00984D97">
        <w:rPr>
          <w:rFonts w:ascii="Arial" w:eastAsia="Times New Roman" w:hAnsi="Arial" w:cs="Arial"/>
          <w:color w:val="0563C1"/>
          <w:sz w:val="20"/>
          <w:szCs w:val="20"/>
          <w:u w:val="single"/>
        </w:rPr>
        <w:t>Try it today</w:t>
      </w:r>
      <w:r w:rsidRPr="00984D97">
        <w:rPr>
          <w:rFonts w:ascii="Arial" w:eastAsia="Times New Roman" w:hAnsi="Arial" w:cs="Arial"/>
          <w:color w:val="0563C1"/>
          <w:sz w:val="20"/>
          <w:szCs w:val="20"/>
          <w:u w:val="single"/>
        </w:rPr>
        <w:fldChar w:fldCharType="end"/>
      </w:r>
    </w:p>
    <w:p w14:paraId="367D9C95" w14:textId="77777777" w:rsidR="005147A9" w:rsidRDefault="005147A9" w:rsidP="005147A9">
      <w:pPr>
        <w:pStyle w:val="ListParagraph"/>
        <w:jc w:val="both"/>
        <w:rPr>
          <w:rFonts w:ascii="Arial" w:hAnsi="Arial" w:cs="Arial"/>
          <w:iCs/>
          <w:color w:val="58575B"/>
          <w:sz w:val="24"/>
          <w:szCs w:val="20"/>
        </w:rPr>
      </w:pPr>
    </w:p>
    <w:p w14:paraId="0BECC511" w14:textId="77777777" w:rsidR="005147A9" w:rsidRDefault="005147A9" w:rsidP="005147A9">
      <w:pPr>
        <w:spacing w:after="0" w:line="240" w:lineRule="auto"/>
        <w:rPr>
          <w:rFonts w:ascii="Arial" w:hAnsi="Arial" w:cs="Arial"/>
          <w:b/>
          <w:sz w:val="56"/>
          <w:szCs w:val="34"/>
        </w:rPr>
      </w:pPr>
      <w:r>
        <w:br w:type="page"/>
      </w:r>
    </w:p>
    <w:p w14:paraId="0B30C90F" w14:textId="07D24B30" w:rsidR="00F9683B" w:rsidRPr="007D36A9" w:rsidRDefault="00EB2097" w:rsidP="006470C1">
      <w:pPr>
        <w:pStyle w:val="Heading"/>
        <w:pBdr>
          <w:bottom w:val="single" w:sz="4" w:space="1" w:color="auto"/>
        </w:pBdr>
        <w:jc w:val="both"/>
        <w:rPr>
          <w:szCs w:val="44"/>
        </w:rPr>
      </w:pPr>
      <w:r>
        <w:rPr>
          <w:szCs w:val="44"/>
        </w:rPr>
        <w:lastRenderedPageBreak/>
        <w:t>A</w:t>
      </w:r>
      <w:r w:rsidRPr="007D36A9">
        <w:rPr>
          <w:szCs w:val="44"/>
        </w:rPr>
        <w:t xml:space="preserve">gile </w:t>
      </w:r>
      <w:r>
        <w:rPr>
          <w:szCs w:val="44"/>
        </w:rPr>
        <w:t>W</w:t>
      </w:r>
      <w:r w:rsidRPr="007D36A9">
        <w:rPr>
          <w:szCs w:val="44"/>
        </w:rPr>
        <w:t>orking</w:t>
      </w:r>
      <w:r>
        <w:rPr>
          <w:szCs w:val="44"/>
        </w:rPr>
        <w:t xml:space="preserve"> Policy</w:t>
      </w:r>
    </w:p>
    <w:p w14:paraId="699DEDF5" w14:textId="77777777" w:rsidR="00F9683B" w:rsidRPr="007D36A9" w:rsidRDefault="00F9683B" w:rsidP="00C40379">
      <w:pPr>
        <w:spacing w:after="0" w:line="240" w:lineRule="auto"/>
        <w:jc w:val="both"/>
        <w:rPr>
          <w:rFonts w:ascii="Garamond" w:hAnsi="Garamond"/>
        </w:rPr>
      </w:pPr>
      <w:r w:rsidRPr="007D36A9">
        <w:rPr>
          <w:rFonts w:ascii="Garamond" w:hAnsi="Garamond"/>
        </w:rPr>
        <w:t xml:space="preserve"> </w:t>
      </w:r>
    </w:p>
    <w:p w14:paraId="33242B80" w14:textId="77777777" w:rsidR="00F9683B" w:rsidRPr="007D36A9" w:rsidRDefault="007B5A7F" w:rsidP="00146A90">
      <w:pPr>
        <w:pStyle w:val="BodyBoldRed"/>
        <w:numPr>
          <w:ilvl w:val="0"/>
          <w:numId w:val="1"/>
        </w:numPr>
        <w:ind w:left="357" w:hanging="357"/>
        <w:rPr>
          <w:sz w:val="22"/>
          <w:szCs w:val="22"/>
        </w:rPr>
      </w:pPr>
      <w:r w:rsidRPr="007D36A9">
        <w:rPr>
          <w:sz w:val="22"/>
          <w:szCs w:val="22"/>
        </w:rPr>
        <w:t>INTRODUCTION</w:t>
      </w:r>
    </w:p>
    <w:p w14:paraId="2CF9C66B" w14:textId="5FC8DC90" w:rsidR="000F6351" w:rsidRPr="007D36A9" w:rsidRDefault="000F6351" w:rsidP="000F6351">
      <w:pPr>
        <w:spacing w:after="0" w:line="240" w:lineRule="auto"/>
        <w:jc w:val="both"/>
        <w:rPr>
          <w:rFonts w:ascii="Garamond" w:hAnsi="Garamond"/>
        </w:rPr>
      </w:pPr>
      <w:r w:rsidRPr="007D36A9">
        <w:rPr>
          <w:rFonts w:ascii="Garamond" w:hAnsi="Garamond"/>
        </w:rPr>
        <w:t xml:space="preserve">The organisation recognises the need to develop modern working practices, with the aim of implementing flexibility that can enable employees to maintain a stronger work life balance. It also recognises that there may be occasions where increased flexibility can be of great assistance to employees in both undertaking their role and balancing outside commitments.  </w:t>
      </w:r>
    </w:p>
    <w:p w14:paraId="053DC58D" w14:textId="77777777" w:rsidR="000F6351" w:rsidRPr="007D36A9" w:rsidRDefault="000F6351" w:rsidP="000F6351">
      <w:pPr>
        <w:spacing w:after="0" w:line="240" w:lineRule="auto"/>
        <w:jc w:val="both"/>
        <w:rPr>
          <w:rFonts w:ascii="Garamond" w:hAnsi="Garamond"/>
        </w:rPr>
      </w:pPr>
    </w:p>
    <w:p w14:paraId="2DD05B0F" w14:textId="77777777" w:rsidR="000F6351" w:rsidRPr="007D36A9" w:rsidRDefault="000F6351" w:rsidP="000F6351">
      <w:pPr>
        <w:spacing w:after="0" w:line="240" w:lineRule="auto"/>
        <w:jc w:val="both"/>
        <w:rPr>
          <w:rFonts w:ascii="Garamond" w:hAnsi="Garamond"/>
        </w:rPr>
      </w:pPr>
      <w:r w:rsidRPr="007D36A9">
        <w:rPr>
          <w:rFonts w:ascii="Garamond" w:hAnsi="Garamond"/>
        </w:rPr>
        <w:t xml:space="preserve">Agile working is a term used to describe employees conducting their usual job role from varied locations which can include but are not limited to the usual place of work. The organisation expects that, with this added degree of flexibility, employees will be better equipped to respond to, and manage, the demands of everyday working life alongside any temporary additional demands they may face due to external factors. </w:t>
      </w:r>
    </w:p>
    <w:p w14:paraId="2D422811" w14:textId="77777777" w:rsidR="000F6351" w:rsidRPr="007D36A9" w:rsidRDefault="000F6351" w:rsidP="000F6351">
      <w:pPr>
        <w:spacing w:after="0" w:line="240" w:lineRule="auto"/>
        <w:jc w:val="both"/>
        <w:rPr>
          <w:rFonts w:ascii="Garamond" w:hAnsi="Garamond"/>
        </w:rPr>
      </w:pPr>
    </w:p>
    <w:p w14:paraId="5FB5455D" w14:textId="0F9FBB5F" w:rsidR="00BF5DAE" w:rsidRPr="007D36A9" w:rsidRDefault="000F6351" w:rsidP="000F6351">
      <w:pPr>
        <w:spacing w:after="0" w:line="240" w:lineRule="auto"/>
        <w:jc w:val="both"/>
        <w:rPr>
          <w:rFonts w:ascii="Garamond" w:hAnsi="Garamond"/>
        </w:rPr>
      </w:pPr>
      <w:r w:rsidRPr="007D36A9">
        <w:rPr>
          <w:rFonts w:ascii="Garamond" w:hAnsi="Garamond"/>
        </w:rPr>
        <w:t>This policy outlines ways in which employees can work flexibly from varied locations on a temporary basis if and when business need permits or requires this. It provides a framework of consistent and fair practices on issues that need to be taken into account when considering agile working.</w:t>
      </w:r>
    </w:p>
    <w:p w14:paraId="7DE3F41D" w14:textId="77777777" w:rsidR="000F6351" w:rsidRPr="007D36A9" w:rsidRDefault="000F6351" w:rsidP="000F6351">
      <w:pPr>
        <w:spacing w:after="0" w:line="240" w:lineRule="auto"/>
        <w:jc w:val="both"/>
        <w:rPr>
          <w:rFonts w:ascii="Garamond" w:hAnsi="Garamond"/>
        </w:rPr>
      </w:pPr>
    </w:p>
    <w:p w14:paraId="4832E02B" w14:textId="77777777" w:rsidR="00A76D54" w:rsidRPr="007D36A9" w:rsidRDefault="002C6C82" w:rsidP="00146A90">
      <w:pPr>
        <w:pStyle w:val="BodyBoldRed"/>
        <w:numPr>
          <w:ilvl w:val="0"/>
          <w:numId w:val="1"/>
        </w:numPr>
        <w:ind w:left="357" w:hanging="357"/>
        <w:rPr>
          <w:sz w:val="22"/>
          <w:szCs w:val="22"/>
        </w:rPr>
      </w:pPr>
      <w:r w:rsidRPr="007D36A9">
        <w:rPr>
          <w:sz w:val="22"/>
          <w:szCs w:val="22"/>
        </w:rPr>
        <w:t xml:space="preserve">SCOPE OF THIS POLICY </w:t>
      </w:r>
    </w:p>
    <w:p w14:paraId="0247EBB2" w14:textId="77777777" w:rsidR="000F6351" w:rsidRPr="007D36A9" w:rsidRDefault="000F6351" w:rsidP="000F6351">
      <w:pPr>
        <w:spacing w:after="0" w:line="240" w:lineRule="auto"/>
        <w:jc w:val="both"/>
        <w:rPr>
          <w:rFonts w:ascii="Garamond" w:hAnsi="Garamond"/>
        </w:rPr>
      </w:pPr>
      <w:r w:rsidRPr="007D36A9">
        <w:rPr>
          <w:rFonts w:ascii="Garamond" w:hAnsi="Garamond"/>
        </w:rPr>
        <w:t xml:space="preserve">This policy applies to all employees of the organisation, subject to the exceptions and eligibility requirements outlined below. </w:t>
      </w:r>
    </w:p>
    <w:p w14:paraId="1C29AAD6" w14:textId="77777777" w:rsidR="000F6351" w:rsidRPr="007D36A9" w:rsidRDefault="000F6351" w:rsidP="000F6351">
      <w:pPr>
        <w:pStyle w:val="ListParagraph"/>
        <w:spacing w:after="0" w:line="240" w:lineRule="auto"/>
        <w:jc w:val="both"/>
        <w:rPr>
          <w:rFonts w:ascii="Garamond" w:hAnsi="Garamond"/>
        </w:rPr>
      </w:pPr>
    </w:p>
    <w:p w14:paraId="058B9CCE" w14:textId="77777777" w:rsidR="000F6351" w:rsidRPr="007D36A9" w:rsidRDefault="000F6351" w:rsidP="000F6351">
      <w:pPr>
        <w:spacing w:after="0" w:line="240" w:lineRule="auto"/>
        <w:jc w:val="both"/>
        <w:rPr>
          <w:rFonts w:ascii="Garamond" w:hAnsi="Garamond"/>
        </w:rPr>
      </w:pPr>
      <w:r w:rsidRPr="007D36A9">
        <w:rPr>
          <w:rFonts w:ascii="Garamond" w:hAnsi="Garamond"/>
        </w:rPr>
        <w:t>The following members of staff are exempted from this policy:</w:t>
      </w:r>
    </w:p>
    <w:p w14:paraId="164D6CA2" w14:textId="77777777" w:rsidR="002C6C82" w:rsidRPr="007D36A9" w:rsidRDefault="002C6C82" w:rsidP="00146A90">
      <w:pPr>
        <w:spacing w:after="0" w:line="240" w:lineRule="auto"/>
        <w:jc w:val="both"/>
        <w:rPr>
          <w:rFonts w:ascii="Garamond" w:hAnsi="Garamond"/>
        </w:rPr>
      </w:pPr>
    </w:p>
    <w:p w14:paraId="334D3235" w14:textId="41A58BDF" w:rsidR="002C6C82" w:rsidRPr="005147A9" w:rsidRDefault="006470C1" w:rsidP="002C6C82">
      <w:pPr>
        <w:pStyle w:val="ListParagraph"/>
        <w:numPr>
          <w:ilvl w:val="0"/>
          <w:numId w:val="10"/>
        </w:numPr>
        <w:spacing w:after="0" w:line="240" w:lineRule="auto"/>
        <w:jc w:val="both"/>
        <w:rPr>
          <w:rFonts w:ascii="Arial" w:hAnsi="Arial" w:cs="Arial"/>
          <w:color w:val="FF0000"/>
        </w:rPr>
      </w:pPr>
      <w:r w:rsidRPr="005147A9">
        <w:rPr>
          <w:rFonts w:ascii="Arial" w:hAnsi="Arial" w:cs="Arial"/>
          <w:b/>
          <w:color w:val="FF0000"/>
        </w:rPr>
        <w:t>(CLIENT TO INSERT DETAILS EG ELECTED REPRESENTATIVES)</w:t>
      </w:r>
    </w:p>
    <w:p w14:paraId="338BED4D" w14:textId="77777777" w:rsidR="002C6C82" w:rsidRPr="007D36A9" w:rsidRDefault="002C6C82" w:rsidP="00146A90">
      <w:pPr>
        <w:spacing w:after="0" w:line="240" w:lineRule="auto"/>
        <w:jc w:val="both"/>
        <w:rPr>
          <w:rFonts w:ascii="Garamond" w:hAnsi="Garamond"/>
        </w:rPr>
      </w:pPr>
    </w:p>
    <w:p w14:paraId="5D05BA66" w14:textId="77777777" w:rsidR="000F6351" w:rsidRPr="007D36A9" w:rsidRDefault="000F6351" w:rsidP="000F6351">
      <w:pPr>
        <w:spacing w:after="0" w:line="240" w:lineRule="auto"/>
        <w:jc w:val="both"/>
        <w:rPr>
          <w:rFonts w:ascii="Garamond" w:hAnsi="Garamond"/>
        </w:rPr>
      </w:pPr>
      <w:r w:rsidRPr="007D36A9">
        <w:rPr>
          <w:rFonts w:ascii="Garamond" w:hAnsi="Garamond"/>
        </w:rPr>
        <w:t>To be eligible to be considered for agile working, employees generally need to meet the following:</w:t>
      </w:r>
    </w:p>
    <w:p w14:paraId="2AF7B017" w14:textId="77777777" w:rsidR="002C6C82" w:rsidRPr="007D36A9" w:rsidRDefault="002C6C82" w:rsidP="00146A90">
      <w:pPr>
        <w:spacing w:after="0" w:line="240" w:lineRule="auto"/>
        <w:jc w:val="both"/>
        <w:rPr>
          <w:rFonts w:ascii="Garamond" w:hAnsi="Garamond"/>
        </w:rPr>
      </w:pPr>
    </w:p>
    <w:p w14:paraId="7B2B2FFA" w14:textId="6F1357FF" w:rsidR="002C6C82" w:rsidRPr="005147A9" w:rsidRDefault="006470C1" w:rsidP="002C6C82">
      <w:pPr>
        <w:spacing w:after="0" w:line="240" w:lineRule="auto"/>
        <w:jc w:val="both"/>
        <w:rPr>
          <w:rFonts w:ascii="Arial" w:hAnsi="Arial" w:cs="Arial"/>
          <w:color w:val="FF0000"/>
        </w:rPr>
      </w:pPr>
      <w:r w:rsidRPr="005147A9">
        <w:rPr>
          <w:rFonts w:ascii="Arial" w:hAnsi="Arial" w:cs="Arial"/>
          <w:b/>
          <w:color w:val="FF0000"/>
        </w:rPr>
        <w:t xml:space="preserve">(CLIENT TO DELETE/AMEND AS APPROPRIATE) </w:t>
      </w:r>
    </w:p>
    <w:p w14:paraId="00732215" w14:textId="77777777" w:rsidR="000F6351" w:rsidRPr="007D36A9" w:rsidRDefault="000F6351" w:rsidP="000F6351">
      <w:pPr>
        <w:pStyle w:val="ListParagraph"/>
        <w:numPr>
          <w:ilvl w:val="0"/>
          <w:numId w:val="10"/>
        </w:numPr>
        <w:spacing w:after="0" w:line="240" w:lineRule="auto"/>
        <w:jc w:val="both"/>
        <w:rPr>
          <w:rFonts w:ascii="Garamond" w:hAnsi="Garamond"/>
        </w:rPr>
      </w:pPr>
      <w:r w:rsidRPr="007D36A9">
        <w:rPr>
          <w:rFonts w:ascii="Garamond" w:hAnsi="Garamond"/>
        </w:rPr>
        <w:t>they must have successfully completed the probationary period attached to their job role</w:t>
      </w:r>
    </w:p>
    <w:p w14:paraId="5BEF2996" w14:textId="77777777" w:rsidR="000F6351" w:rsidRPr="007D36A9" w:rsidRDefault="000F6351" w:rsidP="000F6351">
      <w:pPr>
        <w:pStyle w:val="ListParagraph"/>
        <w:numPr>
          <w:ilvl w:val="0"/>
          <w:numId w:val="10"/>
        </w:numPr>
        <w:spacing w:after="0" w:line="240" w:lineRule="auto"/>
        <w:jc w:val="both"/>
        <w:rPr>
          <w:rFonts w:ascii="Garamond" w:hAnsi="Garamond"/>
        </w:rPr>
      </w:pPr>
      <w:r w:rsidRPr="007D36A9">
        <w:rPr>
          <w:rFonts w:ascii="Garamond" w:hAnsi="Garamond"/>
        </w:rPr>
        <w:t>their role must not involve supervisory duties that require undertaking in person alongside the team members involved that would be adversely affected by agile working</w:t>
      </w:r>
    </w:p>
    <w:p w14:paraId="011B54E9" w14:textId="77777777" w:rsidR="000F6351" w:rsidRPr="007D36A9" w:rsidRDefault="000F6351" w:rsidP="000F6351">
      <w:pPr>
        <w:pStyle w:val="ListParagraph"/>
        <w:numPr>
          <w:ilvl w:val="0"/>
          <w:numId w:val="10"/>
        </w:numPr>
        <w:spacing w:after="0" w:line="240" w:lineRule="auto"/>
        <w:jc w:val="both"/>
        <w:rPr>
          <w:rFonts w:ascii="Garamond" w:hAnsi="Garamond"/>
        </w:rPr>
      </w:pPr>
      <w:r w:rsidRPr="007D36A9">
        <w:rPr>
          <w:rFonts w:ascii="Garamond" w:hAnsi="Garamond"/>
        </w:rPr>
        <w:t xml:space="preserve">their home environment must be deemed suitable </w:t>
      </w:r>
    </w:p>
    <w:p w14:paraId="10951F6D" w14:textId="77777777" w:rsidR="000F6351" w:rsidRPr="007D36A9" w:rsidRDefault="000F6351" w:rsidP="000F6351">
      <w:pPr>
        <w:pStyle w:val="ListParagraph"/>
        <w:numPr>
          <w:ilvl w:val="0"/>
          <w:numId w:val="10"/>
        </w:numPr>
        <w:spacing w:after="0" w:line="240" w:lineRule="auto"/>
        <w:jc w:val="both"/>
        <w:rPr>
          <w:rFonts w:ascii="Garamond" w:hAnsi="Garamond"/>
        </w:rPr>
      </w:pPr>
      <w:r w:rsidRPr="007D36A9">
        <w:rPr>
          <w:rFonts w:ascii="Garamond" w:hAnsi="Garamond"/>
        </w:rPr>
        <w:t>their recent appraisal must not have been marked as unsatisfactory</w:t>
      </w:r>
    </w:p>
    <w:p w14:paraId="43E35597" w14:textId="77777777" w:rsidR="000F6351" w:rsidRPr="007D36A9" w:rsidRDefault="000F6351" w:rsidP="000F6351">
      <w:pPr>
        <w:pStyle w:val="ListParagraph"/>
        <w:numPr>
          <w:ilvl w:val="0"/>
          <w:numId w:val="10"/>
        </w:numPr>
        <w:spacing w:after="0" w:line="240" w:lineRule="auto"/>
        <w:jc w:val="both"/>
        <w:rPr>
          <w:rFonts w:ascii="Garamond" w:hAnsi="Garamond"/>
        </w:rPr>
      </w:pPr>
      <w:r w:rsidRPr="007D36A9">
        <w:rPr>
          <w:rFonts w:ascii="Garamond" w:hAnsi="Garamond"/>
        </w:rPr>
        <w:t xml:space="preserve">their disciplinary record must be clean. </w:t>
      </w:r>
    </w:p>
    <w:p w14:paraId="035761A8" w14:textId="77777777" w:rsidR="000F6351" w:rsidRPr="007D36A9" w:rsidRDefault="000F6351" w:rsidP="000F6351">
      <w:pPr>
        <w:spacing w:after="0" w:line="240" w:lineRule="auto"/>
        <w:jc w:val="both"/>
        <w:rPr>
          <w:rFonts w:ascii="Garamond" w:hAnsi="Garamond"/>
        </w:rPr>
      </w:pPr>
    </w:p>
    <w:p w14:paraId="4A4A1317" w14:textId="77777777" w:rsidR="000F6351" w:rsidRPr="007D36A9" w:rsidRDefault="000F6351" w:rsidP="000F6351">
      <w:pPr>
        <w:spacing w:after="0" w:line="240" w:lineRule="auto"/>
        <w:jc w:val="both"/>
        <w:rPr>
          <w:rFonts w:ascii="Garamond" w:hAnsi="Garamond"/>
        </w:rPr>
      </w:pPr>
      <w:r w:rsidRPr="007D36A9">
        <w:rPr>
          <w:rFonts w:ascii="Garamond" w:hAnsi="Garamond"/>
        </w:rPr>
        <w:t xml:space="preserve">Eligible employees who wish to undertake a temporary period of agile working should speak to their manager to confirm eligibility. Once they have this confirmation, they can later submit requests for agile working. </w:t>
      </w:r>
    </w:p>
    <w:p w14:paraId="16CB47E1" w14:textId="77777777" w:rsidR="000F6351" w:rsidRPr="007D36A9" w:rsidRDefault="000F6351" w:rsidP="000F6351">
      <w:pPr>
        <w:spacing w:after="0" w:line="240" w:lineRule="auto"/>
        <w:jc w:val="both"/>
        <w:rPr>
          <w:rFonts w:ascii="Garamond" w:hAnsi="Garamond"/>
        </w:rPr>
      </w:pPr>
    </w:p>
    <w:p w14:paraId="0F913325" w14:textId="77777777" w:rsidR="000F6351" w:rsidRPr="007D36A9" w:rsidRDefault="000F6351" w:rsidP="000F6351">
      <w:pPr>
        <w:spacing w:after="0" w:line="240" w:lineRule="auto"/>
        <w:jc w:val="both"/>
        <w:rPr>
          <w:rFonts w:ascii="Garamond" w:hAnsi="Garamond"/>
        </w:rPr>
      </w:pPr>
      <w:r w:rsidRPr="007D36A9">
        <w:rPr>
          <w:rFonts w:ascii="Garamond" w:hAnsi="Garamond"/>
        </w:rPr>
        <w:t xml:space="preserve">A request should provide at least 48 hours’ notice to their manager. Management reserve the right to refuse the request. </w:t>
      </w:r>
    </w:p>
    <w:p w14:paraId="5063D2F4" w14:textId="77777777" w:rsidR="000F6351" w:rsidRPr="007D36A9" w:rsidRDefault="000F6351" w:rsidP="000F6351">
      <w:pPr>
        <w:spacing w:after="0" w:line="240" w:lineRule="auto"/>
        <w:jc w:val="both"/>
        <w:rPr>
          <w:rFonts w:ascii="Garamond" w:hAnsi="Garamond"/>
        </w:rPr>
      </w:pPr>
    </w:p>
    <w:p w14:paraId="20A0C38B" w14:textId="77777777" w:rsidR="000F6351" w:rsidRPr="007D36A9" w:rsidRDefault="000F6351" w:rsidP="000F6351">
      <w:pPr>
        <w:spacing w:after="0" w:line="240" w:lineRule="auto"/>
        <w:jc w:val="both"/>
        <w:rPr>
          <w:rFonts w:ascii="Garamond" w:hAnsi="Garamond"/>
        </w:rPr>
      </w:pPr>
      <w:r w:rsidRPr="007D36A9">
        <w:rPr>
          <w:rFonts w:ascii="Garamond" w:hAnsi="Garamond"/>
        </w:rPr>
        <w:t xml:space="preserve">It should be understood that the nature of agile working will depend upon the specific role of the employee concerned. All forms of agile working must be cost effective and not serve to increase the workloads of other members of staff. Considerations of its implementation will consider business need and the specific requirements of its customers/clients. </w:t>
      </w:r>
    </w:p>
    <w:p w14:paraId="527A6A5C" w14:textId="77777777" w:rsidR="000F6351" w:rsidRPr="007D36A9" w:rsidRDefault="000F6351" w:rsidP="000F6351">
      <w:pPr>
        <w:spacing w:after="0" w:line="240" w:lineRule="auto"/>
        <w:jc w:val="both"/>
        <w:rPr>
          <w:rFonts w:ascii="Garamond" w:hAnsi="Garamond"/>
        </w:rPr>
      </w:pPr>
    </w:p>
    <w:p w14:paraId="3D4F3479" w14:textId="77777777" w:rsidR="000F6351" w:rsidRPr="007D36A9" w:rsidRDefault="000F6351" w:rsidP="000F6351">
      <w:pPr>
        <w:spacing w:after="0" w:line="240" w:lineRule="auto"/>
        <w:jc w:val="both"/>
        <w:rPr>
          <w:rFonts w:ascii="Garamond" w:hAnsi="Garamond"/>
        </w:rPr>
      </w:pPr>
      <w:r w:rsidRPr="007D36A9">
        <w:rPr>
          <w:rFonts w:ascii="Garamond" w:hAnsi="Garamond"/>
        </w:rPr>
        <w:t xml:space="preserve">Where employees meet the above eligibility requirements and fall into the same team, or are undertaking work on the same project, they will be treated consistently to ensure they have the same entitlements. </w:t>
      </w:r>
    </w:p>
    <w:p w14:paraId="229CD2C3" w14:textId="77777777" w:rsidR="000F6351" w:rsidRPr="007D36A9" w:rsidRDefault="000F6351" w:rsidP="000F6351">
      <w:pPr>
        <w:spacing w:after="0" w:line="240" w:lineRule="auto"/>
        <w:jc w:val="both"/>
        <w:rPr>
          <w:rFonts w:ascii="Garamond" w:hAnsi="Garamond"/>
        </w:rPr>
      </w:pPr>
    </w:p>
    <w:p w14:paraId="754E3D48" w14:textId="77777777" w:rsidR="000F6351" w:rsidRPr="007D36A9" w:rsidRDefault="000F6351" w:rsidP="000F6351">
      <w:pPr>
        <w:spacing w:after="0" w:line="240" w:lineRule="auto"/>
        <w:jc w:val="both"/>
        <w:rPr>
          <w:rFonts w:ascii="Garamond" w:hAnsi="Garamond"/>
        </w:rPr>
      </w:pPr>
      <w:r w:rsidRPr="007D36A9">
        <w:rPr>
          <w:rFonts w:ascii="Garamond" w:hAnsi="Garamond"/>
        </w:rPr>
        <w:t xml:space="preserve">Ultimately, the final decision on whether agile working will be permitted in any given situation will rest with the organisation. Its length and application will also be set by the organisation. </w:t>
      </w:r>
    </w:p>
    <w:p w14:paraId="5A55E70B" w14:textId="08125963" w:rsidR="006470C1" w:rsidRPr="007D36A9" w:rsidRDefault="006470C1">
      <w:pPr>
        <w:rPr>
          <w:rFonts w:ascii="Garamond" w:hAnsi="Garamond"/>
        </w:rPr>
      </w:pPr>
      <w:r w:rsidRPr="007D36A9">
        <w:rPr>
          <w:rFonts w:ascii="Garamond" w:hAnsi="Garamond"/>
        </w:rPr>
        <w:br w:type="page"/>
      </w:r>
    </w:p>
    <w:p w14:paraId="2C8D6D4F" w14:textId="77777777" w:rsidR="00E677E9" w:rsidRPr="007D36A9" w:rsidRDefault="002A15F4" w:rsidP="00EB6FE6">
      <w:pPr>
        <w:pStyle w:val="BodyBoldRed"/>
        <w:numPr>
          <w:ilvl w:val="0"/>
          <w:numId w:val="1"/>
        </w:numPr>
        <w:ind w:left="357" w:hanging="357"/>
        <w:rPr>
          <w:sz w:val="22"/>
          <w:szCs w:val="22"/>
        </w:rPr>
      </w:pPr>
      <w:r w:rsidRPr="007D36A9">
        <w:rPr>
          <w:sz w:val="22"/>
          <w:szCs w:val="22"/>
        </w:rPr>
        <w:lastRenderedPageBreak/>
        <w:t xml:space="preserve">BENEFITS OF AGILE WORKING </w:t>
      </w:r>
    </w:p>
    <w:p w14:paraId="1185D359" w14:textId="77777777" w:rsidR="000F6351" w:rsidRPr="007D36A9" w:rsidRDefault="000F6351" w:rsidP="000F6351">
      <w:pPr>
        <w:pStyle w:val="BodyBoldRed"/>
        <w:rPr>
          <w:rFonts w:ascii="Garamond" w:hAnsi="Garamond"/>
          <w:b w:val="0"/>
          <w:sz w:val="22"/>
          <w:szCs w:val="22"/>
        </w:rPr>
      </w:pPr>
      <w:r w:rsidRPr="007D36A9">
        <w:rPr>
          <w:rFonts w:ascii="Garamond" w:hAnsi="Garamond"/>
          <w:b w:val="0"/>
          <w:sz w:val="22"/>
          <w:szCs w:val="22"/>
        </w:rPr>
        <w:t>The organisation recognises that agile working provides numerous benefits, both to management and to its employees. This can include, but is not limited to, the following:</w:t>
      </w:r>
    </w:p>
    <w:p w14:paraId="5609C87C" w14:textId="77777777" w:rsidR="000F6351" w:rsidRPr="007D36A9" w:rsidRDefault="000F6351" w:rsidP="000F6351">
      <w:pPr>
        <w:pStyle w:val="ListParagraph"/>
        <w:numPr>
          <w:ilvl w:val="0"/>
          <w:numId w:val="11"/>
        </w:numPr>
        <w:spacing w:after="0" w:line="240" w:lineRule="auto"/>
        <w:jc w:val="both"/>
        <w:rPr>
          <w:rFonts w:ascii="Garamond" w:hAnsi="Garamond"/>
        </w:rPr>
      </w:pPr>
      <w:r w:rsidRPr="007D36A9">
        <w:rPr>
          <w:rFonts w:ascii="Garamond" w:hAnsi="Garamond"/>
        </w:rPr>
        <w:t xml:space="preserve">improved employee morale </w:t>
      </w:r>
    </w:p>
    <w:p w14:paraId="505D1E01" w14:textId="77777777" w:rsidR="000F6351" w:rsidRPr="007D36A9" w:rsidRDefault="000F6351" w:rsidP="000F6351">
      <w:pPr>
        <w:pStyle w:val="ListParagraph"/>
        <w:numPr>
          <w:ilvl w:val="0"/>
          <w:numId w:val="11"/>
        </w:numPr>
        <w:spacing w:after="0" w:line="240" w:lineRule="auto"/>
        <w:jc w:val="both"/>
        <w:rPr>
          <w:rFonts w:ascii="Garamond" w:hAnsi="Garamond"/>
        </w:rPr>
      </w:pPr>
      <w:r w:rsidRPr="007D36A9">
        <w:rPr>
          <w:rFonts w:ascii="Garamond" w:hAnsi="Garamond"/>
        </w:rPr>
        <w:t xml:space="preserve">increased productivity </w:t>
      </w:r>
    </w:p>
    <w:p w14:paraId="174F67B8" w14:textId="3EA1067C" w:rsidR="000F6351" w:rsidRPr="00BC43D7" w:rsidRDefault="000F6351" w:rsidP="00BE5E46">
      <w:pPr>
        <w:pStyle w:val="ListParagraph"/>
        <w:numPr>
          <w:ilvl w:val="0"/>
          <w:numId w:val="11"/>
        </w:numPr>
        <w:spacing w:after="0" w:line="240" w:lineRule="auto"/>
        <w:jc w:val="both"/>
        <w:rPr>
          <w:rFonts w:ascii="Garamond" w:hAnsi="Garamond"/>
        </w:rPr>
      </w:pPr>
      <w:r w:rsidRPr="007D36A9">
        <w:rPr>
          <w:rFonts w:ascii="Garamond" w:hAnsi="Garamond"/>
        </w:rPr>
        <w:t xml:space="preserve">keeping overheads down through reduced numbers of staff in the workplace </w:t>
      </w:r>
    </w:p>
    <w:p w14:paraId="0F14264E" w14:textId="259EBB19" w:rsidR="000F6351" w:rsidRPr="00BC43D7" w:rsidRDefault="000F6351" w:rsidP="00BC43D7">
      <w:pPr>
        <w:pStyle w:val="ListParagraph"/>
        <w:numPr>
          <w:ilvl w:val="0"/>
          <w:numId w:val="11"/>
        </w:numPr>
        <w:spacing w:after="0" w:line="240" w:lineRule="auto"/>
        <w:jc w:val="both"/>
        <w:rPr>
          <w:rFonts w:ascii="Garamond" w:hAnsi="Garamond"/>
        </w:rPr>
      </w:pPr>
      <w:r w:rsidRPr="007D36A9">
        <w:rPr>
          <w:rFonts w:ascii="Garamond" w:hAnsi="Garamond"/>
        </w:rPr>
        <w:t>enabling staff to continue conducting their role if the usual place of work becomes temporarily unavailable to them</w:t>
      </w:r>
      <w:r w:rsidR="00BE5E46">
        <w:rPr>
          <w:rFonts w:ascii="Garamond" w:hAnsi="Garamond"/>
        </w:rPr>
        <w:t>.</w:t>
      </w:r>
    </w:p>
    <w:p w14:paraId="0387456D" w14:textId="1EDAEF94" w:rsidR="00667A78" w:rsidRPr="007D36A9" w:rsidRDefault="00667A78" w:rsidP="000F6351">
      <w:pPr>
        <w:pStyle w:val="ListParagraph"/>
        <w:spacing w:after="0" w:line="240" w:lineRule="auto"/>
        <w:rPr>
          <w:rFonts w:ascii="Garamond" w:hAnsi="Garamond"/>
        </w:rPr>
      </w:pPr>
    </w:p>
    <w:p w14:paraId="777F2456" w14:textId="77777777" w:rsidR="0060423F" w:rsidRPr="007D36A9" w:rsidRDefault="002A15F4" w:rsidP="0060423F">
      <w:pPr>
        <w:pStyle w:val="BodyBoldRed"/>
        <w:numPr>
          <w:ilvl w:val="0"/>
          <w:numId w:val="1"/>
        </w:numPr>
        <w:ind w:left="357" w:hanging="357"/>
        <w:rPr>
          <w:sz w:val="22"/>
          <w:szCs w:val="22"/>
        </w:rPr>
      </w:pPr>
      <w:r w:rsidRPr="007D36A9">
        <w:rPr>
          <w:sz w:val="22"/>
          <w:szCs w:val="22"/>
        </w:rPr>
        <w:t xml:space="preserve">TYPES OF AGILE WORKING </w:t>
      </w:r>
    </w:p>
    <w:p w14:paraId="72E8D90B" w14:textId="0655185A" w:rsidR="000F6351" w:rsidRDefault="000F6351" w:rsidP="007D36A9">
      <w:pPr>
        <w:pStyle w:val="BodyBoldRed"/>
        <w:spacing w:after="0"/>
        <w:rPr>
          <w:rFonts w:ascii="Garamond" w:hAnsi="Garamond"/>
          <w:b w:val="0"/>
          <w:sz w:val="22"/>
          <w:szCs w:val="22"/>
        </w:rPr>
      </w:pPr>
      <w:r w:rsidRPr="007D36A9">
        <w:rPr>
          <w:rFonts w:ascii="Garamond" w:hAnsi="Garamond"/>
          <w:b w:val="0"/>
          <w:sz w:val="22"/>
          <w:szCs w:val="22"/>
        </w:rPr>
        <w:t xml:space="preserve">Work activities will generally be carried out in the organisation’s normal workplace, which can be found at the address as outlined within the statement of main terms and conditions. </w:t>
      </w:r>
    </w:p>
    <w:p w14:paraId="0993D8F7" w14:textId="77777777" w:rsidR="007D36A9" w:rsidRPr="007D36A9" w:rsidRDefault="007D36A9" w:rsidP="007D36A9">
      <w:pPr>
        <w:pStyle w:val="BodyBoldRed"/>
        <w:spacing w:after="0"/>
        <w:rPr>
          <w:rFonts w:ascii="Garamond" w:hAnsi="Garamond"/>
          <w:b w:val="0"/>
          <w:sz w:val="22"/>
          <w:szCs w:val="22"/>
        </w:rPr>
      </w:pPr>
    </w:p>
    <w:p w14:paraId="69DB6A30" w14:textId="7FE33459" w:rsidR="000F6351" w:rsidRDefault="000F6351" w:rsidP="007D36A9">
      <w:pPr>
        <w:pStyle w:val="BodyBoldRed"/>
        <w:spacing w:after="0"/>
        <w:rPr>
          <w:rFonts w:ascii="Garamond" w:hAnsi="Garamond"/>
          <w:b w:val="0"/>
          <w:sz w:val="22"/>
          <w:szCs w:val="22"/>
        </w:rPr>
      </w:pPr>
      <w:r w:rsidRPr="007D36A9">
        <w:rPr>
          <w:rFonts w:ascii="Garamond" w:hAnsi="Garamond"/>
          <w:b w:val="0"/>
          <w:sz w:val="22"/>
          <w:szCs w:val="22"/>
        </w:rPr>
        <w:t xml:space="preserve">Agile working will therefore be permitted on an ad-hoc basis, meaning it will not follow a regular pattern, will be combined with working from the organisation’s normal workplace and is subject to the prior approval of a line manager. Employees who undertake agile working will still be expected to work their core normal hours </w:t>
      </w:r>
      <w:r w:rsidRPr="007D36A9">
        <w:rPr>
          <w:rFonts w:ascii="Garamond" w:hAnsi="Garamond"/>
          <w:sz w:val="22"/>
          <w:szCs w:val="22"/>
        </w:rPr>
        <w:t xml:space="preserve">(optional) </w:t>
      </w:r>
      <w:r w:rsidRPr="007D36A9">
        <w:rPr>
          <w:rFonts w:ascii="Garamond" w:hAnsi="Garamond"/>
          <w:b w:val="0"/>
          <w:sz w:val="22"/>
          <w:szCs w:val="22"/>
        </w:rPr>
        <w:t xml:space="preserve">subject to further discussions with management. </w:t>
      </w:r>
    </w:p>
    <w:p w14:paraId="4A5C3EF4" w14:textId="77777777" w:rsidR="007D36A9" w:rsidRPr="007D36A9" w:rsidRDefault="007D36A9" w:rsidP="007D36A9">
      <w:pPr>
        <w:pStyle w:val="BodyBoldRed"/>
        <w:spacing w:after="0"/>
        <w:rPr>
          <w:rFonts w:ascii="Garamond" w:hAnsi="Garamond"/>
          <w:b w:val="0"/>
          <w:sz w:val="22"/>
          <w:szCs w:val="22"/>
        </w:rPr>
      </w:pPr>
    </w:p>
    <w:p w14:paraId="2185A28F" w14:textId="77777777" w:rsidR="000F6351" w:rsidRPr="007D36A9" w:rsidRDefault="000F6351" w:rsidP="007D36A9">
      <w:pPr>
        <w:pStyle w:val="BodyBoldRed"/>
        <w:spacing w:after="0"/>
        <w:rPr>
          <w:rFonts w:ascii="Garamond" w:hAnsi="Garamond"/>
          <w:b w:val="0"/>
          <w:sz w:val="22"/>
          <w:szCs w:val="22"/>
        </w:rPr>
      </w:pPr>
      <w:r w:rsidRPr="007D36A9">
        <w:rPr>
          <w:rFonts w:ascii="Garamond" w:hAnsi="Garamond"/>
          <w:b w:val="0"/>
          <w:sz w:val="22"/>
          <w:szCs w:val="22"/>
        </w:rPr>
        <w:t>Agile working may be granted as part of a phased return to work after family leave, such as maternity leave, or sickness absence, or be a temporary arrangement due to family commitments or domestic circumstances.</w:t>
      </w:r>
    </w:p>
    <w:p w14:paraId="1EBA09BD" w14:textId="357B27CF" w:rsidR="000F6351" w:rsidRDefault="000F6351" w:rsidP="007D36A9">
      <w:pPr>
        <w:pStyle w:val="BodyBoldRed"/>
        <w:spacing w:after="0"/>
        <w:rPr>
          <w:rFonts w:ascii="Garamond" w:hAnsi="Garamond"/>
          <w:b w:val="0"/>
          <w:sz w:val="22"/>
          <w:szCs w:val="22"/>
        </w:rPr>
      </w:pPr>
      <w:r w:rsidRPr="007D36A9">
        <w:rPr>
          <w:rFonts w:ascii="Garamond" w:hAnsi="Garamond"/>
          <w:b w:val="0"/>
          <w:sz w:val="22"/>
          <w:szCs w:val="22"/>
        </w:rPr>
        <w:t>The different ways in which agile working will be permitted will depend upon the needs and requirements of the organisation. Generally, it will permit the following arrangements:</w:t>
      </w:r>
    </w:p>
    <w:p w14:paraId="50B3004C" w14:textId="77777777" w:rsidR="007D36A9" w:rsidRPr="007D36A9" w:rsidRDefault="007D36A9" w:rsidP="007D36A9">
      <w:pPr>
        <w:pStyle w:val="BodyBoldRed"/>
        <w:spacing w:after="0"/>
        <w:rPr>
          <w:rFonts w:ascii="Garamond" w:hAnsi="Garamond"/>
          <w:b w:val="0"/>
          <w:sz w:val="22"/>
          <w:szCs w:val="22"/>
        </w:rPr>
      </w:pPr>
    </w:p>
    <w:p w14:paraId="231D2AFB" w14:textId="0AD042DD" w:rsidR="00B77CF8" w:rsidRPr="005147A9" w:rsidRDefault="000F6351" w:rsidP="000F6351">
      <w:pPr>
        <w:pStyle w:val="BodyBoldRed"/>
        <w:numPr>
          <w:ilvl w:val="0"/>
          <w:numId w:val="12"/>
        </w:numPr>
        <w:rPr>
          <w:b w:val="0"/>
          <w:color w:val="FF0000"/>
          <w:sz w:val="22"/>
          <w:szCs w:val="22"/>
        </w:rPr>
      </w:pPr>
      <w:r w:rsidRPr="005147A9">
        <w:rPr>
          <w:color w:val="FF0000"/>
          <w:sz w:val="22"/>
          <w:szCs w:val="22"/>
        </w:rPr>
        <w:t xml:space="preserve"> </w:t>
      </w:r>
      <w:r w:rsidR="006470C1" w:rsidRPr="005147A9">
        <w:rPr>
          <w:color w:val="FF0000"/>
          <w:sz w:val="22"/>
          <w:szCs w:val="22"/>
        </w:rPr>
        <w:t>(CLIENT TO INSERT DETAILS, EG HOMEWORKING, WORKING FROM A DIFFERENT OFFICE, WORKING IN THE COMMUNITY)</w:t>
      </w:r>
    </w:p>
    <w:p w14:paraId="68B2FB55" w14:textId="77777777" w:rsidR="00BE2B14" w:rsidRPr="007D36A9" w:rsidRDefault="00D1231A" w:rsidP="00BE2B14">
      <w:pPr>
        <w:pStyle w:val="BodyBoldRed"/>
        <w:numPr>
          <w:ilvl w:val="0"/>
          <w:numId w:val="1"/>
        </w:numPr>
        <w:ind w:left="357" w:hanging="357"/>
        <w:rPr>
          <w:sz w:val="22"/>
          <w:szCs w:val="22"/>
        </w:rPr>
      </w:pPr>
      <w:r w:rsidRPr="007D36A9">
        <w:rPr>
          <w:sz w:val="22"/>
          <w:szCs w:val="22"/>
        </w:rPr>
        <w:t xml:space="preserve">MANAGER RESPONSIBILITY </w:t>
      </w:r>
    </w:p>
    <w:p w14:paraId="2E77A912" w14:textId="77777777" w:rsidR="001F0FEB" w:rsidRPr="001F0FEB" w:rsidRDefault="001F0FEB" w:rsidP="001F0FEB">
      <w:pPr>
        <w:spacing w:after="0" w:line="240" w:lineRule="auto"/>
        <w:jc w:val="both"/>
        <w:rPr>
          <w:rFonts w:ascii="Garamond" w:hAnsi="Garamond"/>
        </w:rPr>
      </w:pPr>
      <w:r w:rsidRPr="001F0FEB">
        <w:rPr>
          <w:rFonts w:ascii="Garamond" w:hAnsi="Garamond"/>
        </w:rPr>
        <w:t xml:space="preserve">It is the responsibility of management to determine the work styles of agile working that will apply to specific posts. They will consider all necessary information to determine which work styles the post in question could fall into. Steps will be taken to provide all equipment necessary for employees to undertake their role. </w:t>
      </w:r>
    </w:p>
    <w:p w14:paraId="3F9DD5CE" w14:textId="77777777" w:rsidR="001F0FEB" w:rsidRPr="001F0FEB" w:rsidRDefault="001F0FEB" w:rsidP="001F0FEB">
      <w:pPr>
        <w:spacing w:after="0" w:line="240" w:lineRule="auto"/>
        <w:jc w:val="both"/>
        <w:rPr>
          <w:rFonts w:ascii="Garamond" w:hAnsi="Garamond"/>
        </w:rPr>
      </w:pPr>
    </w:p>
    <w:p w14:paraId="25201781" w14:textId="77777777" w:rsidR="001F0FEB" w:rsidRPr="001F0FEB" w:rsidRDefault="001F0FEB" w:rsidP="001F0FEB">
      <w:pPr>
        <w:spacing w:after="0" w:line="240" w:lineRule="auto"/>
        <w:jc w:val="both"/>
        <w:rPr>
          <w:rFonts w:ascii="Garamond" w:hAnsi="Garamond"/>
        </w:rPr>
      </w:pPr>
      <w:r w:rsidRPr="001F0FEB">
        <w:rPr>
          <w:rFonts w:ascii="Garamond" w:hAnsi="Garamond"/>
        </w:rPr>
        <w:t xml:space="preserve">Management will plan to keep in regular contact with staff during a period of agile working and, specifically, to encourage them to come forward with any issues they may be having. Agile working may not work for everyone and the arrangement will be regularly reviewed and terminated if necessary. </w:t>
      </w:r>
    </w:p>
    <w:p w14:paraId="5B327745" w14:textId="77777777" w:rsidR="001F0FEB" w:rsidRPr="001F0FEB" w:rsidRDefault="001F0FEB" w:rsidP="001F0FEB">
      <w:pPr>
        <w:spacing w:after="0" w:line="240" w:lineRule="auto"/>
        <w:jc w:val="both"/>
        <w:rPr>
          <w:rFonts w:ascii="Garamond" w:hAnsi="Garamond"/>
        </w:rPr>
      </w:pPr>
    </w:p>
    <w:p w14:paraId="49A52CA5" w14:textId="7BEF31E0" w:rsidR="000F6351" w:rsidRDefault="001F0FEB" w:rsidP="001F0FEB">
      <w:pPr>
        <w:spacing w:after="0" w:line="240" w:lineRule="auto"/>
        <w:jc w:val="both"/>
        <w:rPr>
          <w:rFonts w:ascii="Garamond" w:hAnsi="Garamond"/>
        </w:rPr>
      </w:pPr>
      <w:r w:rsidRPr="001F0FEB">
        <w:rPr>
          <w:rFonts w:ascii="Garamond" w:hAnsi="Garamond"/>
        </w:rPr>
        <w:t>Managers will work to agree with employees how they will monitor their performance within the period of agile working. This may include setting of key targets, holding of regular meetings and ongoing performance reviews.</w:t>
      </w:r>
    </w:p>
    <w:p w14:paraId="225955AA" w14:textId="77777777" w:rsidR="001F0FEB" w:rsidRPr="007D36A9" w:rsidRDefault="001F0FEB" w:rsidP="001F0FEB">
      <w:pPr>
        <w:spacing w:after="0" w:line="240" w:lineRule="auto"/>
        <w:jc w:val="both"/>
        <w:rPr>
          <w:rFonts w:ascii="Garamond" w:hAnsi="Garamond"/>
          <w:b/>
          <w:i/>
        </w:rPr>
      </w:pPr>
    </w:p>
    <w:p w14:paraId="53D3A7D7" w14:textId="77777777" w:rsidR="00BF6282" w:rsidRPr="007D36A9" w:rsidRDefault="00D1231A" w:rsidP="00BF6282">
      <w:pPr>
        <w:pStyle w:val="BodyBoldRed"/>
        <w:numPr>
          <w:ilvl w:val="0"/>
          <w:numId w:val="1"/>
        </w:numPr>
        <w:ind w:left="357" w:hanging="357"/>
        <w:rPr>
          <w:sz w:val="22"/>
          <w:szCs w:val="22"/>
        </w:rPr>
      </w:pPr>
      <w:r w:rsidRPr="007D36A9">
        <w:rPr>
          <w:sz w:val="22"/>
          <w:szCs w:val="22"/>
        </w:rPr>
        <w:t xml:space="preserve">HEALTH AND SAFETY PROVISIONS </w:t>
      </w:r>
    </w:p>
    <w:p w14:paraId="07BF8A34" w14:textId="557C7D35" w:rsidR="007D36A9" w:rsidRPr="007D36A9" w:rsidRDefault="007D36A9" w:rsidP="007D36A9">
      <w:pPr>
        <w:spacing w:after="0" w:line="240" w:lineRule="auto"/>
        <w:jc w:val="both"/>
        <w:rPr>
          <w:rFonts w:ascii="Garamond" w:hAnsi="Garamond"/>
        </w:rPr>
      </w:pPr>
      <w:r w:rsidRPr="007D36A9">
        <w:rPr>
          <w:rFonts w:ascii="Garamond" w:hAnsi="Garamond"/>
        </w:rPr>
        <w:t xml:space="preserve">The organisation will work to ensure that usual health and safety provisions are adhered to in all locations involved in agile working. This will include conducting risk assessments of the proposed working environments where necessary to comply with legal provisions, such as undertaking a Home Working Viability Check to ensure the employee </w:t>
      </w:r>
      <w:proofErr w:type="gramStart"/>
      <w:r w:rsidRPr="007D36A9">
        <w:rPr>
          <w:rFonts w:ascii="Garamond" w:hAnsi="Garamond"/>
        </w:rPr>
        <w:t>has the ability to</w:t>
      </w:r>
      <w:proofErr w:type="gramEnd"/>
      <w:r w:rsidRPr="007D36A9">
        <w:rPr>
          <w:rFonts w:ascii="Garamond" w:hAnsi="Garamond"/>
        </w:rPr>
        <w:t xml:space="preserve"> work safe</w:t>
      </w:r>
      <w:r w:rsidR="0098746D">
        <w:rPr>
          <w:rFonts w:ascii="Garamond" w:hAnsi="Garamond"/>
        </w:rPr>
        <w:t>ly</w:t>
      </w:r>
      <w:r w:rsidRPr="007D36A9">
        <w:rPr>
          <w:rFonts w:ascii="Garamond" w:hAnsi="Garamond"/>
        </w:rPr>
        <w:t xml:space="preserve"> from home and any equipment issued by the company can be set up and used in a safe manner. </w:t>
      </w:r>
    </w:p>
    <w:p w14:paraId="5A25A3A9" w14:textId="77777777" w:rsidR="007D36A9" w:rsidRPr="007D36A9" w:rsidRDefault="007D36A9" w:rsidP="007D36A9">
      <w:pPr>
        <w:spacing w:after="0" w:line="240" w:lineRule="auto"/>
        <w:jc w:val="both"/>
        <w:rPr>
          <w:rFonts w:ascii="Garamond" w:hAnsi="Garamond"/>
        </w:rPr>
      </w:pPr>
    </w:p>
    <w:p w14:paraId="537A1532" w14:textId="37C27ABF" w:rsidR="006470C1" w:rsidRDefault="007D36A9" w:rsidP="007D36A9">
      <w:pPr>
        <w:spacing w:after="0" w:line="240" w:lineRule="auto"/>
        <w:jc w:val="both"/>
        <w:rPr>
          <w:rFonts w:ascii="Garamond" w:hAnsi="Garamond"/>
        </w:rPr>
      </w:pPr>
      <w:r w:rsidRPr="007D36A9">
        <w:rPr>
          <w:rFonts w:ascii="Garamond" w:hAnsi="Garamond"/>
        </w:rPr>
        <w:t>If an employee’s health condition or impairment is likely to be within scope of the Equality Act 20</w:t>
      </w:r>
      <w:r w:rsidR="00054783">
        <w:rPr>
          <w:rFonts w:ascii="Garamond" w:hAnsi="Garamond"/>
        </w:rPr>
        <w:t>1</w:t>
      </w:r>
      <w:r w:rsidRPr="007D36A9">
        <w:rPr>
          <w:rFonts w:ascii="Garamond" w:hAnsi="Garamond"/>
        </w:rPr>
        <w:t>0, management will ensure that a Personal Risk Assessment is undertaken in a sensitive manner to identify and implement any reasonable adjustments necessary that will assist them in carrying out their role.</w:t>
      </w:r>
    </w:p>
    <w:p w14:paraId="2208A2C7" w14:textId="77777777" w:rsidR="0098746D" w:rsidRDefault="0098746D" w:rsidP="007D36A9">
      <w:pPr>
        <w:spacing w:after="0" w:line="240" w:lineRule="auto"/>
        <w:jc w:val="both"/>
        <w:rPr>
          <w:rFonts w:ascii="Garamond" w:hAnsi="Garamond"/>
        </w:rPr>
      </w:pPr>
    </w:p>
    <w:p w14:paraId="0A3DECD5" w14:textId="77777777" w:rsidR="0098746D" w:rsidRDefault="0098746D" w:rsidP="007D36A9">
      <w:pPr>
        <w:spacing w:after="0" w:line="240" w:lineRule="auto"/>
        <w:jc w:val="both"/>
        <w:rPr>
          <w:rFonts w:ascii="Garamond" w:hAnsi="Garamond"/>
        </w:rPr>
      </w:pPr>
    </w:p>
    <w:p w14:paraId="68E72046" w14:textId="77777777" w:rsidR="0098746D" w:rsidRDefault="0098746D" w:rsidP="007D36A9">
      <w:pPr>
        <w:spacing w:after="0" w:line="240" w:lineRule="auto"/>
        <w:jc w:val="both"/>
        <w:rPr>
          <w:rFonts w:ascii="Garamond" w:hAnsi="Garamond"/>
        </w:rPr>
      </w:pPr>
    </w:p>
    <w:p w14:paraId="576E4A3D" w14:textId="77777777" w:rsidR="001F0FEB" w:rsidRDefault="001F0FEB" w:rsidP="007D36A9">
      <w:pPr>
        <w:spacing w:after="0" w:line="240" w:lineRule="auto"/>
        <w:jc w:val="both"/>
        <w:rPr>
          <w:rFonts w:ascii="Garamond" w:hAnsi="Garamond"/>
        </w:rPr>
      </w:pPr>
    </w:p>
    <w:p w14:paraId="74AF22FE" w14:textId="77777777" w:rsidR="001F0FEB" w:rsidRPr="007D36A9" w:rsidRDefault="001F0FEB" w:rsidP="007D36A9">
      <w:pPr>
        <w:spacing w:after="0" w:line="240" w:lineRule="auto"/>
        <w:jc w:val="both"/>
        <w:rPr>
          <w:rFonts w:ascii="Garamond" w:hAnsi="Garamond"/>
        </w:rPr>
      </w:pPr>
    </w:p>
    <w:p w14:paraId="00ED3D52" w14:textId="77777777" w:rsidR="00AD68F7" w:rsidRPr="007D36A9" w:rsidRDefault="00D1231A" w:rsidP="00AD68F7">
      <w:pPr>
        <w:pStyle w:val="BodyBoldRed"/>
        <w:numPr>
          <w:ilvl w:val="0"/>
          <w:numId w:val="1"/>
        </w:numPr>
        <w:ind w:left="357" w:hanging="357"/>
        <w:rPr>
          <w:sz w:val="22"/>
          <w:szCs w:val="22"/>
        </w:rPr>
      </w:pPr>
      <w:r w:rsidRPr="007D36A9">
        <w:rPr>
          <w:sz w:val="22"/>
          <w:szCs w:val="22"/>
        </w:rPr>
        <w:lastRenderedPageBreak/>
        <w:t xml:space="preserve">EMPLOYEE RESPONSIBILITY </w:t>
      </w:r>
    </w:p>
    <w:p w14:paraId="3AD03309" w14:textId="77777777" w:rsidR="007D36A9" w:rsidRPr="007D36A9" w:rsidRDefault="007D36A9" w:rsidP="007D36A9">
      <w:pPr>
        <w:pStyle w:val="BodyBoldRed"/>
        <w:spacing w:after="0"/>
        <w:rPr>
          <w:rFonts w:ascii="Garamond" w:hAnsi="Garamond"/>
          <w:b w:val="0"/>
          <w:sz w:val="22"/>
          <w:szCs w:val="22"/>
        </w:rPr>
      </w:pPr>
      <w:r w:rsidRPr="007D36A9">
        <w:rPr>
          <w:rFonts w:ascii="Garamond" w:hAnsi="Garamond"/>
          <w:b w:val="0"/>
          <w:sz w:val="22"/>
          <w:szCs w:val="22"/>
        </w:rPr>
        <w:t xml:space="preserve">Employees who are working remotely may not be as regularly observed by management, meaning that an element of trust will need to be maintained between all parties for the agile working arrangement to work. </w:t>
      </w:r>
    </w:p>
    <w:p w14:paraId="6042AB32" w14:textId="77777777" w:rsidR="007D36A9" w:rsidRPr="007D36A9" w:rsidRDefault="007D36A9" w:rsidP="007D36A9">
      <w:pPr>
        <w:pStyle w:val="BodyBoldRed"/>
        <w:spacing w:after="0"/>
        <w:rPr>
          <w:rFonts w:ascii="Garamond" w:hAnsi="Garamond"/>
          <w:b w:val="0"/>
          <w:sz w:val="22"/>
          <w:szCs w:val="22"/>
        </w:rPr>
      </w:pPr>
    </w:p>
    <w:p w14:paraId="78AE8F94" w14:textId="3AEBC395" w:rsidR="007D36A9" w:rsidRPr="007D36A9" w:rsidRDefault="007D36A9" w:rsidP="007D36A9">
      <w:pPr>
        <w:pStyle w:val="BodyBoldRed"/>
        <w:spacing w:after="0"/>
        <w:rPr>
          <w:rFonts w:ascii="Garamond" w:hAnsi="Garamond"/>
          <w:b w:val="0"/>
          <w:sz w:val="22"/>
          <w:szCs w:val="22"/>
        </w:rPr>
      </w:pPr>
      <w:r w:rsidRPr="007D36A9">
        <w:rPr>
          <w:rFonts w:ascii="Garamond" w:hAnsi="Garamond"/>
          <w:b w:val="0"/>
          <w:sz w:val="22"/>
          <w:szCs w:val="22"/>
        </w:rPr>
        <w:t xml:space="preserve">It is the responsibility of employees to make sure any agile working arrangement does not impact upon their productivity and output. If it is found that this is the case, the organisation will review the effectiveness of the arrangement and disciplinary action may be taken. Employees must also ensure that they comply with usual policies on absence and sickness. </w:t>
      </w:r>
    </w:p>
    <w:p w14:paraId="5BC7089D" w14:textId="77777777" w:rsidR="007D36A9" w:rsidRPr="007D36A9" w:rsidRDefault="007D36A9" w:rsidP="007D36A9">
      <w:pPr>
        <w:pStyle w:val="BodyBoldRed"/>
        <w:spacing w:after="0"/>
        <w:rPr>
          <w:rFonts w:ascii="Garamond" w:hAnsi="Garamond"/>
          <w:b w:val="0"/>
          <w:sz w:val="22"/>
          <w:szCs w:val="22"/>
        </w:rPr>
      </w:pPr>
    </w:p>
    <w:p w14:paraId="7DA265F1" w14:textId="23DC2CE7" w:rsidR="007D36A9" w:rsidRPr="007D36A9" w:rsidRDefault="007D36A9" w:rsidP="007D36A9">
      <w:pPr>
        <w:pStyle w:val="BodyBoldRed"/>
        <w:spacing w:after="0"/>
        <w:rPr>
          <w:rFonts w:ascii="Garamond" w:hAnsi="Garamond"/>
          <w:b w:val="0"/>
          <w:sz w:val="22"/>
          <w:szCs w:val="22"/>
        </w:rPr>
      </w:pPr>
      <w:r w:rsidRPr="007D36A9">
        <w:rPr>
          <w:rFonts w:ascii="Garamond" w:hAnsi="Garamond"/>
          <w:b w:val="0"/>
          <w:sz w:val="22"/>
          <w:szCs w:val="22"/>
        </w:rPr>
        <w:t>Employees must ensure that they take rest breaks during the</w:t>
      </w:r>
      <w:r w:rsidR="0098746D">
        <w:rPr>
          <w:rFonts w:ascii="Garamond" w:hAnsi="Garamond"/>
          <w:b w:val="0"/>
          <w:sz w:val="22"/>
          <w:szCs w:val="22"/>
        </w:rPr>
        <w:t>ir</w:t>
      </w:r>
      <w:r w:rsidRPr="007D36A9">
        <w:rPr>
          <w:rFonts w:ascii="Garamond" w:hAnsi="Garamond"/>
          <w:b w:val="0"/>
          <w:sz w:val="22"/>
          <w:szCs w:val="22"/>
        </w:rPr>
        <w:t xml:space="preserve"> working shifts in line with the organisation’s usual policies. This is to ensure their continued wellbeing and continued compliance with government </w:t>
      </w:r>
      <w:r w:rsidR="0098746D">
        <w:rPr>
          <w:rFonts w:ascii="Garamond" w:hAnsi="Garamond"/>
          <w:b w:val="0"/>
          <w:sz w:val="22"/>
          <w:szCs w:val="22"/>
        </w:rPr>
        <w:t>r</w:t>
      </w:r>
      <w:r w:rsidRPr="007D36A9">
        <w:rPr>
          <w:rFonts w:ascii="Garamond" w:hAnsi="Garamond"/>
          <w:b w:val="0"/>
          <w:sz w:val="22"/>
          <w:szCs w:val="22"/>
        </w:rPr>
        <w:t xml:space="preserve">egulations. Again, if it is found that appropriate rest breaks are not being taken, the effectiveness of the agile working arrangement may be reviewed. </w:t>
      </w:r>
    </w:p>
    <w:p w14:paraId="5A2DD8DE" w14:textId="77777777" w:rsidR="007D36A9" w:rsidRPr="007D36A9" w:rsidRDefault="007D36A9" w:rsidP="007D36A9">
      <w:pPr>
        <w:pStyle w:val="BodyBoldRed"/>
        <w:spacing w:after="0"/>
        <w:rPr>
          <w:rFonts w:ascii="Garamond" w:hAnsi="Garamond"/>
          <w:b w:val="0"/>
          <w:sz w:val="22"/>
          <w:szCs w:val="22"/>
        </w:rPr>
      </w:pPr>
    </w:p>
    <w:p w14:paraId="2BE5A27A" w14:textId="1BF38F0E" w:rsidR="007D36A9" w:rsidRPr="007D36A9" w:rsidRDefault="007D36A9" w:rsidP="007D36A9">
      <w:pPr>
        <w:pStyle w:val="BodyBoldRed"/>
        <w:spacing w:after="0"/>
        <w:rPr>
          <w:rFonts w:ascii="Garamond" w:hAnsi="Garamond"/>
          <w:b w:val="0"/>
          <w:sz w:val="22"/>
          <w:szCs w:val="22"/>
        </w:rPr>
      </w:pPr>
      <w:r w:rsidRPr="007D36A9">
        <w:rPr>
          <w:rFonts w:ascii="Garamond" w:hAnsi="Garamond"/>
          <w:b w:val="0"/>
          <w:sz w:val="22"/>
          <w:szCs w:val="22"/>
        </w:rPr>
        <w:t xml:space="preserve">Employees working from home need to ensure a safe working environment that complies with the organisation’s policies on health and safety. This includes adherence to Display </w:t>
      </w:r>
      <w:r w:rsidR="00511841">
        <w:rPr>
          <w:rFonts w:ascii="Garamond" w:hAnsi="Garamond"/>
          <w:b w:val="0"/>
          <w:sz w:val="22"/>
          <w:szCs w:val="22"/>
        </w:rPr>
        <w:t>Screen</w:t>
      </w:r>
      <w:r w:rsidRPr="007D36A9">
        <w:rPr>
          <w:rFonts w:ascii="Garamond" w:hAnsi="Garamond"/>
          <w:b w:val="0"/>
          <w:sz w:val="22"/>
          <w:szCs w:val="22"/>
        </w:rPr>
        <w:t xml:space="preserve"> Equipment (D</w:t>
      </w:r>
      <w:r w:rsidR="00511841">
        <w:rPr>
          <w:rFonts w:ascii="Garamond" w:hAnsi="Garamond"/>
          <w:b w:val="0"/>
          <w:sz w:val="22"/>
          <w:szCs w:val="22"/>
        </w:rPr>
        <w:t>S</w:t>
      </w:r>
      <w:r w:rsidRPr="007D36A9">
        <w:rPr>
          <w:rFonts w:ascii="Garamond" w:hAnsi="Garamond"/>
          <w:b w:val="0"/>
          <w:sz w:val="22"/>
          <w:szCs w:val="22"/>
        </w:rPr>
        <w:t xml:space="preserve">E) </w:t>
      </w:r>
      <w:r w:rsidR="00511841">
        <w:rPr>
          <w:rFonts w:ascii="Garamond" w:hAnsi="Garamond"/>
          <w:b w:val="0"/>
          <w:sz w:val="22"/>
          <w:szCs w:val="22"/>
        </w:rPr>
        <w:t>regulations</w:t>
      </w:r>
      <w:r w:rsidRPr="007D36A9">
        <w:rPr>
          <w:rFonts w:ascii="Garamond" w:hAnsi="Garamond"/>
          <w:b w:val="0"/>
          <w:sz w:val="22"/>
          <w:szCs w:val="22"/>
        </w:rPr>
        <w:t xml:space="preserve">. </w:t>
      </w:r>
    </w:p>
    <w:p w14:paraId="2396F664" w14:textId="77777777" w:rsidR="007D36A9" w:rsidRPr="007D36A9" w:rsidRDefault="007D36A9" w:rsidP="007D36A9">
      <w:pPr>
        <w:pStyle w:val="BodyBoldRed"/>
        <w:spacing w:after="0"/>
        <w:rPr>
          <w:rFonts w:ascii="Garamond" w:hAnsi="Garamond"/>
          <w:b w:val="0"/>
          <w:sz w:val="22"/>
          <w:szCs w:val="22"/>
        </w:rPr>
      </w:pPr>
    </w:p>
    <w:p w14:paraId="71772C86" w14:textId="77777777" w:rsidR="007D36A9" w:rsidRPr="007D36A9" w:rsidRDefault="007D36A9" w:rsidP="007D36A9">
      <w:pPr>
        <w:pStyle w:val="BodyBoldRed"/>
        <w:spacing w:after="0"/>
        <w:rPr>
          <w:rFonts w:ascii="Garamond" w:hAnsi="Garamond"/>
          <w:b w:val="0"/>
          <w:sz w:val="22"/>
          <w:szCs w:val="22"/>
        </w:rPr>
      </w:pPr>
      <w:r w:rsidRPr="007D36A9">
        <w:rPr>
          <w:rFonts w:ascii="Garamond" w:hAnsi="Garamond"/>
          <w:b w:val="0"/>
          <w:sz w:val="22"/>
          <w:szCs w:val="22"/>
        </w:rPr>
        <w:t xml:space="preserve">Employees who are working from other buildings separate to the usual workplace are expected to leave their workspace clean and tidy following use and remove all personal items. Standards of hygiene will be expected to be maintained throughout their period of working in this environment. </w:t>
      </w:r>
    </w:p>
    <w:p w14:paraId="03F3F47D" w14:textId="77777777" w:rsidR="007D36A9" w:rsidRPr="007D36A9" w:rsidRDefault="007D36A9" w:rsidP="007D36A9">
      <w:pPr>
        <w:pStyle w:val="BodyBoldRed"/>
        <w:spacing w:after="0"/>
        <w:rPr>
          <w:rFonts w:ascii="Garamond" w:hAnsi="Garamond"/>
          <w:b w:val="0"/>
          <w:sz w:val="22"/>
          <w:szCs w:val="22"/>
        </w:rPr>
      </w:pPr>
    </w:p>
    <w:p w14:paraId="40F710CA" w14:textId="77777777" w:rsidR="007D36A9" w:rsidRPr="007D36A9" w:rsidRDefault="007D36A9" w:rsidP="007D36A9">
      <w:pPr>
        <w:pStyle w:val="BodyBoldRed"/>
        <w:spacing w:after="0"/>
        <w:rPr>
          <w:rFonts w:ascii="Garamond" w:hAnsi="Garamond"/>
          <w:b w:val="0"/>
          <w:sz w:val="22"/>
          <w:szCs w:val="22"/>
        </w:rPr>
      </w:pPr>
      <w:r w:rsidRPr="007D36A9">
        <w:rPr>
          <w:rFonts w:ascii="Garamond" w:hAnsi="Garamond"/>
          <w:b w:val="0"/>
          <w:sz w:val="22"/>
          <w:szCs w:val="22"/>
        </w:rPr>
        <w:t>Agile workers need to remain fully contactable by management during their working hours.</w:t>
      </w:r>
    </w:p>
    <w:p w14:paraId="614BE3C2" w14:textId="77777777" w:rsidR="007D36A9" w:rsidRPr="007D36A9" w:rsidRDefault="007D36A9" w:rsidP="007D36A9">
      <w:pPr>
        <w:pStyle w:val="BodyBoldRed"/>
        <w:spacing w:after="0"/>
        <w:rPr>
          <w:rFonts w:ascii="Garamond" w:hAnsi="Garamond"/>
          <w:b w:val="0"/>
          <w:sz w:val="22"/>
          <w:szCs w:val="22"/>
        </w:rPr>
      </w:pPr>
    </w:p>
    <w:p w14:paraId="376D632B" w14:textId="77777777" w:rsidR="007D36A9" w:rsidRPr="007D36A9" w:rsidRDefault="007D36A9" w:rsidP="007D36A9">
      <w:pPr>
        <w:pStyle w:val="BodyBoldRed"/>
        <w:spacing w:after="0"/>
        <w:rPr>
          <w:rFonts w:ascii="Garamond" w:hAnsi="Garamond"/>
          <w:b w:val="0"/>
          <w:sz w:val="22"/>
          <w:szCs w:val="22"/>
        </w:rPr>
      </w:pPr>
      <w:r w:rsidRPr="007D36A9">
        <w:rPr>
          <w:rFonts w:ascii="Garamond" w:hAnsi="Garamond"/>
          <w:b w:val="0"/>
          <w:sz w:val="22"/>
          <w:szCs w:val="22"/>
        </w:rPr>
        <w:t xml:space="preserve">Additionally, all confidential information relating to the organisation needs to be kept secure in line with its data protection policies. If it is found that the agile working arrangement has resulted, or has the potential to result in, a data breach, the arrangement may be terminated and those responsible could face disciplinary action. </w:t>
      </w:r>
    </w:p>
    <w:p w14:paraId="55426F44" w14:textId="77777777" w:rsidR="00662D22" w:rsidRPr="007D36A9" w:rsidRDefault="00662D22" w:rsidP="00662D22">
      <w:pPr>
        <w:pStyle w:val="BodyBoldRed"/>
        <w:rPr>
          <w:rFonts w:ascii="Garamond" w:hAnsi="Garamond"/>
          <w:b w:val="0"/>
          <w:sz w:val="22"/>
          <w:szCs w:val="22"/>
        </w:rPr>
      </w:pPr>
    </w:p>
    <w:p w14:paraId="70B357D8" w14:textId="77777777" w:rsidR="00071A6C" w:rsidRPr="007D36A9" w:rsidRDefault="00071A6C" w:rsidP="00D1231A">
      <w:pPr>
        <w:pStyle w:val="BodyBoldRed"/>
        <w:numPr>
          <w:ilvl w:val="0"/>
          <w:numId w:val="1"/>
        </w:numPr>
        <w:ind w:left="357" w:hanging="357"/>
        <w:rPr>
          <w:sz w:val="22"/>
          <w:szCs w:val="22"/>
        </w:rPr>
      </w:pPr>
      <w:r w:rsidRPr="007D36A9">
        <w:rPr>
          <w:sz w:val="22"/>
          <w:szCs w:val="22"/>
        </w:rPr>
        <w:t xml:space="preserve">EQUIPMENT PROVIDED </w:t>
      </w:r>
    </w:p>
    <w:p w14:paraId="18F54134" w14:textId="77777777" w:rsidR="007D36A9" w:rsidRPr="007D36A9" w:rsidRDefault="007D36A9" w:rsidP="007D36A9">
      <w:pPr>
        <w:spacing w:after="0" w:line="240" w:lineRule="auto"/>
        <w:jc w:val="both"/>
        <w:rPr>
          <w:rFonts w:ascii="Garamond" w:eastAsia="Times New Roman" w:hAnsi="Garamond" w:cs="Arial"/>
          <w:bCs/>
          <w:color w:val="000000" w:themeColor="text1"/>
          <w:lang w:eastAsia="en-GB"/>
        </w:rPr>
      </w:pPr>
      <w:r w:rsidRPr="007D36A9">
        <w:rPr>
          <w:rFonts w:ascii="Garamond" w:eastAsia="Times New Roman" w:hAnsi="Garamond" w:cs="Arial"/>
          <w:bCs/>
          <w:color w:val="000000" w:themeColor="text1"/>
          <w:lang w:eastAsia="en-GB"/>
        </w:rPr>
        <w:t>All employees will be provided with equipment that can be removed from the usual workplace for the purposes of agile working. This equipment is as follows:</w:t>
      </w:r>
    </w:p>
    <w:p w14:paraId="03862E79" w14:textId="77777777" w:rsidR="00087799" w:rsidRPr="007D36A9" w:rsidRDefault="00087799" w:rsidP="00660CEA">
      <w:pPr>
        <w:spacing w:after="0" w:line="240" w:lineRule="auto"/>
        <w:jc w:val="both"/>
        <w:rPr>
          <w:rFonts w:ascii="Garamond" w:eastAsia="Times New Roman" w:hAnsi="Garamond" w:cs="Arial"/>
          <w:bCs/>
          <w:color w:val="000000" w:themeColor="text1"/>
          <w:lang w:eastAsia="en-GB"/>
        </w:rPr>
      </w:pPr>
    </w:p>
    <w:p w14:paraId="4DB197A5" w14:textId="3E43F857" w:rsidR="00087799" w:rsidRPr="005147A9" w:rsidRDefault="006470C1" w:rsidP="00087799">
      <w:pPr>
        <w:pStyle w:val="ListParagraph"/>
        <w:numPr>
          <w:ilvl w:val="0"/>
          <w:numId w:val="13"/>
        </w:numPr>
        <w:spacing w:after="0" w:line="240" w:lineRule="auto"/>
        <w:jc w:val="both"/>
        <w:rPr>
          <w:rFonts w:ascii="Arial" w:eastAsia="Times New Roman" w:hAnsi="Arial" w:cs="Arial"/>
          <w:bCs/>
          <w:color w:val="FF0000"/>
          <w:lang w:eastAsia="en-GB"/>
        </w:rPr>
      </w:pPr>
      <w:r w:rsidRPr="005147A9">
        <w:rPr>
          <w:rFonts w:ascii="Arial" w:eastAsia="Times New Roman" w:hAnsi="Arial" w:cs="Arial"/>
          <w:b/>
          <w:bCs/>
          <w:color w:val="FF0000"/>
          <w:lang w:eastAsia="en-GB"/>
        </w:rPr>
        <w:t>(INSERT DETAILS EG MOUSE, KEYBOARD, BLUE TOOTH HEADSET, LAPTOP ETC)</w:t>
      </w:r>
    </w:p>
    <w:p w14:paraId="31137DEB" w14:textId="77777777" w:rsidR="00087799" w:rsidRPr="007D36A9" w:rsidRDefault="00087799" w:rsidP="00087799">
      <w:pPr>
        <w:spacing w:after="0" w:line="240" w:lineRule="auto"/>
        <w:jc w:val="both"/>
        <w:rPr>
          <w:rFonts w:ascii="Garamond" w:eastAsia="Times New Roman" w:hAnsi="Garamond" w:cs="Arial"/>
          <w:b/>
          <w:bCs/>
          <w:color w:val="000000" w:themeColor="text1"/>
          <w:lang w:eastAsia="en-GB"/>
        </w:rPr>
      </w:pPr>
    </w:p>
    <w:p w14:paraId="7480F845" w14:textId="77777777" w:rsidR="007D36A9" w:rsidRPr="007D36A9" w:rsidRDefault="007D36A9" w:rsidP="007D36A9">
      <w:pPr>
        <w:spacing w:after="0" w:line="240" w:lineRule="auto"/>
        <w:jc w:val="both"/>
        <w:rPr>
          <w:rFonts w:ascii="Garamond" w:eastAsia="Times New Roman" w:hAnsi="Garamond" w:cs="Arial"/>
          <w:bCs/>
          <w:color w:val="000000" w:themeColor="text1"/>
          <w:lang w:eastAsia="en-GB"/>
        </w:rPr>
      </w:pPr>
      <w:r w:rsidRPr="007D36A9">
        <w:rPr>
          <w:rFonts w:ascii="Garamond" w:eastAsia="Times New Roman" w:hAnsi="Garamond" w:cs="Arial"/>
          <w:bCs/>
          <w:color w:val="000000" w:themeColor="text1"/>
          <w:lang w:eastAsia="en-GB"/>
        </w:rPr>
        <w:t>Additional equipment may be provided at the agile working locations and should not be removed from the location. This equipment is as follows:</w:t>
      </w:r>
    </w:p>
    <w:p w14:paraId="49A7BDD2" w14:textId="77777777" w:rsidR="00087799" w:rsidRPr="007D36A9" w:rsidRDefault="00087799" w:rsidP="00087799">
      <w:pPr>
        <w:spacing w:after="0" w:line="240" w:lineRule="auto"/>
        <w:jc w:val="both"/>
        <w:rPr>
          <w:rFonts w:ascii="Garamond" w:eastAsia="Times New Roman" w:hAnsi="Garamond" w:cs="Arial"/>
          <w:bCs/>
          <w:color w:val="000000" w:themeColor="text1"/>
          <w:lang w:eastAsia="en-GB"/>
        </w:rPr>
      </w:pPr>
    </w:p>
    <w:p w14:paraId="4329EE77" w14:textId="36B32CD8" w:rsidR="00087799" w:rsidRPr="005147A9" w:rsidRDefault="006470C1" w:rsidP="00087799">
      <w:pPr>
        <w:pStyle w:val="ListParagraph"/>
        <w:numPr>
          <w:ilvl w:val="0"/>
          <w:numId w:val="13"/>
        </w:numPr>
        <w:spacing w:after="0" w:line="240" w:lineRule="auto"/>
        <w:jc w:val="both"/>
        <w:rPr>
          <w:rFonts w:ascii="Arial" w:eastAsia="Times New Roman" w:hAnsi="Arial" w:cs="Arial"/>
          <w:bCs/>
          <w:color w:val="FF0000"/>
          <w:lang w:eastAsia="en-GB"/>
        </w:rPr>
      </w:pPr>
      <w:r w:rsidRPr="005147A9">
        <w:rPr>
          <w:rFonts w:ascii="Arial" w:eastAsia="Times New Roman" w:hAnsi="Arial" w:cs="Arial"/>
          <w:b/>
          <w:bCs/>
          <w:color w:val="FF0000"/>
          <w:lang w:eastAsia="en-GB"/>
        </w:rPr>
        <w:t>(INSERT DETAILS EG MONITORS, OFFICE FURNITURE ETC)</w:t>
      </w:r>
    </w:p>
    <w:p w14:paraId="3AAE2884" w14:textId="7CACA660" w:rsidR="006470C1" w:rsidRPr="007D36A9" w:rsidRDefault="006470C1">
      <w:pPr>
        <w:rPr>
          <w:rFonts w:ascii="Garamond" w:eastAsia="Times New Roman" w:hAnsi="Garamond" w:cs="Arial"/>
          <w:bCs/>
          <w:color w:val="000000" w:themeColor="text1"/>
          <w:lang w:eastAsia="en-GB"/>
        </w:rPr>
      </w:pPr>
      <w:r w:rsidRPr="007D36A9">
        <w:rPr>
          <w:rFonts w:ascii="Garamond" w:eastAsia="Times New Roman" w:hAnsi="Garamond" w:cs="Arial"/>
          <w:bCs/>
          <w:color w:val="000000" w:themeColor="text1"/>
          <w:lang w:eastAsia="en-GB"/>
        </w:rPr>
        <w:br w:type="page"/>
      </w:r>
    </w:p>
    <w:p w14:paraId="46552F43" w14:textId="77777777" w:rsidR="00C17853" w:rsidRPr="007D36A9" w:rsidRDefault="00D1231A" w:rsidP="00C17853">
      <w:pPr>
        <w:pStyle w:val="BodyBoldRed"/>
        <w:numPr>
          <w:ilvl w:val="0"/>
          <w:numId w:val="1"/>
        </w:numPr>
        <w:ind w:left="357" w:hanging="357"/>
        <w:rPr>
          <w:sz w:val="22"/>
          <w:szCs w:val="22"/>
        </w:rPr>
      </w:pPr>
      <w:r w:rsidRPr="007D36A9">
        <w:rPr>
          <w:sz w:val="22"/>
          <w:szCs w:val="22"/>
        </w:rPr>
        <w:lastRenderedPageBreak/>
        <w:t xml:space="preserve">FLEXIBLE WORKING AND PERMANENT REQUESTS </w:t>
      </w:r>
    </w:p>
    <w:p w14:paraId="2C96B807" w14:textId="69FA4FFF" w:rsidR="007D36A9" w:rsidRPr="007D36A9" w:rsidRDefault="007D36A9" w:rsidP="007D36A9">
      <w:pPr>
        <w:spacing w:after="0" w:line="240" w:lineRule="auto"/>
        <w:jc w:val="both"/>
        <w:rPr>
          <w:rFonts w:ascii="Garamond" w:eastAsia="Times New Roman" w:hAnsi="Garamond" w:cs="Arial"/>
          <w:color w:val="000000" w:themeColor="text1"/>
          <w:lang w:eastAsia="en-GB"/>
        </w:rPr>
      </w:pPr>
      <w:r w:rsidRPr="007D36A9">
        <w:rPr>
          <w:rFonts w:ascii="Garamond" w:eastAsia="Times New Roman" w:hAnsi="Garamond" w:cs="Arial"/>
          <w:color w:val="000000" w:themeColor="text1"/>
          <w:lang w:eastAsia="en-GB"/>
        </w:rPr>
        <w:t xml:space="preserve">It is understood that agile working is to be permitted on an ad-hoc basis and does not represent a permanent change in working conditions. The organisation will therefore only consider such an arrangement within specific circumstances. </w:t>
      </w:r>
    </w:p>
    <w:p w14:paraId="42DBCA12" w14:textId="77777777" w:rsidR="007D36A9" w:rsidRPr="007D36A9" w:rsidRDefault="007D36A9" w:rsidP="007D36A9">
      <w:pPr>
        <w:spacing w:after="0" w:line="240" w:lineRule="auto"/>
        <w:jc w:val="both"/>
        <w:rPr>
          <w:rFonts w:ascii="Garamond" w:eastAsia="Times New Roman" w:hAnsi="Garamond" w:cs="Arial"/>
          <w:color w:val="000000" w:themeColor="text1"/>
          <w:lang w:eastAsia="en-GB"/>
        </w:rPr>
      </w:pPr>
    </w:p>
    <w:p w14:paraId="2D1EAE59" w14:textId="50B35ACE" w:rsidR="007D36A9" w:rsidRPr="007D36A9" w:rsidRDefault="007D36A9" w:rsidP="007D36A9">
      <w:pPr>
        <w:spacing w:after="0" w:line="240" w:lineRule="auto"/>
        <w:jc w:val="both"/>
        <w:rPr>
          <w:rFonts w:ascii="Garamond" w:eastAsia="Times New Roman" w:hAnsi="Garamond" w:cs="Arial"/>
          <w:color w:val="000000" w:themeColor="text1"/>
          <w:lang w:eastAsia="en-GB"/>
        </w:rPr>
      </w:pPr>
      <w:r w:rsidRPr="007D36A9">
        <w:rPr>
          <w:rFonts w:ascii="Garamond" w:eastAsia="Times New Roman" w:hAnsi="Garamond" w:cs="Arial"/>
          <w:color w:val="000000" w:themeColor="text1"/>
          <w:lang w:eastAsia="en-GB"/>
        </w:rPr>
        <w:t>Employees have the statutory right to make a formal request for flexible working</w:t>
      </w:r>
      <w:r w:rsidR="0098746D">
        <w:rPr>
          <w:rFonts w:ascii="Garamond" w:eastAsia="Times New Roman" w:hAnsi="Garamond" w:cs="Arial"/>
          <w:color w:val="000000" w:themeColor="text1"/>
          <w:lang w:eastAsia="en-GB"/>
        </w:rPr>
        <w:t xml:space="preserve"> from day one of employment</w:t>
      </w:r>
      <w:r w:rsidRPr="007D36A9">
        <w:rPr>
          <w:rFonts w:ascii="Garamond" w:eastAsia="Times New Roman" w:hAnsi="Garamond" w:cs="Arial"/>
          <w:color w:val="000000" w:themeColor="text1"/>
          <w:lang w:eastAsia="en-GB"/>
        </w:rPr>
        <w:t xml:space="preserve">, which can involve changes to the usual place of work such as working from home permanently. In these situations, such a change would be considered permanent by both parties until a separate agreement is reached to change it further. </w:t>
      </w:r>
    </w:p>
    <w:p w14:paraId="7DBEFF9D" w14:textId="77777777" w:rsidR="007D36A9" w:rsidRPr="007D36A9" w:rsidRDefault="007D36A9" w:rsidP="007D36A9">
      <w:pPr>
        <w:spacing w:after="0" w:line="240" w:lineRule="auto"/>
        <w:jc w:val="both"/>
        <w:rPr>
          <w:rFonts w:ascii="Garamond" w:eastAsia="Times New Roman" w:hAnsi="Garamond" w:cs="Arial"/>
          <w:color w:val="000000" w:themeColor="text1"/>
          <w:lang w:eastAsia="en-GB"/>
        </w:rPr>
      </w:pPr>
    </w:p>
    <w:p w14:paraId="0D1362F4" w14:textId="52BFBADE" w:rsidR="007D36A9" w:rsidRPr="007D36A9" w:rsidRDefault="007D36A9" w:rsidP="007D36A9">
      <w:pPr>
        <w:spacing w:after="0" w:line="240" w:lineRule="auto"/>
        <w:jc w:val="both"/>
        <w:rPr>
          <w:rFonts w:ascii="Garamond" w:eastAsia="Times New Roman" w:hAnsi="Garamond" w:cs="Arial"/>
          <w:color w:val="000000" w:themeColor="text1"/>
          <w:lang w:eastAsia="en-GB"/>
        </w:rPr>
      </w:pPr>
      <w:r w:rsidRPr="007D36A9">
        <w:rPr>
          <w:rFonts w:ascii="Garamond" w:eastAsia="Times New Roman" w:hAnsi="Garamond" w:cs="Arial"/>
          <w:color w:val="000000" w:themeColor="text1"/>
          <w:lang w:eastAsia="en-GB"/>
        </w:rPr>
        <w:t xml:space="preserve">The organisation does not have to agree to such a request but will carefully consider </w:t>
      </w:r>
      <w:r w:rsidR="00B618FA" w:rsidRPr="007D36A9">
        <w:rPr>
          <w:rFonts w:ascii="Garamond" w:eastAsia="Times New Roman" w:hAnsi="Garamond" w:cs="Arial"/>
          <w:color w:val="000000" w:themeColor="text1"/>
          <w:lang w:eastAsia="en-GB"/>
        </w:rPr>
        <w:t>it</w:t>
      </w:r>
      <w:r w:rsidR="00B618FA">
        <w:rPr>
          <w:rFonts w:ascii="Garamond" w:eastAsia="Times New Roman" w:hAnsi="Garamond" w:cs="Arial"/>
          <w:color w:val="000000" w:themeColor="text1"/>
          <w:lang w:eastAsia="en-GB"/>
        </w:rPr>
        <w:t xml:space="preserve"> and</w:t>
      </w:r>
      <w:r w:rsidRPr="007D36A9">
        <w:rPr>
          <w:rFonts w:ascii="Garamond" w:eastAsia="Times New Roman" w:hAnsi="Garamond" w:cs="Arial"/>
          <w:color w:val="000000" w:themeColor="text1"/>
          <w:lang w:eastAsia="en-GB"/>
        </w:rPr>
        <w:t xml:space="preserve"> </w:t>
      </w:r>
      <w:r w:rsidR="00AA7420">
        <w:rPr>
          <w:rFonts w:ascii="Garamond" w:eastAsia="Times New Roman" w:hAnsi="Garamond" w:cs="Arial"/>
          <w:color w:val="000000" w:themeColor="text1"/>
          <w:lang w:eastAsia="en-GB"/>
        </w:rPr>
        <w:t xml:space="preserve">consult with you </w:t>
      </w:r>
      <w:r w:rsidR="005F3665" w:rsidRPr="005F3665">
        <w:rPr>
          <w:rFonts w:ascii="Garamond" w:eastAsia="Times New Roman" w:hAnsi="Garamond" w:cs="Arial"/>
          <w:color w:val="000000" w:themeColor="text1"/>
          <w:lang w:eastAsia="en-GB"/>
        </w:rPr>
        <w:t xml:space="preserve">as part of a discussion following receipt of </w:t>
      </w:r>
      <w:r w:rsidR="00B618FA">
        <w:rPr>
          <w:rFonts w:ascii="Garamond" w:eastAsia="Times New Roman" w:hAnsi="Garamond" w:cs="Arial"/>
          <w:color w:val="000000" w:themeColor="text1"/>
          <w:lang w:eastAsia="en-GB"/>
        </w:rPr>
        <w:t>your</w:t>
      </w:r>
      <w:r w:rsidR="005F3665" w:rsidRPr="005F3665">
        <w:rPr>
          <w:rFonts w:ascii="Garamond" w:eastAsia="Times New Roman" w:hAnsi="Garamond" w:cs="Arial"/>
          <w:color w:val="000000" w:themeColor="text1"/>
          <w:lang w:eastAsia="en-GB"/>
        </w:rPr>
        <w:t xml:space="preserve"> application unless we notify you in writing of agreement to the variation</w:t>
      </w:r>
      <w:r w:rsidR="00AA7420">
        <w:rPr>
          <w:rFonts w:ascii="Garamond" w:eastAsia="Times New Roman" w:hAnsi="Garamond" w:cs="Arial"/>
          <w:color w:val="000000" w:themeColor="text1"/>
          <w:lang w:eastAsia="en-GB"/>
        </w:rPr>
        <w:t xml:space="preserve">. We will </w:t>
      </w:r>
      <w:r w:rsidRPr="007D36A9">
        <w:rPr>
          <w:rFonts w:ascii="Garamond" w:eastAsia="Times New Roman" w:hAnsi="Garamond" w:cs="Arial"/>
          <w:color w:val="000000" w:themeColor="text1"/>
          <w:lang w:eastAsia="en-GB"/>
        </w:rPr>
        <w:t xml:space="preserve">provide sound business reasons should </w:t>
      </w:r>
      <w:r w:rsidR="005F3665">
        <w:rPr>
          <w:rFonts w:ascii="Garamond" w:eastAsia="Times New Roman" w:hAnsi="Garamond" w:cs="Arial"/>
          <w:color w:val="000000" w:themeColor="text1"/>
          <w:lang w:eastAsia="en-GB"/>
        </w:rPr>
        <w:t xml:space="preserve">we decide to refuse </w:t>
      </w:r>
      <w:r w:rsidR="00AA7420">
        <w:rPr>
          <w:rFonts w:ascii="Garamond" w:eastAsia="Times New Roman" w:hAnsi="Garamond" w:cs="Arial"/>
          <w:color w:val="000000" w:themeColor="text1"/>
          <w:lang w:eastAsia="en-GB"/>
        </w:rPr>
        <w:t>your request</w:t>
      </w:r>
      <w:r w:rsidRPr="007D36A9">
        <w:rPr>
          <w:rFonts w:ascii="Garamond" w:eastAsia="Times New Roman" w:hAnsi="Garamond" w:cs="Arial"/>
          <w:color w:val="000000" w:themeColor="text1"/>
          <w:lang w:eastAsia="en-GB"/>
        </w:rPr>
        <w:t xml:space="preserve">. Employees will be granted leave to appeal against this decision as soon as is reasonably practicable. </w:t>
      </w:r>
    </w:p>
    <w:p w14:paraId="59370BBC" w14:textId="77777777" w:rsidR="007D36A9" w:rsidRPr="007D36A9" w:rsidRDefault="007D36A9" w:rsidP="007D36A9">
      <w:pPr>
        <w:spacing w:after="0" w:line="240" w:lineRule="auto"/>
        <w:jc w:val="both"/>
        <w:rPr>
          <w:rFonts w:ascii="Garamond" w:eastAsia="Times New Roman" w:hAnsi="Garamond" w:cs="Arial"/>
          <w:color w:val="000000" w:themeColor="text1"/>
          <w:lang w:eastAsia="en-GB"/>
        </w:rPr>
      </w:pPr>
    </w:p>
    <w:p w14:paraId="3BC7DD38" w14:textId="28FD9AEE" w:rsidR="007D36A9" w:rsidRDefault="007D36A9" w:rsidP="007D36A9">
      <w:pPr>
        <w:spacing w:after="0" w:line="240" w:lineRule="auto"/>
        <w:jc w:val="both"/>
        <w:rPr>
          <w:rFonts w:ascii="Garamond" w:eastAsia="Times New Roman" w:hAnsi="Garamond" w:cs="Arial"/>
          <w:color w:val="000000" w:themeColor="text1"/>
          <w:lang w:eastAsia="en-GB"/>
        </w:rPr>
      </w:pPr>
      <w:r w:rsidRPr="007D36A9">
        <w:rPr>
          <w:rFonts w:ascii="Garamond" w:eastAsia="Times New Roman" w:hAnsi="Garamond" w:cs="Arial"/>
          <w:color w:val="000000" w:themeColor="text1"/>
          <w:lang w:eastAsia="en-GB"/>
        </w:rPr>
        <w:t xml:space="preserve">Employees should note that </w:t>
      </w:r>
      <w:r w:rsidR="00A370BB">
        <w:rPr>
          <w:rFonts w:ascii="Garamond" w:eastAsia="Times New Roman" w:hAnsi="Garamond" w:cs="Arial"/>
          <w:color w:val="000000" w:themeColor="text1"/>
          <w:lang w:eastAsia="en-GB"/>
        </w:rPr>
        <w:t>a maximum of</w:t>
      </w:r>
      <w:r w:rsidRPr="007D36A9">
        <w:rPr>
          <w:rFonts w:ascii="Garamond" w:eastAsia="Times New Roman" w:hAnsi="Garamond" w:cs="Arial"/>
          <w:color w:val="000000" w:themeColor="text1"/>
          <w:lang w:eastAsia="en-GB"/>
        </w:rPr>
        <w:t xml:space="preserve"> </w:t>
      </w:r>
      <w:r w:rsidR="0098746D">
        <w:rPr>
          <w:rFonts w:ascii="Garamond" w:eastAsia="Times New Roman" w:hAnsi="Garamond" w:cs="Arial"/>
          <w:color w:val="000000" w:themeColor="text1"/>
          <w:lang w:eastAsia="en-GB"/>
        </w:rPr>
        <w:t>two</w:t>
      </w:r>
      <w:r w:rsidRPr="007D36A9">
        <w:rPr>
          <w:rFonts w:ascii="Garamond" w:eastAsia="Times New Roman" w:hAnsi="Garamond" w:cs="Arial"/>
          <w:color w:val="000000" w:themeColor="text1"/>
          <w:lang w:eastAsia="en-GB"/>
        </w:rPr>
        <w:t xml:space="preserve"> formal request</w:t>
      </w:r>
      <w:r w:rsidR="0098746D">
        <w:rPr>
          <w:rFonts w:ascii="Garamond" w:eastAsia="Times New Roman" w:hAnsi="Garamond" w:cs="Arial"/>
          <w:color w:val="000000" w:themeColor="text1"/>
          <w:lang w:eastAsia="en-GB"/>
        </w:rPr>
        <w:t>s</w:t>
      </w:r>
      <w:r w:rsidRPr="007D36A9">
        <w:rPr>
          <w:rFonts w:ascii="Garamond" w:eastAsia="Times New Roman" w:hAnsi="Garamond" w:cs="Arial"/>
          <w:color w:val="000000" w:themeColor="text1"/>
          <w:lang w:eastAsia="en-GB"/>
        </w:rPr>
        <w:t xml:space="preserve"> for flexible working can be made </w:t>
      </w:r>
      <w:r w:rsidR="00A370BB">
        <w:rPr>
          <w:rFonts w:ascii="Garamond" w:eastAsia="Times New Roman" w:hAnsi="Garamond" w:cs="Arial"/>
          <w:color w:val="000000" w:themeColor="text1"/>
          <w:lang w:eastAsia="en-GB"/>
        </w:rPr>
        <w:t>during</w:t>
      </w:r>
      <w:r w:rsidRPr="007D36A9">
        <w:rPr>
          <w:rFonts w:ascii="Garamond" w:eastAsia="Times New Roman" w:hAnsi="Garamond" w:cs="Arial"/>
          <w:color w:val="000000" w:themeColor="text1"/>
          <w:lang w:eastAsia="en-GB"/>
        </w:rPr>
        <w:t xml:space="preserve"> a</w:t>
      </w:r>
      <w:r w:rsidR="00A370BB">
        <w:rPr>
          <w:rFonts w:ascii="Garamond" w:eastAsia="Times New Roman" w:hAnsi="Garamond" w:cs="Arial"/>
          <w:color w:val="000000" w:themeColor="text1"/>
          <w:lang w:eastAsia="en-GB"/>
        </w:rPr>
        <w:t>ny</w:t>
      </w:r>
      <w:r w:rsidRPr="007D36A9">
        <w:rPr>
          <w:rFonts w:ascii="Garamond" w:eastAsia="Times New Roman" w:hAnsi="Garamond" w:cs="Arial"/>
          <w:color w:val="000000" w:themeColor="text1"/>
          <w:lang w:eastAsia="en-GB"/>
        </w:rPr>
        <w:t xml:space="preserve"> 12-month period, regardless of whether a previous request was accepted or rejected. Informal requests may be considered in the intermittent time; </w:t>
      </w:r>
      <w:proofErr w:type="gramStart"/>
      <w:r w:rsidRPr="007D36A9">
        <w:rPr>
          <w:rFonts w:ascii="Garamond" w:eastAsia="Times New Roman" w:hAnsi="Garamond" w:cs="Arial"/>
          <w:color w:val="000000" w:themeColor="text1"/>
          <w:lang w:eastAsia="en-GB"/>
        </w:rPr>
        <w:t>however</w:t>
      </w:r>
      <w:proofErr w:type="gramEnd"/>
      <w:r w:rsidRPr="007D36A9">
        <w:rPr>
          <w:rFonts w:ascii="Garamond" w:eastAsia="Times New Roman" w:hAnsi="Garamond" w:cs="Arial"/>
          <w:color w:val="000000" w:themeColor="text1"/>
          <w:lang w:eastAsia="en-GB"/>
        </w:rPr>
        <w:t xml:space="preserve"> the organisation will be under no obligation to follow the formal procedure. </w:t>
      </w:r>
    </w:p>
    <w:p w14:paraId="6C5031FE" w14:textId="77777777" w:rsidR="00A370BB" w:rsidRDefault="00A370BB" w:rsidP="007D36A9">
      <w:pPr>
        <w:spacing w:after="0" w:line="240" w:lineRule="auto"/>
        <w:jc w:val="both"/>
        <w:rPr>
          <w:rFonts w:ascii="Garamond" w:eastAsia="Times New Roman" w:hAnsi="Garamond" w:cs="Arial"/>
          <w:color w:val="000000" w:themeColor="text1"/>
          <w:lang w:eastAsia="en-GB"/>
        </w:rPr>
      </w:pPr>
    </w:p>
    <w:p w14:paraId="23E33B18" w14:textId="2DEAF6EF" w:rsidR="00A370BB" w:rsidRPr="007D36A9" w:rsidRDefault="00A370BB" w:rsidP="007D36A9">
      <w:pPr>
        <w:spacing w:after="0" w:line="240" w:lineRule="auto"/>
        <w:jc w:val="both"/>
        <w:rPr>
          <w:rFonts w:ascii="Garamond" w:eastAsia="Times New Roman" w:hAnsi="Garamond" w:cs="Arial"/>
          <w:color w:val="000000" w:themeColor="text1"/>
          <w:lang w:eastAsia="en-GB"/>
        </w:rPr>
      </w:pPr>
      <w:r>
        <w:rPr>
          <w:rFonts w:ascii="Garamond" w:eastAsia="Times New Roman" w:hAnsi="Garamond" w:cs="Arial"/>
          <w:color w:val="000000" w:themeColor="text1"/>
          <w:lang w:eastAsia="en-GB"/>
        </w:rPr>
        <w:t>For further information on making a flexible working request, please read our separate Flexible Working Policy.</w:t>
      </w:r>
    </w:p>
    <w:p w14:paraId="7D7E781E" w14:textId="48BD2AF6" w:rsidR="007D36A9" w:rsidRPr="007D36A9" w:rsidRDefault="007D36A9" w:rsidP="007D36A9">
      <w:pPr>
        <w:spacing w:after="0" w:line="240" w:lineRule="auto"/>
        <w:jc w:val="both"/>
        <w:rPr>
          <w:rFonts w:ascii="Garamond" w:eastAsia="Times New Roman" w:hAnsi="Garamond" w:cs="Arial"/>
          <w:color w:val="000000" w:themeColor="text1"/>
          <w:lang w:eastAsia="en-GB"/>
        </w:rPr>
      </w:pPr>
    </w:p>
    <w:p w14:paraId="1D07CE1C" w14:textId="77777777" w:rsidR="00C17853" w:rsidRPr="007D36A9" w:rsidRDefault="00C17853" w:rsidP="00660CEA">
      <w:pPr>
        <w:spacing w:after="0" w:line="240" w:lineRule="auto"/>
        <w:jc w:val="both"/>
        <w:rPr>
          <w:rFonts w:ascii="Garamond" w:hAnsi="Garamond"/>
        </w:rPr>
      </w:pPr>
    </w:p>
    <w:p w14:paraId="4F7AD858" w14:textId="77777777" w:rsidR="006F7359" w:rsidRPr="007D36A9" w:rsidRDefault="006F7359" w:rsidP="00660CEA">
      <w:pPr>
        <w:spacing w:after="0" w:line="240" w:lineRule="auto"/>
        <w:jc w:val="both"/>
        <w:rPr>
          <w:rFonts w:ascii="Garamond" w:hAnsi="Garamond"/>
        </w:rPr>
      </w:pPr>
      <w:r w:rsidRPr="007D36A9">
        <w:rPr>
          <w:rFonts w:ascii="Garamond" w:eastAsia="Times New Roman" w:hAnsi="Garamond" w:cs="Arial"/>
          <w:b/>
          <w:bCs/>
          <w:color w:val="000000" w:themeColor="text1"/>
          <w:lang w:eastAsia="en-GB"/>
        </w:rPr>
        <w:t xml:space="preserve"> </w:t>
      </w:r>
    </w:p>
    <w:sectPr w:rsidR="006F7359" w:rsidRPr="007D36A9" w:rsidSect="00AE799F">
      <w:footerReference w:type="default" r:id="rId11"/>
      <w:pgSz w:w="11906" w:h="16838"/>
      <w:pgMar w:top="1134"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D5A24" w14:textId="77777777" w:rsidR="00052192" w:rsidRDefault="00052192" w:rsidP="00E14F94">
      <w:pPr>
        <w:spacing w:after="0" w:line="240" w:lineRule="auto"/>
      </w:pPr>
      <w:r>
        <w:separator/>
      </w:r>
    </w:p>
  </w:endnote>
  <w:endnote w:type="continuationSeparator" w:id="0">
    <w:p w14:paraId="0259F074" w14:textId="77777777" w:rsidR="00052192" w:rsidRDefault="00052192" w:rsidP="00E14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F6EF6" w14:textId="1715D3B9" w:rsidR="00E14F94" w:rsidRDefault="00E14F94" w:rsidP="00E14F94">
    <w:pPr>
      <w:pStyle w:val="Footer"/>
      <w:rPr>
        <w:rFonts w:ascii="Garamond" w:hAnsi="Garamond"/>
        <w:noProof/>
        <w:sz w:val="20"/>
      </w:rPr>
    </w:pPr>
    <w:r w:rsidRPr="00B435A6">
      <w:rPr>
        <w:rFonts w:ascii="Garamond" w:hAnsi="Garamond"/>
        <w:sz w:val="20"/>
      </w:rPr>
      <w:fldChar w:fldCharType="begin"/>
    </w:r>
    <w:r w:rsidRPr="00B435A6">
      <w:rPr>
        <w:rFonts w:ascii="Garamond" w:hAnsi="Garamond"/>
        <w:sz w:val="20"/>
      </w:rPr>
      <w:instrText xml:space="preserve"> PAGE   \* MERGEFORMAT </w:instrText>
    </w:r>
    <w:r w:rsidRPr="00B435A6">
      <w:rPr>
        <w:rFonts w:ascii="Garamond" w:hAnsi="Garamond"/>
        <w:sz w:val="20"/>
      </w:rPr>
      <w:fldChar w:fldCharType="separate"/>
    </w:r>
    <w:r w:rsidR="007D36A9">
      <w:rPr>
        <w:rFonts w:ascii="Garamond" w:hAnsi="Garamond"/>
        <w:noProof/>
        <w:sz w:val="20"/>
      </w:rPr>
      <w:t>4</w:t>
    </w:r>
    <w:r w:rsidRPr="00B435A6">
      <w:rPr>
        <w:rFonts w:ascii="Garamond" w:hAnsi="Garamond"/>
        <w:noProof/>
        <w:sz w:val="20"/>
      </w:rPr>
      <w:fldChar w:fldCharType="end"/>
    </w:r>
    <w:r w:rsidRPr="00B435A6">
      <w:rPr>
        <w:rFonts w:ascii="Garamond" w:hAnsi="Garamond"/>
        <w:noProof/>
        <w:sz w:val="20"/>
      </w:rPr>
      <w:t xml:space="preserve"> | ©Peninsula Business Services Limited</w:t>
    </w:r>
    <w:r w:rsidRPr="00B435A6">
      <w:rPr>
        <w:rFonts w:ascii="Garamond" w:hAnsi="Garamond"/>
        <w:noProof/>
        <w:sz w:val="20"/>
      </w:rPr>
      <w:tab/>
    </w:r>
    <w:r w:rsidRPr="00B435A6">
      <w:rPr>
        <w:rFonts w:ascii="Garamond" w:hAnsi="Garamond"/>
        <w:noProof/>
        <w:sz w:val="20"/>
      </w:rPr>
      <w:tab/>
    </w:r>
  </w:p>
  <w:p w14:paraId="3080BD04" w14:textId="77777777" w:rsidR="006A0062" w:rsidRDefault="006A0062" w:rsidP="00E14F94">
    <w:pPr>
      <w:pStyle w:val="Footer"/>
      <w:rPr>
        <w:rFonts w:ascii="Garamond" w:hAnsi="Garamond"/>
        <w:noProof/>
        <w:sz w:val="20"/>
      </w:rPr>
    </w:pPr>
  </w:p>
  <w:p w14:paraId="4697206B" w14:textId="77777777" w:rsidR="00E14F94" w:rsidRDefault="00E14F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EF844" w14:textId="77777777" w:rsidR="00052192" w:rsidRDefault="00052192" w:rsidP="00E14F94">
      <w:pPr>
        <w:spacing w:after="0" w:line="240" w:lineRule="auto"/>
      </w:pPr>
      <w:r>
        <w:separator/>
      </w:r>
    </w:p>
  </w:footnote>
  <w:footnote w:type="continuationSeparator" w:id="0">
    <w:p w14:paraId="444F5722" w14:textId="77777777" w:rsidR="00052192" w:rsidRDefault="00052192" w:rsidP="00E14F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E5253"/>
    <w:multiLevelType w:val="hybridMultilevel"/>
    <w:tmpl w:val="35CC26B0"/>
    <w:lvl w:ilvl="0" w:tplc="A9442EB8">
      <w:start w:val="1"/>
      <w:numFmt w:val="lowerLetter"/>
      <w:lvlText w:val="%1)"/>
      <w:lvlJc w:val="left"/>
      <w:pPr>
        <w:ind w:left="1440" w:hanging="720"/>
      </w:pPr>
      <w:rPr>
        <w:rFonts w:hint="default"/>
      </w:rPr>
    </w:lvl>
    <w:lvl w:ilvl="1" w:tplc="9DF65FF0">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12E541B"/>
    <w:multiLevelType w:val="hybridMultilevel"/>
    <w:tmpl w:val="B6184A68"/>
    <w:lvl w:ilvl="0" w:tplc="A9442EB8">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54BDA"/>
    <w:multiLevelType w:val="hybridMultilevel"/>
    <w:tmpl w:val="E12E4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D6F47"/>
    <w:multiLevelType w:val="hybridMultilevel"/>
    <w:tmpl w:val="AC6E6896"/>
    <w:lvl w:ilvl="0" w:tplc="A9442EB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A20549A"/>
    <w:multiLevelType w:val="hybridMultilevel"/>
    <w:tmpl w:val="29FCECF0"/>
    <w:lvl w:ilvl="0" w:tplc="A42479B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442399"/>
    <w:multiLevelType w:val="hybridMultilevel"/>
    <w:tmpl w:val="A200879E"/>
    <w:lvl w:ilvl="0" w:tplc="A9442EB8">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B53614"/>
    <w:multiLevelType w:val="hybridMultilevel"/>
    <w:tmpl w:val="9A541DE6"/>
    <w:lvl w:ilvl="0" w:tplc="A9442EB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1C501A"/>
    <w:multiLevelType w:val="hybridMultilevel"/>
    <w:tmpl w:val="814A71F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8227F9F"/>
    <w:multiLevelType w:val="hybridMultilevel"/>
    <w:tmpl w:val="9D401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B625D9"/>
    <w:multiLevelType w:val="hybridMultilevel"/>
    <w:tmpl w:val="4A96B3B0"/>
    <w:lvl w:ilvl="0" w:tplc="790C2FB2">
      <w:numFmt w:val="bullet"/>
      <w:lvlText w:val=""/>
      <w:lvlJc w:val="left"/>
      <w:pPr>
        <w:ind w:left="720" w:hanging="360"/>
      </w:pPr>
      <w:rPr>
        <w:rFonts w:ascii="Symbol" w:hAnsi="Symbol" w:cs="Arial" w:hint="default"/>
        <w:color w:val="000000" w:themeColor="text1"/>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CF616E5"/>
    <w:multiLevelType w:val="hybridMultilevel"/>
    <w:tmpl w:val="AC6E6896"/>
    <w:lvl w:ilvl="0" w:tplc="A9442EB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1B648A1"/>
    <w:multiLevelType w:val="hybridMultilevel"/>
    <w:tmpl w:val="06A08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572BC7"/>
    <w:multiLevelType w:val="hybridMultilevel"/>
    <w:tmpl w:val="6656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121B2C"/>
    <w:multiLevelType w:val="hybridMultilevel"/>
    <w:tmpl w:val="BCF48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5325269">
    <w:abstractNumId w:val="4"/>
  </w:num>
  <w:num w:numId="2" w16cid:durableId="787431552">
    <w:abstractNumId w:val="7"/>
  </w:num>
  <w:num w:numId="3" w16cid:durableId="1489395397">
    <w:abstractNumId w:val="10"/>
  </w:num>
  <w:num w:numId="4" w16cid:durableId="1898079464">
    <w:abstractNumId w:val="1"/>
  </w:num>
  <w:num w:numId="5" w16cid:durableId="1075517882">
    <w:abstractNumId w:val="0"/>
  </w:num>
  <w:num w:numId="6" w16cid:durableId="389109636">
    <w:abstractNumId w:val="5"/>
  </w:num>
  <w:num w:numId="7" w16cid:durableId="1069810944">
    <w:abstractNumId w:val="6"/>
  </w:num>
  <w:num w:numId="8" w16cid:durableId="488793129">
    <w:abstractNumId w:val="3"/>
  </w:num>
  <w:num w:numId="9" w16cid:durableId="1138962735">
    <w:abstractNumId w:val="8"/>
  </w:num>
  <w:num w:numId="10" w16cid:durableId="266161373">
    <w:abstractNumId w:val="2"/>
  </w:num>
  <w:num w:numId="11" w16cid:durableId="1794865451">
    <w:abstractNumId w:val="12"/>
  </w:num>
  <w:num w:numId="12" w16cid:durableId="1133673225">
    <w:abstractNumId w:val="11"/>
  </w:num>
  <w:num w:numId="13" w16cid:durableId="869994587">
    <w:abstractNumId w:val="13"/>
  </w:num>
  <w:num w:numId="14" w16cid:durableId="11748781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83B"/>
    <w:rsid w:val="00002E27"/>
    <w:rsid w:val="0000591A"/>
    <w:rsid w:val="00052192"/>
    <w:rsid w:val="00054451"/>
    <w:rsid w:val="00054783"/>
    <w:rsid w:val="00071A6C"/>
    <w:rsid w:val="00074C7A"/>
    <w:rsid w:val="00087799"/>
    <w:rsid w:val="000A30C0"/>
    <w:rsid w:val="000B0A8E"/>
    <w:rsid w:val="000B1FA0"/>
    <w:rsid w:val="000C1477"/>
    <w:rsid w:val="000C1888"/>
    <w:rsid w:val="000C7D80"/>
    <w:rsid w:val="000D4DB2"/>
    <w:rsid w:val="000D7147"/>
    <w:rsid w:val="000F4C8A"/>
    <w:rsid w:val="000F6351"/>
    <w:rsid w:val="00112B8A"/>
    <w:rsid w:val="00127136"/>
    <w:rsid w:val="001469F5"/>
    <w:rsid w:val="00146A90"/>
    <w:rsid w:val="00146CA7"/>
    <w:rsid w:val="00167DDE"/>
    <w:rsid w:val="00185966"/>
    <w:rsid w:val="001948FC"/>
    <w:rsid w:val="001A7987"/>
    <w:rsid w:val="001C585B"/>
    <w:rsid w:val="001F0FEB"/>
    <w:rsid w:val="00200FC3"/>
    <w:rsid w:val="00203DA1"/>
    <w:rsid w:val="002A15F4"/>
    <w:rsid w:val="002B702F"/>
    <w:rsid w:val="002C2601"/>
    <w:rsid w:val="002C6C82"/>
    <w:rsid w:val="002E70C1"/>
    <w:rsid w:val="00300363"/>
    <w:rsid w:val="00323889"/>
    <w:rsid w:val="00327125"/>
    <w:rsid w:val="003353F0"/>
    <w:rsid w:val="00336751"/>
    <w:rsid w:val="003414FC"/>
    <w:rsid w:val="00341DE8"/>
    <w:rsid w:val="003469FA"/>
    <w:rsid w:val="00394DDA"/>
    <w:rsid w:val="003A646E"/>
    <w:rsid w:val="003B090C"/>
    <w:rsid w:val="003E5B21"/>
    <w:rsid w:val="00400139"/>
    <w:rsid w:val="00402F99"/>
    <w:rsid w:val="00417C61"/>
    <w:rsid w:val="00424AFE"/>
    <w:rsid w:val="004250B5"/>
    <w:rsid w:val="0042586D"/>
    <w:rsid w:val="004441EE"/>
    <w:rsid w:val="00465995"/>
    <w:rsid w:val="00485F04"/>
    <w:rsid w:val="004A24F6"/>
    <w:rsid w:val="004B2EB6"/>
    <w:rsid w:val="004C794B"/>
    <w:rsid w:val="004F2AF8"/>
    <w:rsid w:val="004F6321"/>
    <w:rsid w:val="00511841"/>
    <w:rsid w:val="00513C24"/>
    <w:rsid w:val="005147A9"/>
    <w:rsid w:val="00530295"/>
    <w:rsid w:val="00531F7F"/>
    <w:rsid w:val="00533703"/>
    <w:rsid w:val="0054509D"/>
    <w:rsid w:val="005470B5"/>
    <w:rsid w:val="005539D7"/>
    <w:rsid w:val="00570E85"/>
    <w:rsid w:val="00572CE4"/>
    <w:rsid w:val="005A7392"/>
    <w:rsid w:val="005C73B0"/>
    <w:rsid w:val="005D6A44"/>
    <w:rsid w:val="005F3665"/>
    <w:rsid w:val="005F7F3D"/>
    <w:rsid w:val="0060423F"/>
    <w:rsid w:val="006443CE"/>
    <w:rsid w:val="006470C1"/>
    <w:rsid w:val="00660CEA"/>
    <w:rsid w:val="00662D22"/>
    <w:rsid w:val="00664DBE"/>
    <w:rsid w:val="00667A78"/>
    <w:rsid w:val="006706F5"/>
    <w:rsid w:val="0068439D"/>
    <w:rsid w:val="006A0062"/>
    <w:rsid w:val="006A1BB5"/>
    <w:rsid w:val="006A539E"/>
    <w:rsid w:val="006A5485"/>
    <w:rsid w:val="006B62DC"/>
    <w:rsid w:val="006D1B1C"/>
    <w:rsid w:val="006F7359"/>
    <w:rsid w:val="00794619"/>
    <w:rsid w:val="007A34D4"/>
    <w:rsid w:val="007B5A7F"/>
    <w:rsid w:val="007C1D1C"/>
    <w:rsid w:val="007D01F0"/>
    <w:rsid w:val="007D221E"/>
    <w:rsid w:val="007D36A9"/>
    <w:rsid w:val="008205D6"/>
    <w:rsid w:val="008412C6"/>
    <w:rsid w:val="00885B21"/>
    <w:rsid w:val="008B425E"/>
    <w:rsid w:val="008B5FE4"/>
    <w:rsid w:val="008D2823"/>
    <w:rsid w:val="00920BC3"/>
    <w:rsid w:val="009264BD"/>
    <w:rsid w:val="009378D5"/>
    <w:rsid w:val="00945A40"/>
    <w:rsid w:val="009733EB"/>
    <w:rsid w:val="00981A18"/>
    <w:rsid w:val="0098746D"/>
    <w:rsid w:val="00992533"/>
    <w:rsid w:val="00997E98"/>
    <w:rsid w:val="009A1CC1"/>
    <w:rsid w:val="009A3CB7"/>
    <w:rsid w:val="009C0DAF"/>
    <w:rsid w:val="009E489B"/>
    <w:rsid w:val="00A01EA2"/>
    <w:rsid w:val="00A05DA0"/>
    <w:rsid w:val="00A16E23"/>
    <w:rsid w:val="00A345F5"/>
    <w:rsid w:val="00A370BB"/>
    <w:rsid w:val="00A61754"/>
    <w:rsid w:val="00A76D54"/>
    <w:rsid w:val="00A80559"/>
    <w:rsid w:val="00A92FF7"/>
    <w:rsid w:val="00AA7420"/>
    <w:rsid w:val="00AD68F7"/>
    <w:rsid w:val="00AE799F"/>
    <w:rsid w:val="00B30153"/>
    <w:rsid w:val="00B35072"/>
    <w:rsid w:val="00B354B6"/>
    <w:rsid w:val="00B435A6"/>
    <w:rsid w:val="00B618FA"/>
    <w:rsid w:val="00B77CF8"/>
    <w:rsid w:val="00BB22EF"/>
    <w:rsid w:val="00BC3EA7"/>
    <w:rsid w:val="00BC43D7"/>
    <w:rsid w:val="00BE2B14"/>
    <w:rsid w:val="00BE5491"/>
    <w:rsid w:val="00BE5E46"/>
    <w:rsid w:val="00BF5DAE"/>
    <w:rsid w:val="00BF6282"/>
    <w:rsid w:val="00C17853"/>
    <w:rsid w:val="00C217C7"/>
    <w:rsid w:val="00C31D44"/>
    <w:rsid w:val="00C40379"/>
    <w:rsid w:val="00C42802"/>
    <w:rsid w:val="00C430A6"/>
    <w:rsid w:val="00C436FF"/>
    <w:rsid w:val="00C53370"/>
    <w:rsid w:val="00C57435"/>
    <w:rsid w:val="00C656D9"/>
    <w:rsid w:val="00C65C69"/>
    <w:rsid w:val="00C676C8"/>
    <w:rsid w:val="00C81280"/>
    <w:rsid w:val="00C90070"/>
    <w:rsid w:val="00CD03C5"/>
    <w:rsid w:val="00CD2A1E"/>
    <w:rsid w:val="00CE16A6"/>
    <w:rsid w:val="00CE71E5"/>
    <w:rsid w:val="00D1231A"/>
    <w:rsid w:val="00D3348E"/>
    <w:rsid w:val="00D52FA1"/>
    <w:rsid w:val="00D55611"/>
    <w:rsid w:val="00D604A5"/>
    <w:rsid w:val="00D65EDB"/>
    <w:rsid w:val="00D73084"/>
    <w:rsid w:val="00D7693D"/>
    <w:rsid w:val="00DA6F79"/>
    <w:rsid w:val="00DA79B6"/>
    <w:rsid w:val="00DD2B02"/>
    <w:rsid w:val="00DE48C6"/>
    <w:rsid w:val="00E14F94"/>
    <w:rsid w:val="00E33957"/>
    <w:rsid w:val="00E41995"/>
    <w:rsid w:val="00E52116"/>
    <w:rsid w:val="00E677E9"/>
    <w:rsid w:val="00E91B86"/>
    <w:rsid w:val="00EA57A6"/>
    <w:rsid w:val="00EB2097"/>
    <w:rsid w:val="00EB6FE6"/>
    <w:rsid w:val="00F0113F"/>
    <w:rsid w:val="00F350E0"/>
    <w:rsid w:val="00F42D01"/>
    <w:rsid w:val="00F46E01"/>
    <w:rsid w:val="00F518AE"/>
    <w:rsid w:val="00F61A79"/>
    <w:rsid w:val="00F825B8"/>
    <w:rsid w:val="00F9683B"/>
    <w:rsid w:val="00FA47B0"/>
    <w:rsid w:val="00FC4593"/>
    <w:rsid w:val="00FD1DE4"/>
    <w:rsid w:val="00FE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5D4486"/>
  <w15:chartTrackingRefBased/>
  <w15:docId w15:val="{A8C37D33-6E4C-4659-A509-3B9B2988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link w:val="HeadingChar"/>
    <w:qFormat/>
    <w:rsid w:val="006706F5"/>
    <w:pPr>
      <w:spacing w:after="0" w:line="240" w:lineRule="auto"/>
    </w:pPr>
    <w:rPr>
      <w:rFonts w:ascii="Arial" w:hAnsi="Arial" w:cs="Arial"/>
      <w:b/>
      <w:sz w:val="56"/>
      <w:szCs w:val="34"/>
    </w:rPr>
  </w:style>
  <w:style w:type="character" w:customStyle="1" w:styleId="HeadingChar">
    <w:name w:val="Heading Char"/>
    <w:basedOn w:val="DefaultParagraphFont"/>
    <w:link w:val="Heading"/>
    <w:rsid w:val="006706F5"/>
    <w:rPr>
      <w:rFonts w:ascii="Arial" w:hAnsi="Arial" w:cs="Arial"/>
      <w:b/>
      <w:sz w:val="56"/>
      <w:szCs w:val="34"/>
    </w:rPr>
  </w:style>
  <w:style w:type="paragraph" w:customStyle="1" w:styleId="BodyBoldRed">
    <w:name w:val="Body Bold Red"/>
    <w:basedOn w:val="Normal"/>
    <w:link w:val="BodyBoldRedChar"/>
    <w:qFormat/>
    <w:rsid w:val="006706F5"/>
    <w:pPr>
      <w:autoSpaceDE w:val="0"/>
      <w:autoSpaceDN w:val="0"/>
      <w:adjustRightInd w:val="0"/>
      <w:spacing w:after="120" w:line="240" w:lineRule="auto"/>
      <w:jc w:val="both"/>
    </w:pPr>
    <w:rPr>
      <w:rFonts w:ascii="Arial" w:eastAsia="Times New Roman" w:hAnsi="Arial" w:cs="Arial"/>
      <w:b/>
      <w:bCs/>
      <w:color w:val="000000" w:themeColor="text1"/>
      <w:sz w:val="20"/>
      <w:szCs w:val="18"/>
      <w:lang w:eastAsia="en-GB"/>
    </w:rPr>
  </w:style>
  <w:style w:type="character" w:customStyle="1" w:styleId="BodyBoldRedChar">
    <w:name w:val="Body Bold Red Char"/>
    <w:basedOn w:val="DefaultParagraphFont"/>
    <w:link w:val="BodyBoldRed"/>
    <w:rsid w:val="006706F5"/>
    <w:rPr>
      <w:rFonts w:ascii="Arial" w:eastAsia="Times New Roman" w:hAnsi="Arial" w:cs="Arial"/>
      <w:b/>
      <w:bCs/>
      <w:color w:val="000000" w:themeColor="text1"/>
      <w:sz w:val="20"/>
      <w:szCs w:val="18"/>
      <w:lang w:eastAsia="en-GB"/>
    </w:rPr>
  </w:style>
  <w:style w:type="paragraph" w:styleId="ListParagraph">
    <w:name w:val="List Paragraph"/>
    <w:basedOn w:val="Normal"/>
    <w:uiPriority w:val="34"/>
    <w:qFormat/>
    <w:rsid w:val="006706F5"/>
    <w:pPr>
      <w:ind w:left="720"/>
      <w:contextualSpacing/>
    </w:pPr>
  </w:style>
  <w:style w:type="paragraph" w:styleId="Header">
    <w:name w:val="header"/>
    <w:basedOn w:val="Normal"/>
    <w:link w:val="HeaderChar"/>
    <w:uiPriority w:val="99"/>
    <w:unhideWhenUsed/>
    <w:rsid w:val="00E14F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F94"/>
  </w:style>
  <w:style w:type="paragraph" w:styleId="Footer">
    <w:name w:val="footer"/>
    <w:basedOn w:val="Normal"/>
    <w:link w:val="FooterChar"/>
    <w:uiPriority w:val="99"/>
    <w:unhideWhenUsed/>
    <w:rsid w:val="00E14F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F94"/>
  </w:style>
  <w:style w:type="paragraph" w:styleId="BalloonText">
    <w:name w:val="Balloon Text"/>
    <w:basedOn w:val="Normal"/>
    <w:link w:val="BalloonTextChar"/>
    <w:uiPriority w:val="99"/>
    <w:semiHidden/>
    <w:unhideWhenUsed/>
    <w:rsid w:val="00B301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153"/>
    <w:rPr>
      <w:rFonts w:ascii="Segoe UI" w:hAnsi="Segoe UI" w:cs="Segoe UI"/>
      <w:sz w:val="18"/>
      <w:szCs w:val="18"/>
    </w:rPr>
  </w:style>
  <w:style w:type="character" w:styleId="Hyperlink">
    <w:name w:val="Hyperlink"/>
    <w:basedOn w:val="DefaultParagraphFont"/>
    <w:semiHidden/>
    <w:unhideWhenUsed/>
    <w:rsid w:val="005147A9"/>
    <w:rPr>
      <w:color w:val="0000FF"/>
      <w:u w:val="single"/>
    </w:rPr>
  </w:style>
  <w:style w:type="character" w:customStyle="1" w:styleId="SubHeadingChar">
    <w:name w:val="Sub Heading Char"/>
    <w:basedOn w:val="DefaultParagraphFont"/>
    <w:link w:val="SubHeading"/>
    <w:locked/>
    <w:rsid w:val="005147A9"/>
    <w:rPr>
      <w:rFonts w:ascii="Arial" w:hAnsi="Arial" w:cs="Arial"/>
      <w:b/>
      <w:sz w:val="32"/>
    </w:rPr>
  </w:style>
  <w:style w:type="paragraph" w:customStyle="1" w:styleId="SubHeading">
    <w:name w:val="Sub Heading"/>
    <w:basedOn w:val="Normal"/>
    <w:link w:val="SubHeadingChar"/>
    <w:qFormat/>
    <w:rsid w:val="005147A9"/>
    <w:pPr>
      <w:spacing w:after="0" w:line="240" w:lineRule="auto"/>
    </w:pPr>
    <w:rPr>
      <w:rFonts w:ascii="Arial" w:hAnsi="Arial" w:cs="Arial"/>
      <w:b/>
      <w:sz w:val="32"/>
    </w:rPr>
  </w:style>
  <w:style w:type="character" w:customStyle="1" w:styleId="MainHeadingChar">
    <w:name w:val="Main Heading Char"/>
    <w:basedOn w:val="DefaultParagraphFont"/>
    <w:link w:val="MainHeading"/>
    <w:locked/>
    <w:rsid w:val="005147A9"/>
    <w:rPr>
      <w:rFonts w:ascii="Arial" w:hAnsi="Arial" w:cs="Arial"/>
      <w:b/>
      <w:color w:val="E40038"/>
      <w:sz w:val="44"/>
      <w:szCs w:val="34"/>
    </w:rPr>
  </w:style>
  <w:style w:type="paragraph" w:customStyle="1" w:styleId="MainHeading">
    <w:name w:val="Main Heading"/>
    <w:basedOn w:val="Normal"/>
    <w:link w:val="MainHeadingChar"/>
    <w:qFormat/>
    <w:rsid w:val="005147A9"/>
    <w:pPr>
      <w:spacing w:after="0" w:line="240" w:lineRule="auto"/>
    </w:pPr>
    <w:rPr>
      <w:rFonts w:ascii="Arial" w:hAnsi="Arial" w:cs="Arial"/>
      <w:b/>
      <w:color w:val="E40038"/>
      <w:sz w:val="44"/>
      <w:szCs w:val="34"/>
    </w:rPr>
  </w:style>
  <w:style w:type="paragraph" w:styleId="Revision">
    <w:name w:val="Revision"/>
    <w:hidden/>
    <w:uiPriority w:val="99"/>
    <w:semiHidden/>
    <w:rsid w:val="00054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5432933">
      <w:bodyDiv w:val="1"/>
      <w:marLeft w:val="0"/>
      <w:marRight w:val="0"/>
      <w:marTop w:val="0"/>
      <w:marBottom w:val="0"/>
      <w:divBdr>
        <w:top w:val="none" w:sz="0" w:space="0" w:color="auto"/>
        <w:left w:val="none" w:sz="0" w:space="0" w:color="auto"/>
        <w:bottom w:val="none" w:sz="0" w:space="0" w:color="auto"/>
        <w:right w:val="none" w:sz="0" w:space="0" w:color="auto"/>
      </w:divBdr>
    </w:div>
    <w:div w:id="918562026">
      <w:bodyDiv w:val="1"/>
      <w:marLeft w:val="0"/>
      <w:marRight w:val="0"/>
      <w:marTop w:val="0"/>
      <w:marBottom w:val="0"/>
      <w:divBdr>
        <w:top w:val="none" w:sz="0" w:space="0" w:color="auto"/>
        <w:left w:val="none" w:sz="0" w:space="0" w:color="auto"/>
        <w:bottom w:val="none" w:sz="0" w:space="0" w:color="auto"/>
        <w:right w:val="none" w:sz="0" w:space="0" w:color="auto"/>
      </w:divBdr>
    </w:div>
    <w:div w:id="1679498252">
      <w:bodyDiv w:val="1"/>
      <w:marLeft w:val="0"/>
      <w:marRight w:val="0"/>
      <w:marTop w:val="0"/>
      <w:marBottom w:val="0"/>
      <w:divBdr>
        <w:top w:val="none" w:sz="0" w:space="0" w:color="auto"/>
        <w:left w:val="none" w:sz="0" w:space="0" w:color="auto"/>
        <w:bottom w:val="none" w:sz="0" w:space="0" w:color="auto"/>
        <w:right w:val="none" w:sz="0" w:space="0" w:color="auto"/>
      </w:divBdr>
      <w:divsChild>
        <w:div w:id="1967661738">
          <w:marLeft w:val="0"/>
          <w:marRight w:val="0"/>
          <w:marTop w:val="0"/>
          <w:marBottom w:val="0"/>
          <w:divBdr>
            <w:top w:val="none" w:sz="0" w:space="0" w:color="auto"/>
            <w:left w:val="none" w:sz="0" w:space="0" w:color="auto"/>
            <w:bottom w:val="none" w:sz="0" w:space="0" w:color="auto"/>
            <w:right w:val="none" w:sz="0" w:space="0" w:color="auto"/>
          </w:divBdr>
          <w:divsChild>
            <w:div w:id="2142797712">
              <w:marLeft w:val="0"/>
              <w:marRight w:val="0"/>
              <w:marTop w:val="0"/>
              <w:marBottom w:val="0"/>
              <w:divBdr>
                <w:top w:val="none" w:sz="0" w:space="0" w:color="auto"/>
                <w:left w:val="none" w:sz="0" w:space="0" w:color="auto"/>
                <w:bottom w:val="none" w:sz="0" w:space="0" w:color="auto"/>
                <w:right w:val="none" w:sz="0" w:space="0" w:color="auto"/>
              </w:divBdr>
              <w:divsChild>
                <w:div w:id="691302972">
                  <w:marLeft w:val="0"/>
                  <w:marRight w:val="0"/>
                  <w:marTop w:val="0"/>
                  <w:marBottom w:val="0"/>
                  <w:divBdr>
                    <w:top w:val="none" w:sz="0" w:space="0" w:color="auto"/>
                    <w:left w:val="none" w:sz="0" w:space="0" w:color="auto"/>
                    <w:bottom w:val="none" w:sz="0" w:space="0" w:color="auto"/>
                    <w:right w:val="none" w:sz="0" w:space="0" w:color="auto"/>
                  </w:divBdr>
                  <w:divsChild>
                    <w:div w:id="832797846">
                      <w:marLeft w:val="-225"/>
                      <w:marRight w:val="-225"/>
                      <w:marTop w:val="0"/>
                      <w:marBottom w:val="0"/>
                      <w:divBdr>
                        <w:top w:val="none" w:sz="0" w:space="0" w:color="auto"/>
                        <w:left w:val="none" w:sz="0" w:space="0" w:color="auto"/>
                        <w:bottom w:val="none" w:sz="0" w:space="0" w:color="auto"/>
                        <w:right w:val="none" w:sz="0" w:space="0" w:color="auto"/>
                      </w:divBdr>
                      <w:divsChild>
                        <w:div w:id="2037192613">
                          <w:marLeft w:val="0"/>
                          <w:marRight w:val="0"/>
                          <w:marTop w:val="0"/>
                          <w:marBottom w:val="0"/>
                          <w:divBdr>
                            <w:top w:val="none" w:sz="0" w:space="0" w:color="auto"/>
                            <w:left w:val="none" w:sz="0" w:space="0" w:color="auto"/>
                            <w:bottom w:val="none" w:sz="0" w:space="0" w:color="auto"/>
                            <w:right w:val="none" w:sz="0" w:space="0" w:color="auto"/>
                          </w:divBdr>
                          <w:divsChild>
                            <w:div w:id="1924953146">
                              <w:marLeft w:val="0"/>
                              <w:marRight w:val="0"/>
                              <w:marTop w:val="0"/>
                              <w:marBottom w:val="0"/>
                              <w:divBdr>
                                <w:top w:val="none" w:sz="0" w:space="0" w:color="auto"/>
                                <w:left w:val="none" w:sz="0" w:space="0" w:color="auto"/>
                                <w:bottom w:val="none" w:sz="0" w:space="0" w:color="auto"/>
                                <w:right w:val="none" w:sz="0" w:space="0" w:color="auto"/>
                              </w:divBdr>
                              <w:divsChild>
                                <w:div w:id="2050954131">
                                  <w:marLeft w:val="-225"/>
                                  <w:marRight w:val="-225"/>
                                  <w:marTop w:val="0"/>
                                  <w:marBottom w:val="0"/>
                                  <w:divBdr>
                                    <w:top w:val="none" w:sz="0" w:space="0" w:color="auto"/>
                                    <w:left w:val="none" w:sz="0" w:space="0" w:color="auto"/>
                                    <w:bottom w:val="none" w:sz="0" w:space="0" w:color="auto"/>
                                    <w:right w:val="none" w:sz="0" w:space="0" w:color="auto"/>
                                  </w:divBdr>
                                  <w:divsChild>
                                    <w:div w:id="1569923181">
                                      <w:marLeft w:val="0"/>
                                      <w:marRight w:val="0"/>
                                      <w:marTop w:val="0"/>
                                      <w:marBottom w:val="0"/>
                                      <w:divBdr>
                                        <w:top w:val="none" w:sz="0" w:space="0" w:color="auto"/>
                                        <w:left w:val="none" w:sz="0" w:space="0" w:color="auto"/>
                                        <w:bottom w:val="none" w:sz="0" w:space="0" w:color="auto"/>
                                        <w:right w:val="none" w:sz="0" w:space="0" w:color="auto"/>
                                      </w:divBdr>
                                      <w:divsChild>
                                        <w:div w:id="246355155">
                                          <w:marLeft w:val="0"/>
                                          <w:marRight w:val="0"/>
                                          <w:marTop w:val="0"/>
                                          <w:marBottom w:val="0"/>
                                          <w:divBdr>
                                            <w:top w:val="none" w:sz="0" w:space="0" w:color="auto"/>
                                            <w:left w:val="none" w:sz="0" w:space="0" w:color="auto"/>
                                            <w:bottom w:val="none" w:sz="0" w:space="0" w:color="auto"/>
                                            <w:right w:val="none" w:sz="0" w:space="0" w:color="auto"/>
                                          </w:divBdr>
                                          <w:divsChild>
                                            <w:div w:id="1404257468">
                                              <w:marLeft w:val="0"/>
                                              <w:marRight w:val="0"/>
                                              <w:marTop w:val="0"/>
                                              <w:marBottom w:val="0"/>
                                              <w:divBdr>
                                                <w:top w:val="none" w:sz="0" w:space="0" w:color="auto"/>
                                                <w:left w:val="none" w:sz="0" w:space="0" w:color="auto"/>
                                                <w:bottom w:val="none" w:sz="0" w:space="0" w:color="auto"/>
                                                <w:right w:val="none" w:sz="0" w:space="0" w:color="auto"/>
                                              </w:divBdr>
                                              <w:divsChild>
                                                <w:div w:id="18626019">
                                                  <w:marLeft w:val="0"/>
                                                  <w:marRight w:val="0"/>
                                                  <w:marTop w:val="0"/>
                                                  <w:marBottom w:val="0"/>
                                                  <w:divBdr>
                                                    <w:top w:val="none" w:sz="0" w:space="0" w:color="auto"/>
                                                    <w:left w:val="none" w:sz="0" w:space="0" w:color="auto"/>
                                                    <w:bottom w:val="none" w:sz="0" w:space="0" w:color="auto"/>
                                                    <w:right w:val="none" w:sz="0" w:space="0" w:color="auto"/>
                                                  </w:divBdr>
                                                  <w:divsChild>
                                                    <w:div w:id="1554852080">
                                                      <w:marLeft w:val="0"/>
                                                      <w:marRight w:val="0"/>
                                                      <w:marTop w:val="0"/>
                                                      <w:marBottom w:val="300"/>
                                                      <w:divBdr>
                                                        <w:top w:val="none" w:sz="0" w:space="0" w:color="auto"/>
                                                        <w:left w:val="none" w:sz="0" w:space="0" w:color="auto"/>
                                                        <w:bottom w:val="none" w:sz="0" w:space="0" w:color="auto"/>
                                                        <w:right w:val="none" w:sz="0" w:space="0" w:color="auto"/>
                                                      </w:divBdr>
                                                      <w:divsChild>
                                                        <w:div w:id="1581210526">
                                                          <w:marLeft w:val="0"/>
                                                          <w:marRight w:val="0"/>
                                                          <w:marTop w:val="0"/>
                                                          <w:marBottom w:val="0"/>
                                                          <w:divBdr>
                                                            <w:top w:val="none" w:sz="0" w:space="0" w:color="auto"/>
                                                            <w:left w:val="none" w:sz="0" w:space="0" w:color="auto"/>
                                                            <w:bottom w:val="none" w:sz="0" w:space="0" w:color="auto"/>
                                                            <w:right w:val="none" w:sz="0" w:space="0" w:color="auto"/>
                                                          </w:divBdr>
                                                          <w:divsChild>
                                                            <w:div w:id="2087801030">
                                                              <w:marLeft w:val="0"/>
                                                              <w:marRight w:val="0"/>
                                                              <w:marTop w:val="0"/>
                                                              <w:marBottom w:val="0"/>
                                                              <w:divBdr>
                                                                <w:top w:val="none" w:sz="0" w:space="0" w:color="auto"/>
                                                                <w:left w:val="none" w:sz="0" w:space="0" w:color="auto"/>
                                                                <w:bottom w:val="none" w:sz="0" w:space="0" w:color="auto"/>
                                                                <w:right w:val="none" w:sz="0" w:space="0" w:color="auto"/>
                                                              </w:divBdr>
                                                              <w:divsChild>
                                                                <w:div w:id="340667435">
                                                                  <w:marLeft w:val="0"/>
                                                                  <w:marRight w:val="0"/>
                                                                  <w:marTop w:val="0"/>
                                                                  <w:marBottom w:val="0"/>
                                                                  <w:divBdr>
                                                                    <w:top w:val="none" w:sz="0" w:space="0" w:color="auto"/>
                                                                    <w:left w:val="none" w:sz="0" w:space="0" w:color="auto"/>
                                                                    <w:bottom w:val="none" w:sz="0" w:space="0" w:color="auto"/>
                                                                    <w:right w:val="none" w:sz="0" w:space="0" w:color="auto"/>
                                                                  </w:divBdr>
                                                                  <w:divsChild>
                                                                    <w:div w:id="814569005">
                                                                      <w:marLeft w:val="0"/>
                                                                      <w:marRight w:val="0"/>
                                                                      <w:marTop w:val="0"/>
                                                                      <w:marBottom w:val="0"/>
                                                                      <w:divBdr>
                                                                        <w:top w:val="none" w:sz="0" w:space="0" w:color="auto"/>
                                                                        <w:left w:val="none" w:sz="0" w:space="0" w:color="auto"/>
                                                                        <w:bottom w:val="none" w:sz="0" w:space="0" w:color="auto"/>
                                                                        <w:right w:val="none" w:sz="0" w:space="0" w:color="auto"/>
                                                                      </w:divBdr>
                                                                      <w:divsChild>
                                                                        <w:div w:id="446509764">
                                                                          <w:marLeft w:val="0"/>
                                                                          <w:marRight w:val="0"/>
                                                                          <w:marTop w:val="0"/>
                                                                          <w:marBottom w:val="0"/>
                                                                          <w:divBdr>
                                                                            <w:top w:val="none" w:sz="0" w:space="0" w:color="auto"/>
                                                                            <w:left w:val="none" w:sz="0" w:space="0" w:color="auto"/>
                                                                            <w:bottom w:val="none" w:sz="0" w:space="0" w:color="auto"/>
                                                                            <w:right w:val="none" w:sz="0" w:space="0" w:color="auto"/>
                                                                          </w:divBdr>
                                                                          <w:divsChild>
                                                                            <w:div w:id="1199395683">
                                                                              <w:marLeft w:val="0"/>
                                                                              <w:marRight w:val="0"/>
                                                                              <w:marTop w:val="0"/>
                                                                              <w:marBottom w:val="0"/>
                                                                              <w:divBdr>
                                                                                <w:top w:val="none" w:sz="0" w:space="0" w:color="auto"/>
                                                                                <w:left w:val="none" w:sz="0" w:space="0" w:color="auto"/>
                                                                                <w:bottom w:val="none" w:sz="0" w:space="0" w:color="auto"/>
                                                                                <w:right w:val="none" w:sz="0" w:space="0" w:color="auto"/>
                                                                              </w:divBdr>
                                                                              <w:divsChild>
                                                                                <w:div w:id="1445879062">
                                                                                  <w:marLeft w:val="0"/>
                                                                                  <w:marRight w:val="0"/>
                                                                                  <w:marTop w:val="0"/>
                                                                                  <w:marBottom w:val="0"/>
                                                                                  <w:divBdr>
                                                                                    <w:top w:val="none" w:sz="0" w:space="0" w:color="auto"/>
                                                                                    <w:left w:val="none" w:sz="0" w:space="0" w:color="auto"/>
                                                                                    <w:bottom w:val="none" w:sz="0" w:space="0" w:color="auto"/>
                                                                                    <w:right w:val="none" w:sz="0" w:space="0" w:color="auto"/>
                                                                                  </w:divBdr>
                                                                                  <w:divsChild>
                                                                                    <w:div w:id="377053099">
                                                                                      <w:marLeft w:val="0"/>
                                                                                      <w:marRight w:val="0"/>
                                                                                      <w:marTop w:val="0"/>
                                                                                      <w:marBottom w:val="0"/>
                                                                                      <w:divBdr>
                                                                                        <w:top w:val="none" w:sz="0" w:space="0" w:color="auto"/>
                                                                                        <w:left w:val="none" w:sz="0" w:space="0" w:color="auto"/>
                                                                                        <w:bottom w:val="none" w:sz="0" w:space="0" w:color="auto"/>
                                                                                        <w:right w:val="none" w:sz="0" w:space="0" w:color="auto"/>
                                                                                      </w:divBdr>
                                                                                      <w:divsChild>
                                                                                        <w:div w:id="81923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390</Value>
      <Value>403</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HMZVZEDAYW6P-297988360-1694</_dlc_DocId>
    <_dlc_DocIdUrl xmlns="2c1a835e-c93d-4d30-958b-7d9c587afd47">
      <Url>https://peninsulagrouponline.sharepoint.com/sites/ECS/Client%20Manager/_layouts/15/DocIdRedir.aspx?ID=HMZVZEDAYW6P-297988360-1694</Url>
      <Description>HMZVZEDAYW6P-297988360-1694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0D41D74-C691-409A-8EC6-ABCD3A7D38B8}"/>
</file>

<file path=customXml/itemProps2.xml><?xml version="1.0" encoding="utf-8"?>
<ds:datastoreItem xmlns:ds="http://schemas.openxmlformats.org/officeDocument/2006/customXml" ds:itemID="{D64182DF-1CDE-40C3-BA14-C287D5A76AF0}">
  <ds:schemaRefs>
    <ds:schemaRef ds:uri="http://schemas.microsoft.com/office/2006/documentManagement/types"/>
    <ds:schemaRef ds:uri="http://schemas.openxmlformats.org/package/2006/metadata/core-properties"/>
    <ds:schemaRef ds:uri="12b8a602-5281-4702-8388-78fb4b3f06f5"/>
    <ds:schemaRef ds:uri="http://schemas.microsoft.com/office/infopath/2007/PartnerControls"/>
    <ds:schemaRef ds:uri="http://purl.org/dc/terms/"/>
    <ds:schemaRef ds:uri="http://schemas.microsoft.com/office/2006/metadata/properties"/>
    <ds:schemaRef ds:uri="ab084336-6c7f-402f-bb71-312c261ae5d9"/>
    <ds:schemaRef ds:uri="http://purl.org/dc/elements/1.1/"/>
    <ds:schemaRef ds:uri="a32b43da-c25f-4311-8243-f251283f22dc"/>
    <ds:schemaRef ds:uri="http://www.w3.org/XML/1998/namespace"/>
    <ds:schemaRef ds:uri="http://purl.org/dc/dcmitype/"/>
  </ds:schemaRefs>
</ds:datastoreItem>
</file>

<file path=customXml/itemProps3.xml><?xml version="1.0" encoding="utf-8"?>
<ds:datastoreItem xmlns:ds="http://schemas.openxmlformats.org/officeDocument/2006/customXml" ds:itemID="{26565D4C-0BB6-43EC-86EE-2BC4A2FA4D4B}">
  <ds:schemaRefs>
    <ds:schemaRef ds:uri="http://schemas.microsoft.com/sharepoint/v3/contenttype/forms"/>
  </ds:schemaRefs>
</ds:datastoreItem>
</file>

<file path=customXml/itemProps4.xml><?xml version="1.0" encoding="utf-8"?>
<ds:datastoreItem xmlns:ds="http://schemas.openxmlformats.org/officeDocument/2006/customXml" ds:itemID="{895E5531-6B49-4916-AB6D-30BA2C92E543}">
  <ds:schemaRefs>
    <ds:schemaRef ds:uri="http://schemas.microsoft.com/sharepoint/events"/>
  </ds:schemaRefs>
</ds:datastoreItem>
</file>

<file path=customXml/itemProps5.xml><?xml version="1.0" encoding="utf-8"?>
<ds:datastoreItem xmlns:ds="http://schemas.openxmlformats.org/officeDocument/2006/customXml" ds:itemID="{605BB49E-43D9-4D9F-8A37-28D5FE547062}"/>
</file>

<file path=docProps/app.xml><?xml version="1.0" encoding="utf-8"?>
<Properties xmlns="http://schemas.openxmlformats.org/officeDocument/2006/extended-properties" xmlns:vt="http://schemas.openxmlformats.org/officeDocument/2006/docPropsVTypes">
  <Template>Normal</Template>
  <TotalTime>1</TotalTime>
  <Pages>5</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Agile Working Policy</vt:lpstr>
    </vt:vector>
  </TitlesOfParts>
  <Company>PBS</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Agile Working Policy (Great Britain)</dc:title>
  <dc:subject/>
  <dc:creator>Nicola Mullineux</dc:creator>
  <cp:keywords/>
  <dc:description/>
  <cp:lastModifiedBy>Claire Simms</cp:lastModifiedBy>
  <cp:revision>2</cp:revision>
  <cp:lastPrinted>2020-03-06T11:36:00Z</cp:lastPrinted>
  <dcterms:created xsi:type="dcterms:W3CDTF">2025-01-02T10:27:00Z</dcterms:created>
  <dcterms:modified xsi:type="dcterms:W3CDTF">2025-01-02T10:27:00Z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Location">
    <vt:lpwstr>390;#England|f871836e-7dba-4a6c-aa3a-de357482fdaa</vt:lpwstr>
  </property>
  <property fmtid="{D5CDD505-2E9C-101B-9397-08002B2CF9AE}" pid="4" name="_dlc_DocIdItemGuid">
    <vt:lpwstr>c8fbf9af-3441-463d-bf6a-c3c5ee4d341f</vt:lpwstr>
  </property>
  <property fmtid="{D5CDD505-2E9C-101B-9397-08002B2CF9AE}" pid="5" name="Clauses">
    <vt:lpwstr/>
  </property>
  <property fmtid="{D5CDD505-2E9C-101B-9397-08002B2CF9AE}" pid="6" name="Document Pack GB">
    <vt:lpwstr>428;#Policies only|8eb1b73d-7560-4766-99be-ed5a0bd0148d</vt:lpwstr>
  </property>
  <property fmtid="{D5CDD505-2E9C-101B-9397-08002B2CF9AE}" pid="7" name="Industry Type">
    <vt:lpwstr/>
  </property>
  <property fmtid="{D5CDD505-2E9C-101B-9397-08002B2CF9AE}" pid="8" name="Caveats">
    <vt:lpwstr/>
  </property>
  <property fmtid="{D5CDD505-2E9C-101B-9397-08002B2CF9AE}" pid="9" name="Document Type">
    <vt:lpwstr>5;#Policies, Agreement and Clauses|8173272f-5579-4db5-bcc6-e3a170dd1ea0</vt:lpwstr>
  </property>
  <property fmtid="{D5CDD505-2E9C-101B-9397-08002B2CF9AE}" pid="10" name="Contract Type">
    <vt:lpwstr/>
  </property>
  <property fmtid="{D5CDD505-2E9C-101B-9397-08002B2CF9AE}" pid="11" name="Jurisdiction">
    <vt:lpwstr>570;#Great Britain|c309838f-918d-4ea1-8e5d-e0ba9a815d04</vt:lpwstr>
  </property>
  <property fmtid="{D5CDD505-2E9C-101B-9397-08002B2CF9AE}" pid="12" name="Types">
    <vt:lpwstr>403;#Management Guide|32d5071c-2e88-4457-ba47-c279c7e640ca</vt:lpwstr>
  </property>
  <property fmtid="{D5CDD505-2E9C-101B-9397-08002B2CF9AE}" pid="13" name="MSIP_Label_624efd66-b94d-4836-9260-fc2433fe71c0_Enabled">
    <vt:lpwstr>true</vt:lpwstr>
  </property>
  <property fmtid="{D5CDD505-2E9C-101B-9397-08002B2CF9AE}" pid="14" name="MSIP_Label_624efd66-b94d-4836-9260-fc2433fe71c0_SetDate">
    <vt:lpwstr>2023-01-30T11:32:01Z</vt:lpwstr>
  </property>
  <property fmtid="{D5CDD505-2E9C-101B-9397-08002B2CF9AE}" pid="15" name="MSIP_Label_624efd66-b94d-4836-9260-fc2433fe71c0_Method">
    <vt:lpwstr>Privileged</vt:lpwstr>
  </property>
  <property fmtid="{D5CDD505-2E9C-101B-9397-08002B2CF9AE}" pid="16" name="MSIP_Label_624efd66-b94d-4836-9260-fc2433fe71c0_Name">
    <vt:lpwstr>Third Party Sensitive - No Markings</vt:lpwstr>
  </property>
  <property fmtid="{D5CDD505-2E9C-101B-9397-08002B2CF9AE}" pid="17" name="MSIP_Label_624efd66-b94d-4836-9260-fc2433fe71c0_SiteId">
    <vt:lpwstr>f6aec7ed-3b3a-4826-99e1-1b3134e6b856</vt:lpwstr>
  </property>
  <property fmtid="{D5CDD505-2E9C-101B-9397-08002B2CF9AE}" pid="18" name="MSIP_Label_624efd66-b94d-4836-9260-fc2433fe71c0_ActionId">
    <vt:lpwstr>9c0fe9cf-2d27-4107-abf5-8a02d46aebfa</vt:lpwstr>
  </property>
  <property fmtid="{D5CDD505-2E9C-101B-9397-08002B2CF9AE}" pid="19" name="MSIP_Label_624efd66-b94d-4836-9260-fc2433fe71c0_ContentBits">
    <vt:lpwstr>0</vt:lpwstr>
  </property>
</Properties>
</file>