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DFA28" w14:textId="77777777" w:rsidR="00A96733" w:rsidRPr="00A96733" w:rsidRDefault="00FA3E5B" w:rsidP="00A96733">
      <w:pPr>
        <w:jc w:val="center"/>
      </w:pPr>
      <w:r>
        <w:rPr>
          <w:rFonts w:eastAsia="Times New Roman"/>
          <w:b/>
          <w:bCs/>
          <w:sz w:val="27"/>
          <w:szCs w:val="27"/>
          <w:lang w:eastAsia="da-DK"/>
        </w:rPr>
        <w:t xml:space="preserve">Differential diagnosis of </w:t>
      </w:r>
      <w:r w:rsidR="001B0C5B">
        <w:rPr>
          <w:rFonts w:eastAsia="Times New Roman"/>
          <w:b/>
          <w:bCs/>
          <w:sz w:val="27"/>
          <w:szCs w:val="27"/>
          <w:lang w:eastAsia="da-DK"/>
        </w:rPr>
        <w:t>a</w:t>
      </w:r>
      <w:r>
        <w:rPr>
          <w:rFonts w:eastAsia="Times New Roman"/>
          <w:b/>
          <w:bCs/>
          <w:sz w:val="27"/>
          <w:szCs w:val="27"/>
          <w:lang w:eastAsia="da-DK"/>
        </w:rPr>
        <w:t>utism-spectrum-disorder in adults</w:t>
      </w:r>
    </w:p>
    <w:p w14:paraId="3A62D0E2" w14:textId="77777777" w:rsidR="00A96733" w:rsidRPr="00B00613" w:rsidRDefault="00FA3E5B" w:rsidP="00A96733">
      <w:pPr>
        <w:spacing w:line="360" w:lineRule="auto"/>
        <w:jc w:val="center"/>
        <w:rPr>
          <w:rFonts w:eastAsia="Times New Roman"/>
          <w:vertAlign w:val="superscript"/>
          <w:lang w:val="de-DE" w:eastAsia="da-DK"/>
        </w:rPr>
      </w:pPr>
      <w:r w:rsidRPr="00B00613">
        <w:rPr>
          <w:rFonts w:eastAsia="Times New Roman"/>
          <w:lang w:val="de-DE" w:eastAsia="da-DK"/>
        </w:rPr>
        <w:t>Veronika Thorns</w:t>
      </w:r>
      <w:r w:rsidRPr="00B00613">
        <w:rPr>
          <w:rFonts w:eastAsia="Times New Roman"/>
          <w:vertAlign w:val="superscript"/>
          <w:lang w:val="de-DE" w:eastAsia="da-DK"/>
        </w:rPr>
        <w:t>1</w:t>
      </w:r>
      <w:r w:rsidR="00C24001">
        <w:rPr>
          <w:rFonts w:eastAsia="Times New Roman"/>
          <w:vertAlign w:val="superscript"/>
          <w:lang w:val="de-DE" w:eastAsia="da-DK"/>
        </w:rPr>
        <w:t>,2</w:t>
      </w:r>
      <w:r w:rsidRPr="00B00613">
        <w:rPr>
          <w:rFonts w:eastAsia="Times New Roman"/>
          <w:lang w:val="de-DE" w:eastAsia="da-DK"/>
        </w:rPr>
        <w:t>, Eva I. Späth</w:t>
      </w:r>
      <w:r w:rsidRPr="00B00613">
        <w:rPr>
          <w:rFonts w:eastAsia="Times New Roman"/>
          <w:vertAlign w:val="superscript"/>
          <w:lang w:val="de-DE" w:eastAsia="da-DK"/>
        </w:rPr>
        <w:t>1,2</w:t>
      </w:r>
      <w:r w:rsidR="00C24001">
        <w:rPr>
          <w:rFonts w:eastAsia="Times New Roman"/>
          <w:vertAlign w:val="superscript"/>
          <w:lang w:val="de-DE" w:eastAsia="da-DK"/>
        </w:rPr>
        <w:t>,3</w:t>
      </w:r>
      <w:r w:rsidRPr="00B00613">
        <w:rPr>
          <w:rFonts w:eastAsia="Times New Roman"/>
          <w:lang w:val="de-DE" w:eastAsia="da-DK"/>
        </w:rPr>
        <w:t xml:space="preserve">, </w:t>
      </w:r>
      <w:r w:rsidR="00B00613" w:rsidRPr="00B00613">
        <w:rPr>
          <w:rFonts w:eastAsia="Times New Roman"/>
          <w:lang w:val="de-DE" w:eastAsia="da-DK"/>
        </w:rPr>
        <w:t>Alexander Münchau</w:t>
      </w:r>
      <w:r w:rsidR="00C24001" w:rsidRPr="00C24001">
        <w:rPr>
          <w:rFonts w:eastAsia="Times New Roman"/>
          <w:vertAlign w:val="superscript"/>
          <w:lang w:val="de-DE" w:eastAsia="da-DK"/>
        </w:rPr>
        <w:t>2</w:t>
      </w:r>
      <w:r w:rsidRPr="00B00613">
        <w:rPr>
          <w:rFonts w:eastAsia="Times New Roman"/>
          <w:lang w:val="de-DE" w:eastAsia="da-DK"/>
        </w:rPr>
        <w:t xml:space="preserve">, </w:t>
      </w:r>
      <w:r w:rsidR="00B00613" w:rsidRPr="00B00613">
        <w:rPr>
          <w:rFonts w:eastAsia="Times New Roman"/>
          <w:lang w:val="de-DE" w:eastAsia="da-DK"/>
        </w:rPr>
        <w:t>Inge Kamp-Becker</w:t>
      </w:r>
      <w:r w:rsidR="00B00613" w:rsidRPr="00B00613">
        <w:rPr>
          <w:rFonts w:eastAsia="Times New Roman"/>
          <w:vertAlign w:val="superscript"/>
          <w:lang w:val="de-DE" w:eastAsia="da-DK"/>
        </w:rPr>
        <w:t xml:space="preserve"> </w:t>
      </w:r>
      <w:r w:rsidR="00C24001">
        <w:rPr>
          <w:rFonts w:eastAsia="Times New Roman"/>
          <w:vertAlign w:val="superscript"/>
          <w:lang w:val="de-DE" w:eastAsia="da-DK"/>
        </w:rPr>
        <w:t>4</w:t>
      </w:r>
      <w:r w:rsidRPr="00B00613">
        <w:rPr>
          <w:rFonts w:eastAsia="Times New Roman"/>
          <w:lang w:val="de-DE" w:eastAsia="da-DK"/>
        </w:rPr>
        <w:t>, Philipp Klein</w:t>
      </w:r>
      <w:r w:rsidR="00C24001" w:rsidRPr="00C24001">
        <w:rPr>
          <w:rFonts w:eastAsia="Times New Roman"/>
          <w:vertAlign w:val="superscript"/>
          <w:lang w:val="de-DE" w:eastAsia="da-DK"/>
        </w:rPr>
        <w:t>3</w:t>
      </w:r>
      <w:r w:rsidRPr="00B00613">
        <w:rPr>
          <w:rFonts w:eastAsia="Times New Roman"/>
          <w:lang w:val="de-DE" w:eastAsia="da-DK"/>
        </w:rPr>
        <w:t xml:space="preserve"> </w:t>
      </w:r>
      <w:r w:rsidRPr="00B00613">
        <w:rPr>
          <w:rFonts w:eastAsia="Times New Roman"/>
          <w:u w:val="single"/>
          <w:lang w:val="de-DE" w:eastAsia="da-DK"/>
        </w:rPr>
        <w:t>Daniel Alvarez-Fischer</w:t>
      </w:r>
      <w:r w:rsidRPr="00B00613">
        <w:rPr>
          <w:rFonts w:eastAsia="Times New Roman"/>
          <w:vertAlign w:val="superscript"/>
          <w:lang w:val="de-DE" w:eastAsia="da-DK"/>
        </w:rPr>
        <w:t>1</w:t>
      </w:r>
      <w:r w:rsidR="00C24001">
        <w:rPr>
          <w:rFonts w:eastAsia="Times New Roman"/>
          <w:vertAlign w:val="superscript"/>
          <w:lang w:val="de-DE" w:eastAsia="da-DK"/>
        </w:rPr>
        <w:t>,2</w:t>
      </w:r>
    </w:p>
    <w:p w14:paraId="7BF44DC8" w14:textId="77777777" w:rsidR="005D18A9" w:rsidRDefault="00FA3E5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Pr="008C69FC">
        <w:rPr>
          <w:rFonts w:eastAsia="Times New Roman"/>
          <w:lang w:eastAsia="da-DK"/>
        </w:rPr>
        <w:t xml:space="preserve"> </w:t>
      </w:r>
      <w:r w:rsidR="00BB610F" w:rsidRPr="00B00613">
        <w:rPr>
          <w:rFonts w:eastAsia="Times New Roman"/>
          <w:lang w:eastAsia="da-DK"/>
        </w:rPr>
        <w:t xml:space="preserve">Institute of </w:t>
      </w:r>
      <w:proofErr w:type="spellStart"/>
      <w:r w:rsidR="00BB610F" w:rsidRPr="00B00613">
        <w:rPr>
          <w:rFonts w:eastAsia="Times New Roman"/>
          <w:lang w:eastAsia="da-DK"/>
        </w:rPr>
        <w:t>Neurogenetics</w:t>
      </w:r>
      <w:proofErr w:type="spellEnd"/>
      <w:r w:rsidR="00BB610F" w:rsidRPr="00B00613">
        <w:rPr>
          <w:rFonts w:eastAsia="Times New Roman"/>
          <w:lang w:eastAsia="da-DK"/>
        </w:rPr>
        <w:t xml:space="preserve">, University of </w:t>
      </w:r>
      <w:proofErr w:type="spellStart"/>
      <w:r w:rsidR="00BB610F" w:rsidRPr="00B00613">
        <w:rPr>
          <w:rFonts w:eastAsia="Times New Roman"/>
          <w:lang w:eastAsia="da-DK"/>
        </w:rPr>
        <w:t>Lübeck</w:t>
      </w:r>
      <w:proofErr w:type="spellEnd"/>
      <w:r w:rsidR="00BB610F" w:rsidRPr="00B00613">
        <w:rPr>
          <w:rFonts w:eastAsia="Times New Roman"/>
          <w:lang w:eastAsia="da-DK"/>
        </w:rPr>
        <w:t xml:space="preserve">, </w:t>
      </w:r>
      <w:proofErr w:type="spellStart"/>
      <w:r w:rsidR="00BB610F" w:rsidRPr="00B00613">
        <w:rPr>
          <w:rFonts w:eastAsia="Times New Roman"/>
          <w:lang w:eastAsia="da-DK"/>
        </w:rPr>
        <w:t>Lübeck</w:t>
      </w:r>
      <w:proofErr w:type="spellEnd"/>
      <w:r w:rsidR="00BB610F" w:rsidRPr="00B00613">
        <w:rPr>
          <w:rFonts w:eastAsia="Times New Roman"/>
          <w:lang w:eastAsia="da-DK"/>
        </w:rPr>
        <w:t>, Germany</w:t>
      </w:r>
    </w:p>
    <w:p w14:paraId="6658F022" w14:textId="77777777" w:rsidR="00A96733" w:rsidRDefault="00FA3E5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2</w:t>
      </w:r>
      <w:r w:rsidRPr="008C69FC">
        <w:rPr>
          <w:rFonts w:eastAsia="Times New Roman"/>
          <w:lang w:eastAsia="da-DK"/>
        </w:rPr>
        <w:t xml:space="preserve"> </w:t>
      </w:r>
      <w:r w:rsidR="00C24001" w:rsidRPr="00B00613">
        <w:rPr>
          <w:rFonts w:eastAsia="Times New Roman"/>
          <w:lang w:eastAsia="da-DK"/>
        </w:rPr>
        <w:t xml:space="preserve">Institute of Systems Motor Science, University of </w:t>
      </w:r>
      <w:proofErr w:type="spellStart"/>
      <w:r w:rsidR="00C24001" w:rsidRPr="00B00613">
        <w:rPr>
          <w:rFonts w:eastAsia="Times New Roman"/>
          <w:lang w:eastAsia="da-DK"/>
        </w:rPr>
        <w:t>Lübeck</w:t>
      </w:r>
      <w:proofErr w:type="spellEnd"/>
      <w:r w:rsidR="00C24001" w:rsidRPr="00B00613">
        <w:rPr>
          <w:rFonts w:eastAsia="Times New Roman"/>
          <w:lang w:eastAsia="da-DK"/>
        </w:rPr>
        <w:t xml:space="preserve">, </w:t>
      </w:r>
      <w:proofErr w:type="spellStart"/>
      <w:r w:rsidR="00C24001" w:rsidRPr="00B00613">
        <w:rPr>
          <w:rFonts w:eastAsia="Times New Roman"/>
          <w:lang w:eastAsia="da-DK"/>
        </w:rPr>
        <w:t>Lübeck</w:t>
      </w:r>
      <w:proofErr w:type="spellEnd"/>
      <w:r w:rsidR="00C24001" w:rsidRPr="00B00613">
        <w:rPr>
          <w:rFonts w:eastAsia="Times New Roman"/>
          <w:lang w:eastAsia="da-DK"/>
        </w:rPr>
        <w:t>, Germany</w:t>
      </w:r>
      <w:r w:rsidR="00C24001">
        <w:rPr>
          <w:rFonts w:eastAsia="Times New Roman"/>
          <w:lang w:eastAsia="da-DK"/>
        </w:rPr>
        <w:t xml:space="preserve"> </w:t>
      </w:r>
    </w:p>
    <w:p w14:paraId="7D013991" w14:textId="77777777" w:rsidR="00B00613" w:rsidRDefault="00FA3E5B" w:rsidP="00B0061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>
        <w:rPr>
          <w:rFonts w:eastAsia="Times New Roman"/>
          <w:lang w:eastAsia="da-DK"/>
        </w:rPr>
        <w:t xml:space="preserve"> </w:t>
      </w:r>
      <w:r w:rsidR="00C24001">
        <w:rPr>
          <w:rFonts w:eastAsia="Times New Roman"/>
          <w:lang w:eastAsia="da-DK"/>
        </w:rPr>
        <w:t xml:space="preserve">Department of Psychiatry and Psychotherapy, University of </w:t>
      </w:r>
      <w:proofErr w:type="spellStart"/>
      <w:r w:rsidR="00C24001">
        <w:rPr>
          <w:rFonts w:eastAsia="Times New Roman"/>
          <w:lang w:eastAsia="da-DK"/>
        </w:rPr>
        <w:t>Lübeck</w:t>
      </w:r>
      <w:proofErr w:type="spellEnd"/>
      <w:r w:rsidR="00C24001">
        <w:rPr>
          <w:rFonts w:eastAsia="Times New Roman"/>
          <w:lang w:eastAsia="da-DK"/>
        </w:rPr>
        <w:t xml:space="preserve">, </w:t>
      </w:r>
      <w:proofErr w:type="spellStart"/>
      <w:r w:rsidR="00C24001">
        <w:rPr>
          <w:rFonts w:eastAsia="Times New Roman"/>
          <w:lang w:eastAsia="da-DK"/>
        </w:rPr>
        <w:t>Lübeck</w:t>
      </w:r>
      <w:proofErr w:type="spellEnd"/>
      <w:r w:rsidR="00C24001">
        <w:rPr>
          <w:rFonts w:eastAsia="Times New Roman"/>
          <w:lang w:eastAsia="da-DK"/>
        </w:rPr>
        <w:t xml:space="preserve"> Germany</w:t>
      </w:r>
    </w:p>
    <w:p w14:paraId="330A5B20" w14:textId="77777777" w:rsidR="005D18A9" w:rsidRDefault="00FA3E5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B00613">
        <w:rPr>
          <w:rFonts w:eastAsia="Times New Roman"/>
          <w:vertAlign w:val="superscript"/>
          <w:lang w:eastAsia="da-DK"/>
        </w:rPr>
        <w:t>4</w:t>
      </w:r>
      <w:r>
        <w:rPr>
          <w:rFonts w:eastAsia="Times New Roman"/>
          <w:lang w:eastAsia="da-DK"/>
        </w:rPr>
        <w:t xml:space="preserve"> </w:t>
      </w:r>
      <w:r w:rsidR="00C24001" w:rsidRPr="005D18A9">
        <w:rPr>
          <w:rFonts w:eastAsia="Times New Roman"/>
          <w:lang w:eastAsia="da-DK"/>
        </w:rPr>
        <w:t>Clinic for Child and Adolescent Psychiatry, Psychosomatics and Psychotherapy, Department of Medicine, Philipps University Marburg</w:t>
      </w:r>
    </w:p>
    <w:p w14:paraId="2F56A062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2953AD90" w14:textId="77777777" w:rsidR="00A96733" w:rsidRPr="00BE59FE" w:rsidRDefault="00FA3E5B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0A363E9D" w14:textId="15DFD7E2" w:rsidR="00F30BCE" w:rsidRPr="00C24001" w:rsidRDefault="00FA3E5B" w:rsidP="00BB610F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Autism spectrum disorder</w:t>
      </w:r>
      <w:r w:rsidR="000D0E1A">
        <w:rPr>
          <w:rFonts w:eastAsia="MS Mincho"/>
          <w:lang w:eastAsia="da-DK"/>
        </w:rPr>
        <w:t xml:space="preserve"> (ASD)</w:t>
      </w:r>
      <w:r>
        <w:rPr>
          <w:rFonts w:eastAsia="MS Mincho"/>
          <w:lang w:eastAsia="da-DK"/>
        </w:rPr>
        <w:t xml:space="preserve"> is a clinical condition d</w:t>
      </w:r>
      <w:r w:rsidRPr="00997D36">
        <w:rPr>
          <w:rFonts w:eastAsia="MS Mincho"/>
          <w:lang w:eastAsia="da-DK"/>
        </w:rPr>
        <w:t>efined by</w:t>
      </w:r>
      <w:r>
        <w:rPr>
          <w:rFonts w:eastAsia="MS Mincho"/>
          <w:lang w:eastAsia="da-DK"/>
        </w:rPr>
        <w:t xml:space="preserve"> early onset and persistent </w:t>
      </w:r>
      <w:r w:rsidRPr="00997D36">
        <w:rPr>
          <w:rFonts w:eastAsia="MS Mincho"/>
          <w:lang w:eastAsia="da-DK"/>
        </w:rPr>
        <w:t xml:space="preserve">impairments in social communication and the presence of restricted, </w:t>
      </w:r>
      <w:r>
        <w:rPr>
          <w:rFonts w:eastAsia="MS Mincho"/>
          <w:lang w:eastAsia="da-DK"/>
        </w:rPr>
        <w:t>r</w:t>
      </w:r>
      <w:r w:rsidRPr="00997D36">
        <w:rPr>
          <w:rFonts w:eastAsia="MS Mincho"/>
          <w:lang w:eastAsia="da-DK"/>
        </w:rPr>
        <w:t>epetitive,</w:t>
      </w:r>
      <w:r>
        <w:rPr>
          <w:rFonts w:eastAsia="MS Mincho"/>
          <w:lang w:eastAsia="da-DK"/>
        </w:rPr>
        <w:t xml:space="preserve"> </w:t>
      </w:r>
      <w:r w:rsidRPr="00997D36">
        <w:rPr>
          <w:rFonts w:eastAsia="MS Mincho"/>
          <w:lang w:eastAsia="da-DK"/>
        </w:rPr>
        <w:t>stereotyped behaviors and interests</w:t>
      </w:r>
      <w:r>
        <w:rPr>
          <w:rFonts w:eastAsia="MS Mincho"/>
          <w:lang w:eastAsia="da-DK"/>
        </w:rPr>
        <w:t xml:space="preserve"> across multiple situations. </w:t>
      </w:r>
      <w:r w:rsidR="000D0E1A">
        <w:rPr>
          <w:rFonts w:eastAsia="MS Mincho"/>
          <w:lang w:eastAsia="da-DK"/>
        </w:rPr>
        <w:t xml:space="preserve">ASD </w:t>
      </w:r>
      <w:r w:rsidR="000D0E1A" w:rsidRPr="000D0E1A">
        <w:rPr>
          <w:rFonts w:eastAsia="MS Mincho"/>
          <w:lang w:eastAsia="da-DK"/>
        </w:rPr>
        <w:t>has historically been considered a childhood disorder</w:t>
      </w:r>
      <w:r w:rsidR="000D0E1A">
        <w:rPr>
          <w:rFonts w:eastAsia="MS Mincho"/>
          <w:lang w:eastAsia="da-DK"/>
        </w:rPr>
        <w:t>, but it is</w:t>
      </w:r>
      <w:r w:rsidR="001B0C5B">
        <w:rPr>
          <w:rFonts w:eastAsia="MS Mincho"/>
          <w:lang w:eastAsia="da-DK"/>
        </w:rPr>
        <w:t xml:space="preserve">, in fact, </w:t>
      </w:r>
      <w:r w:rsidR="000D0E1A">
        <w:rPr>
          <w:rFonts w:eastAsia="MS Mincho"/>
          <w:lang w:eastAsia="da-DK"/>
        </w:rPr>
        <w:t xml:space="preserve">a </w:t>
      </w:r>
      <w:r w:rsidRPr="00997D36">
        <w:rPr>
          <w:rFonts w:eastAsia="MS Mincho"/>
          <w:lang w:eastAsia="da-DK"/>
        </w:rPr>
        <w:t>severe, lifelong, pervasive</w:t>
      </w:r>
      <w:r w:rsidR="000D0E1A">
        <w:rPr>
          <w:rFonts w:eastAsia="MS Mincho"/>
          <w:lang w:eastAsia="da-DK"/>
        </w:rPr>
        <w:t xml:space="preserve"> neurodevelopmental disorder</w:t>
      </w:r>
      <w:r>
        <w:rPr>
          <w:rFonts w:eastAsia="MS Mincho"/>
          <w:lang w:eastAsia="da-DK"/>
        </w:rPr>
        <w:t xml:space="preserve"> </w:t>
      </w:r>
      <w:r w:rsidR="001B0C5B">
        <w:rPr>
          <w:rFonts w:eastAsia="MS Mincho"/>
          <w:lang w:eastAsia="da-DK"/>
        </w:rPr>
        <w:t>with a similar prevalence in children/adolescents and adults</w:t>
      </w:r>
      <w:r>
        <w:rPr>
          <w:rFonts w:eastAsia="MS Mincho"/>
          <w:lang w:eastAsia="da-DK"/>
        </w:rPr>
        <w:t xml:space="preserve">. </w:t>
      </w:r>
      <w:r w:rsidR="00BB610F">
        <w:rPr>
          <w:rFonts w:eastAsia="MS Mincho"/>
          <w:lang w:eastAsia="da-DK"/>
        </w:rPr>
        <w:t>I</w:t>
      </w:r>
      <w:r w:rsidR="000D0E1A" w:rsidRPr="000D0E1A">
        <w:rPr>
          <w:rFonts w:eastAsia="MS Mincho"/>
          <w:lang w:eastAsia="da-DK"/>
        </w:rPr>
        <w:t xml:space="preserve">ndividuals with </w:t>
      </w:r>
      <w:r w:rsidR="000D0E1A">
        <w:rPr>
          <w:rFonts w:eastAsia="MS Mincho"/>
          <w:lang w:eastAsia="da-DK"/>
        </w:rPr>
        <w:t>ASD</w:t>
      </w:r>
      <w:r w:rsidR="000D0E1A" w:rsidRPr="000D0E1A">
        <w:rPr>
          <w:rFonts w:eastAsia="MS Mincho"/>
          <w:lang w:eastAsia="da-DK"/>
        </w:rPr>
        <w:t xml:space="preserve"> may rem</w:t>
      </w:r>
      <w:r>
        <w:rPr>
          <w:rFonts w:eastAsia="MS Mincho"/>
          <w:lang w:eastAsia="da-DK"/>
        </w:rPr>
        <w:t>ain undiagnosed until adulthood</w:t>
      </w:r>
      <w:r w:rsidR="001B0C5B">
        <w:rPr>
          <w:rFonts w:eastAsia="MS Mincho"/>
          <w:lang w:eastAsia="da-DK"/>
        </w:rPr>
        <w:t>;</w:t>
      </w:r>
      <w:r>
        <w:rPr>
          <w:rFonts w:eastAsia="MS Mincho"/>
          <w:lang w:eastAsia="da-DK"/>
        </w:rPr>
        <w:t xml:space="preserve"> diagnos</w:t>
      </w:r>
      <w:r w:rsidR="001B0C5B">
        <w:rPr>
          <w:rFonts w:eastAsia="MS Mincho"/>
          <w:lang w:eastAsia="da-DK"/>
        </w:rPr>
        <w:t xml:space="preserve">ing ASD </w:t>
      </w:r>
      <w:r>
        <w:rPr>
          <w:rFonts w:eastAsia="MS Mincho"/>
          <w:lang w:eastAsia="da-DK"/>
        </w:rPr>
        <w:t xml:space="preserve">in adults, </w:t>
      </w:r>
      <w:r w:rsidR="001B0C5B">
        <w:rPr>
          <w:rFonts w:eastAsia="MS Mincho"/>
          <w:lang w:eastAsia="da-DK"/>
        </w:rPr>
        <w:t xml:space="preserve">though, </w:t>
      </w:r>
      <w:r w:rsidR="00976755">
        <w:rPr>
          <w:rFonts w:eastAsia="MS Mincho"/>
          <w:lang w:eastAsia="da-DK"/>
        </w:rPr>
        <w:t xml:space="preserve">can be challenging, especially since </w:t>
      </w:r>
      <w:r w:rsidR="00976755" w:rsidRPr="00976755">
        <w:rPr>
          <w:rFonts w:eastAsia="MS Mincho"/>
          <w:lang w:eastAsia="da-DK"/>
        </w:rPr>
        <w:t xml:space="preserve">the existing </w:t>
      </w:r>
      <w:r w:rsidR="00976755">
        <w:rPr>
          <w:rFonts w:eastAsia="MS Mincho"/>
          <w:lang w:eastAsia="da-DK"/>
        </w:rPr>
        <w:t xml:space="preserve">amount of evidence </w:t>
      </w:r>
      <w:r w:rsidR="005E2A60">
        <w:rPr>
          <w:rFonts w:eastAsia="MS Mincho"/>
          <w:lang w:eastAsia="da-DK"/>
        </w:rPr>
        <w:t xml:space="preserve">of diagnostics of ASD in adults </w:t>
      </w:r>
      <w:r w:rsidR="00976755">
        <w:rPr>
          <w:rFonts w:eastAsia="MS Mincho"/>
          <w:lang w:eastAsia="da-DK"/>
        </w:rPr>
        <w:t xml:space="preserve">is minimal. </w:t>
      </w:r>
      <w:r>
        <w:rPr>
          <w:rFonts w:eastAsia="MS Mincho"/>
          <w:lang w:eastAsia="da-DK"/>
        </w:rPr>
        <w:t xml:space="preserve">At the same time, </w:t>
      </w:r>
      <w:r w:rsidRPr="00F30BCE">
        <w:rPr>
          <w:rFonts w:eastAsia="MS Mincho"/>
          <w:lang w:eastAsia="da-DK"/>
        </w:rPr>
        <w:t>A</w:t>
      </w:r>
      <w:r>
        <w:rPr>
          <w:rFonts w:eastAsia="MS Mincho"/>
          <w:lang w:eastAsia="da-DK"/>
        </w:rPr>
        <w:t>SD has a</w:t>
      </w:r>
      <w:r w:rsidRPr="00F30BCE">
        <w:rPr>
          <w:rFonts w:eastAsia="MS Mincho"/>
          <w:lang w:eastAsia="da-DK"/>
        </w:rPr>
        <w:t xml:space="preserve"> strong media presence </w:t>
      </w:r>
      <w:r>
        <w:rPr>
          <w:rFonts w:eastAsia="MS Mincho"/>
          <w:lang w:eastAsia="da-DK"/>
        </w:rPr>
        <w:t xml:space="preserve">leading to </w:t>
      </w:r>
      <w:r w:rsidRPr="00F30BCE">
        <w:rPr>
          <w:rFonts w:eastAsia="MS Mincho"/>
          <w:lang w:eastAsia="da-DK"/>
        </w:rPr>
        <w:t>greater awarenes</w:t>
      </w:r>
      <w:r>
        <w:rPr>
          <w:rFonts w:eastAsia="MS Mincho"/>
          <w:lang w:eastAsia="da-DK"/>
        </w:rPr>
        <w:t>s</w:t>
      </w:r>
      <w:r w:rsidR="008D7437">
        <w:rPr>
          <w:rFonts w:eastAsia="MS Mincho"/>
          <w:lang w:eastAsia="da-DK"/>
        </w:rPr>
        <w:t xml:space="preserve"> </w:t>
      </w:r>
      <w:r w:rsidR="008D7437" w:rsidRPr="00F30BCE">
        <w:rPr>
          <w:rFonts w:eastAsia="MS Mincho"/>
          <w:lang w:eastAsia="da-DK"/>
        </w:rPr>
        <w:t xml:space="preserve">but </w:t>
      </w:r>
      <w:r w:rsidR="008D7437">
        <w:rPr>
          <w:rFonts w:eastAsia="MS Mincho"/>
          <w:lang w:eastAsia="da-DK"/>
        </w:rPr>
        <w:t xml:space="preserve">often inadequate </w:t>
      </w:r>
      <w:r w:rsidR="008D7437" w:rsidRPr="00F30BCE">
        <w:rPr>
          <w:rFonts w:eastAsia="MS Mincho"/>
          <w:lang w:eastAsia="da-DK"/>
        </w:rPr>
        <w:t>understanding of the disorder</w:t>
      </w:r>
      <w:r w:rsidR="008D7437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>among both laity</w:t>
      </w:r>
      <w:r w:rsidRPr="00F30BCE">
        <w:rPr>
          <w:rFonts w:eastAsia="MS Mincho"/>
          <w:lang w:eastAsia="da-DK"/>
        </w:rPr>
        <w:t xml:space="preserve"> and professionals</w:t>
      </w:r>
      <w:r w:rsidR="008D7437">
        <w:rPr>
          <w:rFonts w:eastAsia="MS Mincho"/>
          <w:lang w:eastAsia="da-DK"/>
        </w:rPr>
        <w:t>.</w:t>
      </w:r>
      <w:r w:rsidRPr="00F30BCE">
        <w:rPr>
          <w:rFonts w:eastAsia="MS Mincho"/>
          <w:lang w:eastAsia="da-DK"/>
        </w:rPr>
        <w:t xml:space="preserve"> </w:t>
      </w:r>
      <w:r w:rsidR="00BB610F">
        <w:rPr>
          <w:rFonts w:eastAsia="MS Mincho"/>
          <w:lang w:eastAsia="da-DK"/>
        </w:rPr>
        <w:t>Information</w:t>
      </w:r>
      <w:r w:rsidR="00976755">
        <w:rPr>
          <w:rFonts w:eastAsia="MS Mincho"/>
          <w:lang w:eastAsia="da-DK"/>
        </w:rPr>
        <w:t xml:space="preserve"> </w:t>
      </w:r>
      <w:r w:rsidR="006F792D">
        <w:rPr>
          <w:rFonts w:eastAsia="MS Mincho"/>
          <w:lang w:eastAsia="da-DK"/>
        </w:rPr>
        <w:t xml:space="preserve">on </w:t>
      </w:r>
      <w:r w:rsidR="00976755">
        <w:rPr>
          <w:rFonts w:eastAsia="MS Mincho"/>
          <w:lang w:eastAsia="da-DK"/>
        </w:rPr>
        <w:t xml:space="preserve">ASD in social media and </w:t>
      </w:r>
      <w:r w:rsidR="00C86481">
        <w:rPr>
          <w:rFonts w:eastAsia="MS Mincho"/>
          <w:lang w:eastAsia="da-DK"/>
        </w:rPr>
        <w:t>textbooks</w:t>
      </w:r>
      <w:r w:rsidR="00976755">
        <w:rPr>
          <w:rFonts w:eastAsia="MS Mincho"/>
          <w:lang w:eastAsia="da-DK"/>
        </w:rPr>
        <w:t xml:space="preserve"> is often incomplete, neglect</w:t>
      </w:r>
      <w:r w:rsidR="00C86481">
        <w:rPr>
          <w:rFonts w:eastAsia="MS Mincho"/>
          <w:lang w:eastAsia="da-DK"/>
        </w:rPr>
        <w:t>ing th</w:t>
      </w:r>
      <w:r w:rsidR="006F792D">
        <w:rPr>
          <w:rFonts w:eastAsia="MS Mincho"/>
          <w:lang w:eastAsia="da-DK"/>
        </w:rPr>
        <w:t xml:space="preserve">at </w:t>
      </w:r>
      <w:r w:rsidR="00BB610F">
        <w:rPr>
          <w:rFonts w:eastAsia="MS Mincho"/>
          <w:lang w:eastAsia="da-DK"/>
        </w:rPr>
        <w:t>many other disorders (e.g.</w:t>
      </w:r>
      <w:r w:rsidR="00BB610F" w:rsidRPr="00BB610F">
        <w:rPr>
          <w:rFonts w:eastAsia="MS Mincho"/>
          <w:lang w:eastAsia="da-DK"/>
        </w:rPr>
        <w:t>, developmental, mental, and behavioral disorders</w:t>
      </w:r>
      <w:r w:rsidR="00BB610F">
        <w:rPr>
          <w:rFonts w:eastAsia="MS Mincho"/>
          <w:lang w:eastAsia="da-DK"/>
        </w:rPr>
        <w:t>)</w:t>
      </w:r>
      <w:r w:rsidR="00BB610F" w:rsidRPr="00BB610F">
        <w:rPr>
          <w:rFonts w:eastAsia="MS Mincho"/>
          <w:lang w:eastAsia="da-DK"/>
        </w:rPr>
        <w:t xml:space="preserve"> </w:t>
      </w:r>
      <w:r w:rsidR="006F792D">
        <w:rPr>
          <w:rFonts w:eastAsia="MS Mincho"/>
          <w:lang w:eastAsia="da-DK"/>
        </w:rPr>
        <w:t xml:space="preserve">are </w:t>
      </w:r>
      <w:r w:rsidR="00BB610F" w:rsidRPr="00BB610F">
        <w:rPr>
          <w:rFonts w:eastAsia="MS Mincho"/>
          <w:lang w:eastAsia="da-DK"/>
        </w:rPr>
        <w:t xml:space="preserve">associated with symptoms similar to those </w:t>
      </w:r>
      <w:r w:rsidR="006F792D">
        <w:rPr>
          <w:rFonts w:eastAsia="MS Mincho"/>
          <w:lang w:eastAsia="da-DK"/>
        </w:rPr>
        <w:t xml:space="preserve">in </w:t>
      </w:r>
      <w:r w:rsidR="00BB610F">
        <w:rPr>
          <w:rFonts w:eastAsia="MS Mincho"/>
          <w:lang w:eastAsia="da-DK"/>
        </w:rPr>
        <w:t>ASD</w:t>
      </w:r>
      <w:r w:rsidR="00BB610F" w:rsidRPr="00BB610F">
        <w:rPr>
          <w:rFonts w:eastAsia="MS Mincho"/>
          <w:lang w:eastAsia="da-DK"/>
        </w:rPr>
        <w:t xml:space="preserve">. </w:t>
      </w:r>
      <w:r w:rsidR="00C24001">
        <w:rPr>
          <w:rFonts w:eastAsia="MS Mincho"/>
          <w:lang w:eastAsia="da-DK"/>
        </w:rPr>
        <w:t>However, c</w:t>
      </w:r>
      <w:r w:rsidR="00C24001" w:rsidRPr="00C24001">
        <w:rPr>
          <w:rFonts w:eastAsia="MS Mincho"/>
          <w:lang w:eastAsia="da-DK"/>
        </w:rPr>
        <w:t>onsider</w:t>
      </w:r>
      <w:r w:rsidR="006F792D">
        <w:rPr>
          <w:rFonts w:eastAsia="MS Mincho"/>
          <w:lang w:eastAsia="da-DK"/>
        </w:rPr>
        <w:t xml:space="preserve">ing </w:t>
      </w:r>
      <w:r w:rsidR="00C24001" w:rsidRPr="00C24001">
        <w:rPr>
          <w:rFonts w:eastAsia="MS Mincho"/>
          <w:lang w:eastAsia="da-DK"/>
        </w:rPr>
        <w:t xml:space="preserve">possible differential diagnoses </w:t>
      </w:r>
      <w:r w:rsidR="00C24001">
        <w:rPr>
          <w:rFonts w:eastAsia="MS Mincho"/>
          <w:lang w:eastAsia="da-DK"/>
        </w:rPr>
        <w:t xml:space="preserve">is pivotal during the </w:t>
      </w:r>
      <w:r w:rsidR="00C24001" w:rsidRPr="00C24001">
        <w:rPr>
          <w:rFonts w:eastAsia="MS Mincho"/>
          <w:lang w:eastAsia="da-DK"/>
        </w:rPr>
        <w:t>diagnostic</w:t>
      </w:r>
      <w:r w:rsidR="00C24001">
        <w:rPr>
          <w:rFonts w:eastAsia="MS Mincho"/>
          <w:lang w:eastAsia="da-DK"/>
        </w:rPr>
        <w:t xml:space="preserve"> process. The </w:t>
      </w:r>
      <w:r w:rsidR="006F792D">
        <w:rPr>
          <w:rFonts w:eastAsia="MS Mincho"/>
          <w:lang w:eastAsia="da-DK"/>
        </w:rPr>
        <w:t xml:space="preserve">present </w:t>
      </w:r>
      <w:r w:rsidR="00C24001">
        <w:rPr>
          <w:rFonts w:eastAsia="MS Mincho"/>
          <w:lang w:eastAsia="da-DK"/>
        </w:rPr>
        <w:t xml:space="preserve">study aimed to determine the ratio of </w:t>
      </w:r>
      <w:r w:rsidR="006F792D">
        <w:rPr>
          <w:rFonts w:eastAsia="MS Mincho"/>
          <w:lang w:eastAsia="da-DK"/>
        </w:rPr>
        <w:t xml:space="preserve">confirmed </w:t>
      </w:r>
      <w:r w:rsidR="00C24001">
        <w:rPr>
          <w:rFonts w:eastAsia="MS Mincho"/>
          <w:lang w:eastAsia="da-DK"/>
        </w:rPr>
        <w:t xml:space="preserve">ASD diagnoses </w:t>
      </w:r>
      <w:r w:rsidR="006F792D">
        <w:rPr>
          <w:rFonts w:eastAsia="MS Mincho"/>
          <w:lang w:eastAsia="da-DK"/>
        </w:rPr>
        <w:t xml:space="preserve">vs. </w:t>
      </w:r>
      <w:r w:rsidR="00C24001">
        <w:rPr>
          <w:rFonts w:eastAsia="MS Mincho"/>
          <w:lang w:eastAsia="da-DK"/>
        </w:rPr>
        <w:t>differential diagnos</w:t>
      </w:r>
      <w:r w:rsidR="006F792D">
        <w:rPr>
          <w:rFonts w:eastAsia="MS Mincho"/>
          <w:lang w:eastAsia="da-DK"/>
        </w:rPr>
        <w:t xml:space="preserve">es in </w:t>
      </w:r>
      <w:r w:rsidR="00C24001">
        <w:rPr>
          <w:rFonts w:eastAsia="MS Mincho"/>
          <w:lang w:eastAsia="da-DK"/>
        </w:rPr>
        <w:t xml:space="preserve">adults </w:t>
      </w:r>
      <w:r w:rsidR="006F792D">
        <w:rPr>
          <w:rFonts w:eastAsia="MS Mincho"/>
          <w:lang w:eastAsia="da-DK"/>
        </w:rPr>
        <w:t xml:space="preserve">with suspected ASD presenting to a specialized </w:t>
      </w:r>
      <w:r w:rsidR="00C24001">
        <w:rPr>
          <w:rFonts w:eastAsia="MS Mincho"/>
          <w:lang w:eastAsia="da-DK"/>
        </w:rPr>
        <w:t>ASD</w:t>
      </w:r>
      <w:r w:rsidR="006F792D">
        <w:rPr>
          <w:rFonts w:eastAsia="MS Mincho"/>
          <w:lang w:eastAsia="da-DK"/>
        </w:rPr>
        <w:t xml:space="preserve"> referral center</w:t>
      </w:r>
      <w:r w:rsidR="00C24001">
        <w:rPr>
          <w:rFonts w:eastAsia="MS Mincho"/>
          <w:lang w:eastAsia="da-DK"/>
        </w:rPr>
        <w:t>.</w:t>
      </w:r>
    </w:p>
    <w:p w14:paraId="5E0CC395" w14:textId="77777777" w:rsidR="00A96733" w:rsidRPr="00BE59FE" w:rsidRDefault="00FA3E5B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2AB80DF6" w14:textId="77777777" w:rsidR="00A96733" w:rsidRPr="00997D36" w:rsidRDefault="00FA3E5B" w:rsidP="00A9673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The inclusion criterion was p</w:t>
      </w:r>
      <w:r w:rsidR="006F792D">
        <w:rPr>
          <w:rFonts w:eastAsia="MS Mincho"/>
          <w:lang w:eastAsia="da-DK"/>
        </w:rPr>
        <w:t xml:space="preserve">atients with </w:t>
      </w:r>
      <w:r w:rsidR="00B00613" w:rsidRPr="00B00613">
        <w:rPr>
          <w:rFonts w:eastAsia="MS Mincho"/>
          <w:lang w:eastAsia="da-DK"/>
        </w:rPr>
        <w:t xml:space="preserve">suspected </w:t>
      </w:r>
      <w:r w:rsidR="00877F39">
        <w:rPr>
          <w:rFonts w:eastAsia="MS Mincho"/>
          <w:lang w:eastAsia="da-DK"/>
        </w:rPr>
        <w:t xml:space="preserve">or </w:t>
      </w:r>
      <w:r w:rsidR="00184AB4">
        <w:rPr>
          <w:rFonts w:eastAsia="MS Mincho"/>
          <w:lang w:eastAsia="da-DK"/>
        </w:rPr>
        <w:t xml:space="preserve">supposedly diagnosis </w:t>
      </w:r>
      <w:r>
        <w:rPr>
          <w:rFonts w:eastAsia="MS Mincho"/>
          <w:lang w:eastAsia="da-DK"/>
        </w:rPr>
        <w:t>o</w:t>
      </w:r>
      <w:r w:rsidR="00184AB4">
        <w:rPr>
          <w:rFonts w:eastAsia="MS Mincho"/>
          <w:lang w:eastAsia="da-DK"/>
        </w:rPr>
        <w:t xml:space="preserve">f </w:t>
      </w:r>
      <w:r w:rsidR="00877F39">
        <w:rPr>
          <w:rFonts w:eastAsia="MS Mincho"/>
          <w:lang w:eastAsia="da-DK"/>
        </w:rPr>
        <w:t>ASD</w:t>
      </w:r>
      <w:r w:rsidR="00184AB4">
        <w:rPr>
          <w:rFonts w:eastAsia="MS Mincho"/>
          <w:lang w:eastAsia="da-DK"/>
        </w:rPr>
        <w:t xml:space="preserve"> from other institutions presenting to our center </w:t>
      </w:r>
      <w:r>
        <w:rPr>
          <w:rFonts w:eastAsia="MS Mincho"/>
          <w:lang w:eastAsia="da-DK"/>
        </w:rPr>
        <w:t xml:space="preserve">for validation or first diagnosing of ASD </w:t>
      </w:r>
      <w:r w:rsidR="00B00613" w:rsidRPr="00B00613">
        <w:rPr>
          <w:rFonts w:eastAsia="MS Mincho"/>
          <w:lang w:eastAsia="da-DK"/>
        </w:rPr>
        <w:t xml:space="preserve">between </w:t>
      </w:r>
      <w:r w:rsidR="00877F39">
        <w:rPr>
          <w:rFonts w:eastAsia="MS Mincho"/>
          <w:lang w:eastAsia="da-DK"/>
        </w:rPr>
        <w:t xml:space="preserve">2017 and 2022. </w:t>
      </w:r>
      <w:r w:rsidR="00B00613" w:rsidRPr="00B00613">
        <w:rPr>
          <w:rFonts w:eastAsia="MS Mincho"/>
          <w:lang w:eastAsia="da-DK"/>
        </w:rPr>
        <w:t xml:space="preserve">All </w:t>
      </w:r>
      <w:r>
        <w:rPr>
          <w:rFonts w:eastAsia="MS Mincho"/>
          <w:lang w:eastAsia="da-DK"/>
        </w:rPr>
        <w:t xml:space="preserve">included </w:t>
      </w:r>
      <w:r w:rsidR="00B00613" w:rsidRPr="00B00613">
        <w:rPr>
          <w:rFonts w:eastAsia="MS Mincho"/>
          <w:lang w:eastAsia="da-DK"/>
        </w:rPr>
        <w:t xml:space="preserve">patients </w:t>
      </w:r>
      <w:r w:rsidR="00184AB4">
        <w:rPr>
          <w:rFonts w:eastAsia="MS Mincho"/>
          <w:lang w:eastAsia="da-DK"/>
        </w:rPr>
        <w:t xml:space="preserve">were thoroughly assessed </w:t>
      </w:r>
      <w:r w:rsidR="00F51B90">
        <w:rPr>
          <w:rFonts w:eastAsia="MS Mincho"/>
          <w:lang w:eastAsia="da-DK"/>
        </w:rPr>
        <w:t>according to the German S3-</w:t>
      </w:r>
      <w:r w:rsidR="00B00613" w:rsidRPr="00B00613">
        <w:rPr>
          <w:rFonts w:eastAsia="MS Mincho"/>
          <w:lang w:eastAsia="da-DK"/>
        </w:rPr>
        <w:t xml:space="preserve">guidelines for </w:t>
      </w:r>
      <w:r w:rsidR="00877F39">
        <w:rPr>
          <w:rFonts w:eastAsia="MS Mincho"/>
          <w:lang w:eastAsia="da-DK"/>
        </w:rPr>
        <w:t>diagnosing ASD</w:t>
      </w:r>
      <w:r w:rsidR="00F51B90">
        <w:rPr>
          <w:rFonts w:eastAsia="MS Mincho"/>
          <w:lang w:eastAsia="da-DK"/>
        </w:rPr>
        <w:t xml:space="preserve"> according to the DSM-V criteria</w:t>
      </w:r>
      <w:r w:rsidR="00184AB4">
        <w:rPr>
          <w:rFonts w:eastAsia="MS Mincho"/>
          <w:lang w:eastAsia="da-DK"/>
        </w:rPr>
        <w:t xml:space="preserve"> by an examiner experienced</w:t>
      </w:r>
      <w:r>
        <w:rPr>
          <w:rFonts w:eastAsia="MS Mincho"/>
          <w:lang w:eastAsia="da-DK"/>
        </w:rPr>
        <w:t xml:space="preserve">, certified, and trained in diagnosing </w:t>
      </w:r>
      <w:r w:rsidR="00184AB4">
        <w:rPr>
          <w:rFonts w:eastAsia="MS Mincho"/>
          <w:lang w:eastAsia="da-DK"/>
        </w:rPr>
        <w:t>ASD.</w:t>
      </w:r>
      <w:r w:rsidR="00B00613" w:rsidRPr="00B00613">
        <w:rPr>
          <w:rFonts w:eastAsia="MS Mincho"/>
          <w:lang w:eastAsia="da-DK"/>
        </w:rPr>
        <w:t xml:space="preserve"> </w:t>
      </w:r>
      <w:r w:rsidR="00877F39">
        <w:rPr>
          <w:rFonts w:eastAsia="MS Mincho"/>
          <w:lang w:eastAsia="da-DK"/>
        </w:rPr>
        <w:t xml:space="preserve">The local ethics committee approved the study. </w:t>
      </w:r>
      <w:r w:rsidR="00B00613" w:rsidRPr="00B00613">
        <w:rPr>
          <w:rFonts w:eastAsia="MS Mincho"/>
          <w:lang w:eastAsia="da-DK"/>
        </w:rPr>
        <w:t>A total of 3</w:t>
      </w:r>
      <w:r>
        <w:rPr>
          <w:rFonts w:eastAsia="MS Mincho"/>
          <w:lang w:eastAsia="da-DK"/>
        </w:rPr>
        <w:t>57</w:t>
      </w:r>
      <w:r w:rsidR="00B00613" w:rsidRPr="00B00613">
        <w:rPr>
          <w:rFonts w:eastAsia="MS Mincho"/>
          <w:lang w:eastAsia="da-DK"/>
        </w:rPr>
        <w:t xml:space="preserve"> </w:t>
      </w:r>
      <w:r w:rsidR="00184AB4">
        <w:rPr>
          <w:rFonts w:eastAsia="MS Mincho"/>
          <w:lang w:eastAsia="da-DK"/>
        </w:rPr>
        <w:t xml:space="preserve">patients </w:t>
      </w:r>
      <w:r w:rsidR="00877F39">
        <w:rPr>
          <w:rFonts w:eastAsia="MS Mincho"/>
          <w:lang w:eastAsia="da-DK"/>
        </w:rPr>
        <w:t xml:space="preserve">were analyzed. </w:t>
      </w:r>
      <w:r>
        <w:rPr>
          <w:rFonts w:eastAsia="MS Mincho"/>
          <w:lang w:eastAsia="da-DK"/>
        </w:rPr>
        <w:t>Twenty-two</w:t>
      </w:r>
      <w:r w:rsidR="00184AB4">
        <w:rPr>
          <w:rFonts w:eastAsia="MS Mincho"/>
          <w:lang w:eastAsia="da-DK"/>
        </w:rPr>
        <w:t xml:space="preserve"> </w:t>
      </w:r>
      <w:r w:rsidR="00B00613" w:rsidRPr="00B00613">
        <w:rPr>
          <w:rFonts w:eastAsia="MS Mincho"/>
          <w:lang w:eastAsia="da-DK"/>
        </w:rPr>
        <w:t>were excluded from the study</w:t>
      </w:r>
      <w:r w:rsidR="00877F39">
        <w:rPr>
          <w:rFonts w:eastAsia="MS Mincho"/>
          <w:lang w:eastAsia="da-DK"/>
        </w:rPr>
        <w:t xml:space="preserve"> because they did not meet the inclusion criteria. </w:t>
      </w:r>
    </w:p>
    <w:p w14:paraId="71FC603E" w14:textId="77777777" w:rsidR="00A96733" w:rsidRPr="00BE59FE" w:rsidRDefault="00FA3E5B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7A052E78" w14:textId="77777777" w:rsidR="002951FB" w:rsidRDefault="00FA3E5B" w:rsidP="00A9673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The cohort's mean age was 31.</w:t>
      </w:r>
      <w:r w:rsidR="005F1A72">
        <w:rPr>
          <w:rFonts w:eastAsia="MS Mincho"/>
          <w:lang w:eastAsia="da-DK"/>
        </w:rPr>
        <w:t xml:space="preserve">3 years (SD=11.2y, range 16-65). </w:t>
      </w:r>
      <w:r w:rsidR="005F1A72" w:rsidRPr="005F1A72">
        <w:rPr>
          <w:rFonts w:eastAsia="MS Mincho"/>
          <w:lang w:eastAsia="da-DK"/>
        </w:rPr>
        <w:t xml:space="preserve">The age group 16 to 29 years </w:t>
      </w:r>
      <w:r w:rsidR="005F1A72">
        <w:rPr>
          <w:rFonts w:eastAsia="MS Mincho"/>
          <w:lang w:eastAsia="da-DK"/>
        </w:rPr>
        <w:t>was</w:t>
      </w:r>
      <w:r w:rsidR="005F1A72" w:rsidRPr="005F1A72">
        <w:rPr>
          <w:rFonts w:eastAsia="MS Mincho"/>
          <w:lang w:eastAsia="da-DK"/>
        </w:rPr>
        <w:t xml:space="preserve"> overrepresented </w:t>
      </w:r>
      <w:r w:rsidR="00184AB4">
        <w:rPr>
          <w:rFonts w:eastAsia="MS Mincho"/>
          <w:lang w:eastAsia="da-DK"/>
        </w:rPr>
        <w:t>(</w:t>
      </w:r>
      <w:r w:rsidR="005F1A72" w:rsidRPr="005F1A72">
        <w:rPr>
          <w:rFonts w:eastAsia="MS Mincho"/>
          <w:lang w:eastAsia="da-DK"/>
        </w:rPr>
        <w:t>54.3%</w:t>
      </w:r>
      <w:r w:rsidR="00184AB4">
        <w:rPr>
          <w:rFonts w:eastAsia="MS Mincho"/>
          <w:lang w:eastAsia="da-DK"/>
        </w:rPr>
        <w:t>)</w:t>
      </w:r>
      <w:r w:rsidR="005F1A72">
        <w:rPr>
          <w:rFonts w:eastAsia="MS Mincho"/>
          <w:lang w:eastAsia="da-DK"/>
        </w:rPr>
        <w:t xml:space="preserve">, resulting </w:t>
      </w:r>
      <w:r w:rsidR="005F1A72" w:rsidRPr="005F1A72">
        <w:rPr>
          <w:rFonts w:eastAsia="MS Mincho"/>
          <w:lang w:eastAsia="da-DK"/>
        </w:rPr>
        <w:t>in a left-skewed age distribut</w:t>
      </w:r>
      <w:r w:rsidR="005F1A72">
        <w:rPr>
          <w:rFonts w:eastAsia="MS Mincho"/>
          <w:lang w:eastAsia="da-DK"/>
        </w:rPr>
        <w:t xml:space="preserve">ion. </w:t>
      </w:r>
      <w:r w:rsidR="005F1A72" w:rsidRPr="005F1A72">
        <w:rPr>
          <w:rFonts w:eastAsia="MS Mincho"/>
          <w:lang w:eastAsia="da-DK"/>
        </w:rPr>
        <w:t xml:space="preserve">The </w:t>
      </w:r>
      <w:r w:rsidR="005F1A72">
        <w:rPr>
          <w:rFonts w:eastAsia="MS Mincho"/>
          <w:lang w:eastAsia="da-DK"/>
        </w:rPr>
        <w:t xml:space="preserve">cohort </w:t>
      </w:r>
      <w:r w:rsidR="005F1A72" w:rsidRPr="005F1A72">
        <w:rPr>
          <w:rFonts w:eastAsia="MS Mincho"/>
          <w:lang w:eastAsia="da-DK"/>
        </w:rPr>
        <w:t>include</w:t>
      </w:r>
      <w:r w:rsidR="00184AB4">
        <w:rPr>
          <w:rFonts w:eastAsia="MS Mincho"/>
          <w:lang w:eastAsia="da-DK"/>
        </w:rPr>
        <w:t>d</w:t>
      </w:r>
      <w:r w:rsidR="005F1A72" w:rsidRPr="005F1A72">
        <w:rPr>
          <w:rFonts w:eastAsia="MS Mincho"/>
          <w:lang w:eastAsia="da-DK"/>
        </w:rPr>
        <w:t xml:space="preserve"> 201 males (60.0%</w:t>
      </w:r>
      <w:r w:rsidR="005F1A72">
        <w:rPr>
          <w:rFonts w:eastAsia="MS Mincho"/>
          <w:lang w:eastAsia="da-DK"/>
        </w:rPr>
        <w:t>, 95% confidence interval (CI) 54.8-65.2%)</w:t>
      </w:r>
      <w:r w:rsidR="005F1A72" w:rsidRPr="005F1A72">
        <w:rPr>
          <w:rFonts w:eastAsia="MS Mincho"/>
          <w:lang w:eastAsia="da-DK"/>
        </w:rPr>
        <w:t xml:space="preserve"> and 134 females (40.0%</w:t>
      </w:r>
      <w:r w:rsidR="005F1A72">
        <w:rPr>
          <w:rFonts w:eastAsia="MS Mincho"/>
          <w:lang w:eastAsia="da-DK"/>
        </w:rPr>
        <w:t>, 95% CI 8.5-15.4%</w:t>
      </w:r>
      <w:r w:rsidR="005F1A72" w:rsidRPr="005F1A72">
        <w:rPr>
          <w:rFonts w:eastAsia="MS Mincho"/>
          <w:lang w:eastAsia="da-DK"/>
        </w:rPr>
        <w:t>).</w:t>
      </w:r>
      <w:r w:rsidR="005F1A72">
        <w:rPr>
          <w:rFonts w:eastAsia="MS Mincho"/>
          <w:lang w:eastAsia="da-DK"/>
        </w:rPr>
        <w:t xml:space="preserve"> 305</w:t>
      </w:r>
      <w:r w:rsidR="00184AB4">
        <w:rPr>
          <w:rFonts w:eastAsia="MS Mincho"/>
          <w:lang w:eastAsia="da-DK"/>
        </w:rPr>
        <w:t xml:space="preserve"> of the 335 patients</w:t>
      </w:r>
      <w:r w:rsidR="005F1A72">
        <w:rPr>
          <w:rFonts w:eastAsia="MS Mincho"/>
          <w:lang w:eastAsia="da-DK"/>
        </w:rPr>
        <w:t xml:space="preserve"> (91</w:t>
      </w:r>
      <w:r w:rsidR="001C03BA" w:rsidRPr="001C03BA">
        <w:rPr>
          <w:rFonts w:eastAsia="MS Mincho"/>
          <w:lang w:eastAsia="da-DK"/>
        </w:rPr>
        <w:t>%</w:t>
      </w:r>
      <w:r w:rsidR="005F1A72">
        <w:rPr>
          <w:rFonts w:eastAsia="MS Mincho"/>
          <w:lang w:eastAsia="da-DK"/>
        </w:rPr>
        <w:t xml:space="preserve">, </w:t>
      </w:r>
      <w:r w:rsidR="001C03BA" w:rsidRPr="001C03BA">
        <w:rPr>
          <w:rFonts w:eastAsia="MS Mincho"/>
          <w:lang w:eastAsia="da-DK"/>
        </w:rPr>
        <w:t xml:space="preserve">(95% CI </w:t>
      </w:r>
      <w:r w:rsidR="005F1A72">
        <w:rPr>
          <w:rFonts w:eastAsia="MS Mincho"/>
          <w:lang w:eastAsia="da-DK"/>
        </w:rPr>
        <w:t>88-94.1</w:t>
      </w:r>
      <w:r w:rsidR="001C03BA" w:rsidRPr="001C03BA">
        <w:rPr>
          <w:rFonts w:eastAsia="MS Mincho"/>
          <w:lang w:eastAsia="da-DK"/>
        </w:rPr>
        <w:t xml:space="preserve">%) </w:t>
      </w:r>
      <w:r w:rsidR="005F1A72">
        <w:rPr>
          <w:rFonts w:eastAsia="MS Mincho"/>
          <w:lang w:eastAsia="da-DK"/>
        </w:rPr>
        <w:t xml:space="preserve">did not meet </w:t>
      </w:r>
      <w:r w:rsidR="001C03BA" w:rsidRPr="001C03BA">
        <w:rPr>
          <w:rFonts w:eastAsia="MS Mincho"/>
          <w:lang w:eastAsia="da-DK"/>
        </w:rPr>
        <w:t xml:space="preserve">DSM-V criteria for </w:t>
      </w:r>
      <w:r w:rsidR="005F1A72">
        <w:rPr>
          <w:rFonts w:eastAsia="MS Mincho"/>
          <w:lang w:eastAsia="da-DK"/>
        </w:rPr>
        <w:t>ASD</w:t>
      </w:r>
      <w:r w:rsidR="00681F55">
        <w:rPr>
          <w:rFonts w:eastAsia="MS Mincho"/>
          <w:lang w:eastAsia="da-DK"/>
        </w:rPr>
        <w:t xml:space="preserve"> (</w:t>
      </w:r>
      <w:proofErr w:type="spellStart"/>
      <w:r w:rsidR="00681F55">
        <w:rPr>
          <w:rFonts w:eastAsia="MS Mincho"/>
          <w:lang w:eastAsia="da-DK"/>
        </w:rPr>
        <w:t>ASD</w:t>
      </w:r>
      <w:r w:rsidR="00681F55" w:rsidRPr="00681F55">
        <w:rPr>
          <w:rFonts w:eastAsia="MS Mincho"/>
          <w:vertAlign w:val="subscript"/>
          <w:lang w:eastAsia="da-DK"/>
        </w:rPr>
        <w:t>no</w:t>
      </w:r>
      <w:proofErr w:type="spellEnd"/>
      <w:r w:rsidR="00681F55">
        <w:rPr>
          <w:rFonts w:eastAsia="MS Mincho"/>
          <w:lang w:eastAsia="da-DK"/>
        </w:rPr>
        <w:t>)</w:t>
      </w:r>
      <w:r>
        <w:rPr>
          <w:rFonts w:eastAsia="MS Mincho"/>
          <w:lang w:eastAsia="da-DK"/>
        </w:rPr>
        <w:t xml:space="preserve">. </w:t>
      </w:r>
      <w:r w:rsidR="005F1A72">
        <w:rPr>
          <w:rFonts w:eastAsia="MS Mincho"/>
          <w:lang w:eastAsia="da-DK"/>
        </w:rPr>
        <w:t xml:space="preserve">ASD was </w:t>
      </w:r>
      <w:r>
        <w:rPr>
          <w:rFonts w:eastAsia="MS Mincho"/>
          <w:lang w:eastAsia="da-DK"/>
        </w:rPr>
        <w:t xml:space="preserve">confirmed </w:t>
      </w:r>
      <w:r w:rsidR="005F1A72">
        <w:rPr>
          <w:rFonts w:eastAsia="MS Mincho"/>
          <w:lang w:eastAsia="da-DK"/>
        </w:rPr>
        <w:t>in 26 individuals (7.8%, 95% CI 4.9-10.6%</w:t>
      </w:r>
      <w:proofErr w:type="gramStart"/>
      <w:r w:rsidR="005F1A72">
        <w:rPr>
          <w:rFonts w:eastAsia="MS Mincho"/>
          <w:lang w:eastAsia="da-DK"/>
        </w:rPr>
        <w:t>)</w:t>
      </w:r>
      <w:r w:rsidR="008F544A">
        <w:rPr>
          <w:rFonts w:eastAsia="MS Mincho"/>
          <w:lang w:eastAsia="da-DK"/>
        </w:rPr>
        <w:t>(</w:t>
      </w:r>
      <w:proofErr w:type="spellStart"/>
      <w:proofErr w:type="gramEnd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>
        <w:rPr>
          <w:rFonts w:eastAsia="MS Mincho"/>
          <w:lang w:eastAsia="da-DK"/>
        </w:rPr>
        <w:t>)</w:t>
      </w:r>
      <w:r w:rsidR="001C03BA" w:rsidRPr="001C03BA">
        <w:rPr>
          <w:rFonts w:eastAsia="MS Mincho"/>
          <w:lang w:eastAsia="da-DK"/>
        </w:rPr>
        <w:t>.</w:t>
      </w:r>
      <w:r w:rsidRPr="008C69FC">
        <w:rPr>
          <w:rFonts w:eastAsia="MS Mincho"/>
          <w:lang w:eastAsia="da-DK"/>
        </w:rPr>
        <w:t xml:space="preserve"> </w:t>
      </w:r>
      <w:r w:rsidR="00BD66C4">
        <w:rPr>
          <w:rFonts w:eastAsia="MS Mincho"/>
          <w:lang w:eastAsia="da-DK"/>
        </w:rPr>
        <w:t xml:space="preserve">In </w:t>
      </w:r>
      <w:r w:rsidR="005F1A72">
        <w:rPr>
          <w:rFonts w:eastAsia="MS Mincho"/>
          <w:lang w:eastAsia="da-DK"/>
        </w:rPr>
        <w:t xml:space="preserve">four </w:t>
      </w:r>
      <w:r w:rsidR="00C400F5">
        <w:rPr>
          <w:rFonts w:eastAsia="MS Mincho"/>
          <w:lang w:eastAsia="da-DK"/>
        </w:rPr>
        <w:t>individuals</w:t>
      </w:r>
      <w:r w:rsidR="005F1A72">
        <w:rPr>
          <w:rFonts w:eastAsia="MS Mincho"/>
          <w:lang w:eastAsia="da-DK"/>
        </w:rPr>
        <w:t xml:space="preserve">, the diagnosis could not be excluded with </w:t>
      </w:r>
      <w:r w:rsidR="00C400F5">
        <w:rPr>
          <w:rFonts w:eastAsia="MS Mincho"/>
          <w:lang w:eastAsia="da-DK"/>
        </w:rPr>
        <w:t>certainty</w:t>
      </w:r>
      <w:r w:rsidR="005F1A72">
        <w:rPr>
          <w:rFonts w:eastAsia="MS Mincho"/>
          <w:lang w:eastAsia="da-DK"/>
        </w:rPr>
        <w:t xml:space="preserve"> (</w:t>
      </w:r>
      <w:r w:rsidR="00C400F5">
        <w:rPr>
          <w:rFonts w:eastAsia="MS Mincho"/>
          <w:lang w:eastAsia="da-DK"/>
        </w:rPr>
        <w:t>1.2%). The gender distribution among ASD patients was m</w:t>
      </w:r>
      <w:proofErr w:type="gramStart"/>
      <w:r w:rsidR="00C400F5">
        <w:rPr>
          <w:rFonts w:eastAsia="MS Mincho"/>
          <w:lang w:eastAsia="da-DK"/>
        </w:rPr>
        <w:t>:f</w:t>
      </w:r>
      <w:proofErr w:type="gramEnd"/>
      <w:r w:rsidR="00C400F5">
        <w:rPr>
          <w:rFonts w:eastAsia="MS Mincho"/>
          <w:lang w:eastAsia="da-DK"/>
        </w:rPr>
        <w:t xml:space="preserve"> = 2-3:1 (male 69.2%, 95% CI 51.5-86.9, female 30.8, 95% CI 13.0-48.5%). </w:t>
      </w:r>
      <w:r>
        <w:rPr>
          <w:rFonts w:eastAsia="MS Mincho"/>
          <w:lang w:eastAsia="da-DK"/>
        </w:rPr>
        <w:t xml:space="preserve">In the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no</w:t>
      </w:r>
      <w:proofErr w:type="spellEnd"/>
      <w:r w:rsidR="008F544A">
        <w:rPr>
          <w:rFonts w:eastAsia="MS Mincho"/>
          <w:lang w:eastAsia="da-DK"/>
        </w:rPr>
        <w:t xml:space="preserve"> group, </w:t>
      </w:r>
      <w:r w:rsidR="00C400F5">
        <w:rPr>
          <w:rFonts w:eastAsia="MS Mincho"/>
          <w:lang w:eastAsia="da-DK"/>
        </w:rPr>
        <w:t>major d</w:t>
      </w:r>
      <w:r w:rsidR="00C400F5" w:rsidRPr="00C400F5">
        <w:rPr>
          <w:rFonts w:eastAsia="MS Mincho"/>
          <w:lang w:eastAsia="da-DK"/>
        </w:rPr>
        <w:t>epressi</w:t>
      </w:r>
      <w:r w:rsidR="005E2A60">
        <w:rPr>
          <w:rFonts w:eastAsia="MS Mincho"/>
          <w:lang w:eastAsia="da-DK"/>
        </w:rPr>
        <w:t>ve</w:t>
      </w:r>
      <w:r w:rsidR="00C400F5">
        <w:rPr>
          <w:rFonts w:eastAsia="MS Mincho"/>
          <w:lang w:eastAsia="da-DK"/>
        </w:rPr>
        <w:t xml:space="preserve"> disorder </w:t>
      </w:r>
      <w:r>
        <w:rPr>
          <w:rFonts w:eastAsia="MS Mincho"/>
          <w:lang w:eastAsia="da-DK"/>
        </w:rPr>
        <w:t xml:space="preserve">was diagnosed in </w:t>
      </w:r>
      <w:r w:rsidR="008F544A">
        <w:rPr>
          <w:rFonts w:eastAsia="MS Mincho"/>
          <w:lang w:eastAsia="da-DK"/>
        </w:rPr>
        <w:t xml:space="preserve">189 cases (62.0% vs. 30.8%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>
        <w:rPr>
          <w:rFonts w:eastAsia="MS Mincho"/>
          <w:lang w:eastAsia="da-DK"/>
        </w:rPr>
        <w:t>)</w:t>
      </w:r>
      <w:r w:rsidR="00C400F5">
        <w:rPr>
          <w:rFonts w:eastAsia="MS Mincho"/>
          <w:lang w:eastAsia="da-DK"/>
        </w:rPr>
        <w:t xml:space="preserve">, </w:t>
      </w:r>
      <w:r w:rsidR="00C400F5" w:rsidRPr="00C400F5">
        <w:rPr>
          <w:rFonts w:eastAsia="MS Mincho"/>
          <w:lang w:eastAsia="da-DK"/>
        </w:rPr>
        <w:t>AD(H)D</w:t>
      </w:r>
      <w:r w:rsidR="00C400F5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 xml:space="preserve">in </w:t>
      </w:r>
      <w:r w:rsidR="008F544A">
        <w:rPr>
          <w:rFonts w:eastAsia="MS Mincho"/>
          <w:lang w:eastAsia="da-DK"/>
        </w:rPr>
        <w:t>126 (41.3</w:t>
      </w:r>
      <w:r w:rsidR="00C400F5" w:rsidRPr="00C400F5">
        <w:rPr>
          <w:rFonts w:eastAsia="MS Mincho"/>
          <w:lang w:eastAsia="da-DK"/>
        </w:rPr>
        <w:t>%</w:t>
      </w:r>
      <w:r w:rsidR="008F544A">
        <w:rPr>
          <w:rFonts w:eastAsia="MS Mincho"/>
          <w:lang w:eastAsia="da-DK"/>
        </w:rPr>
        <w:t xml:space="preserve"> vs. 19.2%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 w:rsidRPr="008F544A">
        <w:rPr>
          <w:rFonts w:eastAsia="MS Mincho"/>
          <w:lang w:eastAsia="da-DK"/>
        </w:rPr>
        <w:t>)</w:t>
      </w:r>
      <w:r w:rsidR="00C400F5">
        <w:rPr>
          <w:rFonts w:eastAsia="MS Mincho"/>
          <w:lang w:eastAsia="da-DK"/>
        </w:rPr>
        <w:t xml:space="preserve">, </w:t>
      </w:r>
      <w:r>
        <w:rPr>
          <w:rFonts w:eastAsia="MS Mincho"/>
          <w:lang w:eastAsia="da-DK"/>
        </w:rPr>
        <w:t>s</w:t>
      </w:r>
      <w:r w:rsidR="00C400F5" w:rsidRPr="00C400F5">
        <w:rPr>
          <w:rFonts w:eastAsia="MS Mincho"/>
          <w:lang w:eastAsia="da-DK"/>
        </w:rPr>
        <w:t xml:space="preserve">ocial </w:t>
      </w:r>
      <w:r>
        <w:rPr>
          <w:rFonts w:eastAsia="MS Mincho"/>
          <w:lang w:eastAsia="da-DK"/>
        </w:rPr>
        <w:t>p</w:t>
      </w:r>
      <w:r w:rsidR="00C400F5" w:rsidRPr="00C400F5">
        <w:rPr>
          <w:rFonts w:eastAsia="MS Mincho"/>
          <w:lang w:eastAsia="da-DK"/>
        </w:rPr>
        <w:t xml:space="preserve">hobia </w:t>
      </w:r>
      <w:r>
        <w:rPr>
          <w:rFonts w:eastAsia="MS Mincho"/>
          <w:lang w:eastAsia="da-DK"/>
        </w:rPr>
        <w:t xml:space="preserve">in </w:t>
      </w:r>
      <w:r w:rsidR="008F544A">
        <w:rPr>
          <w:rFonts w:eastAsia="MS Mincho"/>
          <w:lang w:eastAsia="da-DK"/>
        </w:rPr>
        <w:t>95 (31.1</w:t>
      </w:r>
      <w:r w:rsidR="00C400F5" w:rsidRPr="00C400F5">
        <w:rPr>
          <w:rFonts w:eastAsia="MS Mincho"/>
          <w:lang w:eastAsia="da-DK"/>
        </w:rPr>
        <w:t>%</w:t>
      </w:r>
      <w:r w:rsidR="008F544A">
        <w:rPr>
          <w:rFonts w:eastAsia="MS Mincho"/>
          <w:lang w:eastAsia="da-DK"/>
        </w:rPr>
        <w:t xml:space="preserve"> vs. 0%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>
        <w:rPr>
          <w:rFonts w:eastAsia="MS Mincho"/>
          <w:lang w:eastAsia="da-DK"/>
        </w:rPr>
        <w:t>),</w:t>
      </w:r>
      <w:r w:rsidR="00C400F5" w:rsidRPr="00C400F5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>a</w:t>
      </w:r>
      <w:r w:rsidR="00C400F5" w:rsidRPr="00C400F5">
        <w:rPr>
          <w:rFonts w:eastAsia="MS Mincho"/>
          <w:lang w:eastAsia="da-DK"/>
        </w:rPr>
        <w:t xml:space="preserve">voidant </w:t>
      </w:r>
      <w:r>
        <w:rPr>
          <w:rFonts w:eastAsia="MS Mincho"/>
          <w:lang w:eastAsia="da-DK"/>
        </w:rPr>
        <w:t>p</w:t>
      </w:r>
      <w:r w:rsidR="00C400F5" w:rsidRPr="00C400F5">
        <w:rPr>
          <w:rFonts w:eastAsia="MS Mincho"/>
          <w:lang w:eastAsia="da-DK"/>
        </w:rPr>
        <w:t>ersonality disorder</w:t>
      </w:r>
      <w:r>
        <w:rPr>
          <w:rFonts w:eastAsia="MS Mincho"/>
          <w:lang w:eastAsia="da-DK"/>
        </w:rPr>
        <w:t xml:space="preserve">s in </w:t>
      </w:r>
      <w:r w:rsidR="008F544A">
        <w:rPr>
          <w:rFonts w:eastAsia="MS Mincho"/>
          <w:lang w:eastAsia="da-DK"/>
        </w:rPr>
        <w:t>72 (23.6</w:t>
      </w:r>
      <w:r w:rsidR="008F544A" w:rsidRPr="00C400F5">
        <w:rPr>
          <w:rFonts w:eastAsia="MS Mincho"/>
          <w:lang w:eastAsia="da-DK"/>
        </w:rPr>
        <w:t>%</w:t>
      </w:r>
      <w:r w:rsidR="008F544A">
        <w:rPr>
          <w:rFonts w:eastAsia="MS Mincho"/>
          <w:lang w:eastAsia="da-DK"/>
        </w:rPr>
        <w:t xml:space="preserve"> vs. 0%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>
        <w:rPr>
          <w:rFonts w:eastAsia="MS Mincho"/>
          <w:lang w:eastAsia="da-DK"/>
        </w:rPr>
        <w:t>)</w:t>
      </w:r>
      <w:r w:rsidR="00C400F5" w:rsidRPr="00C400F5">
        <w:rPr>
          <w:rFonts w:eastAsia="MS Mincho"/>
          <w:lang w:eastAsia="da-DK"/>
        </w:rPr>
        <w:t xml:space="preserve">, </w:t>
      </w:r>
      <w:r>
        <w:rPr>
          <w:rFonts w:eastAsia="MS Mincho"/>
          <w:lang w:eastAsia="da-DK"/>
        </w:rPr>
        <w:lastRenderedPageBreak/>
        <w:t>a</w:t>
      </w:r>
      <w:r w:rsidR="0055544E" w:rsidRPr="00C400F5">
        <w:rPr>
          <w:rFonts w:eastAsia="MS Mincho"/>
          <w:lang w:eastAsia="da-DK"/>
        </w:rPr>
        <w:t xml:space="preserve">goraphobia </w:t>
      </w:r>
      <w:r w:rsidR="00C400F5" w:rsidRPr="00C400F5">
        <w:rPr>
          <w:rFonts w:eastAsia="MS Mincho"/>
          <w:lang w:eastAsia="da-DK"/>
        </w:rPr>
        <w:t xml:space="preserve">with/without </w:t>
      </w:r>
      <w:r>
        <w:rPr>
          <w:rFonts w:eastAsia="MS Mincho"/>
          <w:lang w:eastAsia="da-DK"/>
        </w:rPr>
        <w:t>p</w:t>
      </w:r>
      <w:r w:rsidR="0055544E" w:rsidRPr="00C400F5">
        <w:rPr>
          <w:rFonts w:eastAsia="MS Mincho"/>
          <w:lang w:eastAsia="da-DK"/>
        </w:rPr>
        <w:t xml:space="preserve">anic </w:t>
      </w:r>
      <w:r>
        <w:rPr>
          <w:rFonts w:eastAsia="MS Mincho"/>
          <w:lang w:eastAsia="da-DK"/>
        </w:rPr>
        <w:t>d</w:t>
      </w:r>
      <w:r w:rsidR="0055544E" w:rsidRPr="00C400F5">
        <w:rPr>
          <w:rFonts w:eastAsia="MS Mincho"/>
          <w:lang w:eastAsia="da-DK"/>
        </w:rPr>
        <w:t xml:space="preserve">isorder </w:t>
      </w:r>
      <w:r>
        <w:rPr>
          <w:rFonts w:eastAsia="MS Mincho"/>
          <w:lang w:eastAsia="da-DK"/>
        </w:rPr>
        <w:t xml:space="preserve">in </w:t>
      </w:r>
      <w:r w:rsidR="008F544A">
        <w:rPr>
          <w:rFonts w:eastAsia="MS Mincho"/>
          <w:lang w:eastAsia="da-DK"/>
        </w:rPr>
        <w:t>50 cases (16.4% vs. 3</w:t>
      </w:r>
      <w:r w:rsidR="00C400F5" w:rsidRPr="00C400F5">
        <w:rPr>
          <w:rFonts w:eastAsia="MS Mincho"/>
          <w:lang w:eastAsia="da-DK"/>
        </w:rPr>
        <w:t>.8%</w:t>
      </w:r>
      <w:r w:rsidR="008F544A">
        <w:rPr>
          <w:rFonts w:eastAsia="MS Mincho"/>
          <w:lang w:eastAsia="da-DK"/>
        </w:rPr>
        <w:t xml:space="preserve">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8F544A">
        <w:rPr>
          <w:rFonts w:eastAsia="MS Mincho"/>
          <w:lang w:eastAsia="da-DK"/>
        </w:rPr>
        <w:t>)</w:t>
      </w:r>
      <w:r w:rsidR="00C400F5">
        <w:rPr>
          <w:rFonts w:eastAsia="MS Mincho"/>
          <w:lang w:eastAsia="da-DK"/>
        </w:rPr>
        <w:t xml:space="preserve">, and </w:t>
      </w:r>
      <w:r>
        <w:rPr>
          <w:rFonts w:eastAsia="MS Mincho"/>
          <w:lang w:eastAsia="da-DK"/>
        </w:rPr>
        <w:t>o</w:t>
      </w:r>
      <w:r w:rsidR="00C400F5">
        <w:rPr>
          <w:rFonts w:eastAsia="MS Mincho"/>
          <w:lang w:eastAsia="da-DK"/>
        </w:rPr>
        <w:t>bsessive-</w:t>
      </w:r>
      <w:r>
        <w:rPr>
          <w:rFonts w:eastAsia="MS Mincho"/>
          <w:lang w:eastAsia="da-DK"/>
        </w:rPr>
        <w:t>c</w:t>
      </w:r>
      <w:r w:rsidR="00C400F5">
        <w:rPr>
          <w:rFonts w:eastAsia="MS Mincho"/>
          <w:lang w:eastAsia="da-DK"/>
        </w:rPr>
        <w:t xml:space="preserve">ompulsive </w:t>
      </w:r>
      <w:r>
        <w:rPr>
          <w:rFonts w:eastAsia="MS Mincho"/>
          <w:lang w:eastAsia="da-DK"/>
        </w:rPr>
        <w:t>p</w:t>
      </w:r>
      <w:r w:rsidR="00C400F5" w:rsidRPr="00C400F5">
        <w:rPr>
          <w:rFonts w:eastAsia="MS Mincho"/>
          <w:lang w:eastAsia="da-DK"/>
        </w:rPr>
        <w:t xml:space="preserve">ersonality disorder </w:t>
      </w:r>
      <w:r>
        <w:rPr>
          <w:rFonts w:eastAsia="MS Mincho"/>
          <w:lang w:eastAsia="da-DK"/>
        </w:rPr>
        <w:t xml:space="preserve">in </w:t>
      </w:r>
      <w:r w:rsidR="008F544A">
        <w:rPr>
          <w:rFonts w:eastAsia="MS Mincho"/>
          <w:lang w:eastAsia="da-DK"/>
        </w:rPr>
        <w:t xml:space="preserve">50 </w:t>
      </w:r>
      <w:r w:rsidR="00C400F5" w:rsidRPr="00C400F5">
        <w:rPr>
          <w:rFonts w:eastAsia="MS Mincho"/>
          <w:lang w:eastAsia="da-DK"/>
        </w:rPr>
        <w:t>(</w:t>
      </w:r>
      <w:r w:rsidR="008F544A">
        <w:rPr>
          <w:rFonts w:eastAsia="MS Mincho"/>
          <w:lang w:eastAsia="da-DK"/>
        </w:rPr>
        <w:t>16</w:t>
      </w:r>
      <w:r w:rsidR="00C400F5" w:rsidRPr="00C400F5">
        <w:rPr>
          <w:rFonts w:eastAsia="MS Mincho"/>
          <w:lang w:eastAsia="da-DK"/>
        </w:rPr>
        <w:t>.</w:t>
      </w:r>
      <w:r w:rsidR="008F544A">
        <w:rPr>
          <w:rFonts w:eastAsia="MS Mincho"/>
          <w:lang w:eastAsia="da-DK"/>
        </w:rPr>
        <w:t>4</w:t>
      </w:r>
      <w:r w:rsidR="00C400F5" w:rsidRPr="00C400F5">
        <w:rPr>
          <w:rFonts w:eastAsia="MS Mincho"/>
          <w:lang w:eastAsia="da-DK"/>
        </w:rPr>
        <w:t>%</w:t>
      </w:r>
      <w:r w:rsidR="008F544A">
        <w:rPr>
          <w:rFonts w:eastAsia="MS Mincho"/>
          <w:lang w:eastAsia="da-DK"/>
        </w:rPr>
        <w:t xml:space="preserve"> vs. 0% in </w:t>
      </w:r>
      <w:proofErr w:type="spellStart"/>
      <w:r w:rsidR="008F544A">
        <w:rPr>
          <w:rFonts w:eastAsia="MS Mincho"/>
          <w:lang w:eastAsia="da-DK"/>
        </w:rPr>
        <w:t>ASD</w:t>
      </w:r>
      <w:r w:rsidR="008F544A" w:rsidRPr="008F544A">
        <w:rPr>
          <w:rFonts w:eastAsia="MS Mincho"/>
          <w:vertAlign w:val="subscript"/>
          <w:lang w:eastAsia="da-DK"/>
        </w:rPr>
        <w:t>yes</w:t>
      </w:r>
      <w:proofErr w:type="spellEnd"/>
      <w:r w:rsidR="00C400F5" w:rsidRPr="00C400F5">
        <w:rPr>
          <w:rFonts w:eastAsia="MS Mincho"/>
          <w:lang w:eastAsia="da-DK"/>
        </w:rPr>
        <w:t>)</w:t>
      </w:r>
      <w:r w:rsidR="00C400F5">
        <w:rPr>
          <w:rFonts w:eastAsia="MS Mincho"/>
          <w:lang w:eastAsia="da-DK"/>
        </w:rPr>
        <w:t xml:space="preserve">. </w:t>
      </w:r>
    </w:p>
    <w:p w14:paraId="139D2A03" w14:textId="1776D47E" w:rsidR="00763601" w:rsidRPr="00E231C7" w:rsidRDefault="00FA3E5B" w:rsidP="00F84931">
      <w:pPr>
        <w:rPr>
          <w:rFonts w:eastAsia="MS Mincho"/>
          <w:lang w:eastAsia="da-DK"/>
        </w:rPr>
      </w:pPr>
      <w:r w:rsidRPr="00F51B90">
        <w:rPr>
          <w:rFonts w:eastAsia="MS Mincho"/>
          <w:lang w:eastAsia="da-DK"/>
        </w:rPr>
        <w:t xml:space="preserve">We conclude that </w:t>
      </w:r>
      <w:r w:rsidR="00C400F5">
        <w:rPr>
          <w:rFonts w:eastAsia="MS Mincho"/>
          <w:lang w:eastAsia="da-DK"/>
        </w:rPr>
        <w:t>ASD</w:t>
      </w:r>
      <w:r w:rsidRPr="00F51B90">
        <w:rPr>
          <w:rFonts w:eastAsia="MS Mincho"/>
          <w:lang w:eastAsia="da-DK"/>
        </w:rPr>
        <w:t xml:space="preserve"> in adults is </w:t>
      </w:r>
      <w:r w:rsidR="003D0791">
        <w:rPr>
          <w:rFonts w:eastAsia="MS Mincho"/>
          <w:lang w:eastAsia="da-DK"/>
        </w:rPr>
        <w:t>suspected considerably to frequent</w:t>
      </w:r>
      <w:r>
        <w:rPr>
          <w:rFonts w:eastAsia="MS Mincho"/>
          <w:lang w:eastAsia="da-DK"/>
        </w:rPr>
        <w:t>, with major depressive disorder, ADHD</w:t>
      </w:r>
      <w:r w:rsidR="008F544A">
        <w:rPr>
          <w:rFonts w:eastAsia="MS Mincho"/>
          <w:lang w:eastAsia="da-DK"/>
        </w:rPr>
        <w:t>,</w:t>
      </w:r>
      <w:r>
        <w:rPr>
          <w:rFonts w:eastAsia="MS Mincho"/>
          <w:lang w:eastAsia="da-DK"/>
        </w:rPr>
        <w:t xml:space="preserve"> and personality disorders being the most relevant </w:t>
      </w:r>
      <w:r w:rsidRPr="00F51B90">
        <w:rPr>
          <w:rFonts w:eastAsia="MS Mincho"/>
          <w:lang w:eastAsia="da-DK"/>
        </w:rPr>
        <w:t>differential diagnoses</w:t>
      </w:r>
      <w:r>
        <w:rPr>
          <w:rFonts w:eastAsia="MS Mincho"/>
          <w:lang w:eastAsia="da-DK"/>
        </w:rPr>
        <w:t xml:space="preserve">. These data are particularly relevant from a patient management perspective. </w:t>
      </w:r>
      <w:bookmarkStart w:id="0" w:name="_GoBack"/>
      <w:bookmarkEnd w:id="0"/>
    </w:p>
    <w:sectPr w:rsidR="00763601" w:rsidRPr="00E231C7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DD758" w14:textId="77777777" w:rsidR="00D2027B" w:rsidRDefault="00D2027B">
      <w:r>
        <w:separator/>
      </w:r>
    </w:p>
  </w:endnote>
  <w:endnote w:type="continuationSeparator" w:id="0">
    <w:p w14:paraId="71504637" w14:textId="77777777" w:rsidR="00D2027B" w:rsidRDefault="00D2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FBE89" w14:textId="77777777" w:rsidR="00777248" w:rsidRDefault="00777248">
        <w:pPr>
          <w:pStyle w:val="Fuzeile"/>
          <w:jc w:val="center"/>
        </w:pPr>
      </w:p>
      <w:p w14:paraId="330D7360" w14:textId="643F3E5A" w:rsidR="00777248" w:rsidRDefault="00FA3E5B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1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FE90B" w14:textId="77777777" w:rsidR="00064580" w:rsidRDefault="000645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FF7DE" w14:textId="77777777" w:rsidR="00D2027B" w:rsidRDefault="00D2027B">
      <w:r>
        <w:separator/>
      </w:r>
    </w:p>
  </w:footnote>
  <w:footnote w:type="continuationSeparator" w:id="0">
    <w:p w14:paraId="3D32687A" w14:textId="77777777" w:rsidR="00D2027B" w:rsidRDefault="00D2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267F" w14:textId="77777777" w:rsidR="00777248" w:rsidRDefault="00FA3E5B" w:rsidP="006357B0">
    <w:pPr>
      <w:pStyle w:val="Kopfzeile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519BDFE" wp14:editId="679A78BC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40ACFB" w14:textId="77777777" w:rsidR="00777248" w:rsidRDefault="00FA3E5B" w:rsidP="006357B0">
    <w:pPr>
      <w:pStyle w:val="Kopfzeile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8"/>
    <w:multiLevelType w:val="hybridMultilevel"/>
    <w:tmpl w:val="97E6019C"/>
    <w:styleLink w:val="Estiloimportado14"/>
    <w:lvl w:ilvl="0" w:tplc="252C820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00F1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242E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5835A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F4CA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A0C3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A8E80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FC519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9A695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F56AA44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E06A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0E861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2EA7A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BE48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BED13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1872E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A79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8678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68A0232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3868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403B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EEE21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B635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0637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C76AA0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4B3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6226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0B46FC2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D8818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6E0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9402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F84C4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BC6AD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82097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898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0E2E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B1300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8F282" w:tentative="1">
      <w:start w:val="1"/>
      <w:numFmt w:val="lowerLetter"/>
      <w:lvlText w:val="%2."/>
      <w:lvlJc w:val="left"/>
      <w:pPr>
        <w:ind w:left="1440" w:hanging="360"/>
      </w:pPr>
    </w:lvl>
    <w:lvl w:ilvl="2" w:tplc="FB2A3446" w:tentative="1">
      <w:start w:val="1"/>
      <w:numFmt w:val="lowerRoman"/>
      <w:lvlText w:val="%3."/>
      <w:lvlJc w:val="right"/>
      <w:pPr>
        <w:ind w:left="2160" w:hanging="180"/>
      </w:pPr>
    </w:lvl>
    <w:lvl w:ilvl="3" w:tplc="B33A65C8" w:tentative="1">
      <w:start w:val="1"/>
      <w:numFmt w:val="decimal"/>
      <w:lvlText w:val="%4."/>
      <w:lvlJc w:val="left"/>
      <w:pPr>
        <w:ind w:left="2880" w:hanging="360"/>
      </w:pPr>
    </w:lvl>
    <w:lvl w:ilvl="4" w:tplc="1ABCF4D4" w:tentative="1">
      <w:start w:val="1"/>
      <w:numFmt w:val="lowerLetter"/>
      <w:lvlText w:val="%5."/>
      <w:lvlJc w:val="left"/>
      <w:pPr>
        <w:ind w:left="3600" w:hanging="360"/>
      </w:pPr>
    </w:lvl>
    <w:lvl w:ilvl="5" w:tplc="1974B728" w:tentative="1">
      <w:start w:val="1"/>
      <w:numFmt w:val="lowerRoman"/>
      <w:lvlText w:val="%6."/>
      <w:lvlJc w:val="right"/>
      <w:pPr>
        <w:ind w:left="4320" w:hanging="180"/>
      </w:pPr>
    </w:lvl>
    <w:lvl w:ilvl="6" w:tplc="FE9AE076" w:tentative="1">
      <w:start w:val="1"/>
      <w:numFmt w:val="decimal"/>
      <w:lvlText w:val="%7."/>
      <w:lvlJc w:val="left"/>
      <w:pPr>
        <w:ind w:left="5040" w:hanging="360"/>
      </w:pPr>
    </w:lvl>
    <w:lvl w:ilvl="7" w:tplc="BD4481E4" w:tentative="1">
      <w:start w:val="1"/>
      <w:numFmt w:val="lowerLetter"/>
      <w:lvlText w:val="%8."/>
      <w:lvlJc w:val="left"/>
      <w:pPr>
        <w:ind w:left="5760" w:hanging="360"/>
      </w:pPr>
    </w:lvl>
    <w:lvl w:ilvl="8" w:tplc="84923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53DA3276">
      <w:start w:val="1"/>
      <w:numFmt w:val="decimal"/>
      <w:lvlText w:val="%1."/>
      <w:lvlJc w:val="left"/>
      <w:pPr>
        <w:ind w:left="720" w:hanging="360"/>
      </w:pPr>
    </w:lvl>
    <w:lvl w:ilvl="1" w:tplc="26A601D2" w:tentative="1">
      <w:start w:val="1"/>
      <w:numFmt w:val="lowerLetter"/>
      <w:lvlText w:val="%2."/>
      <w:lvlJc w:val="left"/>
      <w:pPr>
        <w:ind w:left="1440" w:hanging="360"/>
      </w:pPr>
    </w:lvl>
    <w:lvl w:ilvl="2" w:tplc="3838176C" w:tentative="1">
      <w:start w:val="1"/>
      <w:numFmt w:val="lowerRoman"/>
      <w:lvlText w:val="%3."/>
      <w:lvlJc w:val="right"/>
      <w:pPr>
        <w:ind w:left="2160" w:hanging="180"/>
      </w:pPr>
    </w:lvl>
    <w:lvl w:ilvl="3" w:tplc="04FCB8A4" w:tentative="1">
      <w:start w:val="1"/>
      <w:numFmt w:val="decimal"/>
      <w:lvlText w:val="%4."/>
      <w:lvlJc w:val="left"/>
      <w:pPr>
        <w:ind w:left="2880" w:hanging="360"/>
      </w:pPr>
    </w:lvl>
    <w:lvl w:ilvl="4" w:tplc="18028282" w:tentative="1">
      <w:start w:val="1"/>
      <w:numFmt w:val="lowerLetter"/>
      <w:lvlText w:val="%5."/>
      <w:lvlJc w:val="left"/>
      <w:pPr>
        <w:ind w:left="3600" w:hanging="360"/>
      </w:pPr>
    </w:lvl>
    <w:lvl w:ilvl="5" w:tplc="5316D11C" w:tentative="1">
      <w:start w:val="1"/>
      <w:numFmt w:val="lowerRoman"/>
      <w:lvlText w:val="%6."/>
      <w:lvlJc w:val="right"/>
      <w:pPr>
        <w:ind w:left="4320" w:hanging="180"/>
      </w:pPr>
    </w:lvl>
    <w:lvl w:ilvl="6" w:tplc="D3609E30" w:tentative="1">
      <w:start w:val="1"/>
      <w:numFmt w:val="decimal"/>
      <w:lvlText w:val="%7."/>
      <w:lvlJc w:val="left"/>
      <w:pPr>
        <w:ind w:left="5040" w:hanging="360"/>
      </w:pPr>
    </w:lvl>
    <w:lvl w:ilvl="7" w:tplc="0D12AD9E" w:tentative="1">
      <w:start w:val="1"/>
      <w:numFmt w:val="lowerLetter"/>
      <w:lvlText w:val="%8."/>
      <w:lvlJc w:val="left"/>
      <w:pPr>
        <w:ind w:left="5760" w:hanging="360"/>
      </w:pPr>
    </w:lvl>
    <w:lvl w:ilvl="8" w:tplc="036CA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1BE8D41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F2037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7E53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ACDF4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1201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194D4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EE854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4036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76DB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6204C4D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5CCED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6C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4F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E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52C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24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EB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5A5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6AF0026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14C5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B848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B4E9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2A2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4024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542EA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70C4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84E0E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300A52BA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2E1E852A">
      <w:start w:val="1"/>
      <w:numFmt w:val="lowerLetter"/>
      <w:lvlText w:val="%2."/>
      <w:lvlJc w:val="left"/>
      <w:pPr>
        <w:ind w:left="1230" w:hanging="360"/>
      </w:pPr>
    </w:lvl>
    <w:lvl w:ilvl="2" w:tplc="4014C4DE" w:tentative="1">
      <w:start w:val="1"/>
      <w:numFmt w:val="lowerRoman"/>
      <w:lvlText w:val="%3."/>
      <w:lvlJc w:val="right"/>
      <w:pPr>
        <w:ind w:left="1950" w:hanging="180"/>
      </w:pPr>
    </w:lvl>
    <w:lvl w:ilvl="3" w:tplc="EDBE38B2" w:tentative="1">
      <w:start w:val="1"/>
      <w:numFmt w:val="decimal"/>
      <w:lvlText w:val="%4."/>
      <w:lvlJc w:val="left"/>
      <w:pPr>
        <w:ind w:left="2670" w:hanging="360"/>
      </w:pPr>
    </w:lvl>
    <w:lvl w:ilvl="4" w:tplc="87E259A4" w:tentative="1">
      <w:start w:val="1"/>
      <w:numFmt w:val="lowerLetter"/>
      <w:lvlText w:val="%5."/>
      <w:lvlJc w:val="left"/>
      <w:pPr>
        <w:ind w:left="3390" w:hanging="360"/>
      </w:pPr>
    </w:lvl>
    <w:lvl w:ilvl="5" w:tplc="7E74A264" w:tentative="1">
      <w:start w:val="1"/>
      <w:numFmt w:val="lowerRoman"/>
      <w:lvlText w:val="%6."/>
      <w:lvlJc w:val="right"/>
      <w:pPr>
        <w:ind w:left="4110" w:hanging="180"/>
      </w:pPr>
    </w:lvl>
    <w:lvl w:ilvl="6" w:tplc="6110FD7C" w:tentative="1">
      <w:start w:val="1"/>
      <w:numFmt w:val="decimal"/>
      <w:lvlText w:val="%7."/>
      <w:lvlJc w:val="left"/>
      <w:pPr>
        <w:ind w:left="4830" w:hanging="360"/>
      </w:pPr>
    </w:lvl>
    <w:lvl w:ilvl="7" w:tplc="40C2AA62" w:tentative="1">
      <w:start w:val="1"/>
      <w:numFmt w:val="lowerLetter"/>
      <w:lvlText w:val="%8."/>
      <w:lvlJc w:val="left"/>
      <w:pPr>
        <w:ind w:left="5550" w:hanging="360"/>
      </w:pPr>
    </w:lvl>
    <w:lvl w:ilvl="8" w:tplc="EBE44220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A9E2C1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9AEC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7CE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4A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03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842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09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0F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699A900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B010D1DC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7578EBA0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E454F692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FE3E438E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EC8AFB2C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51BC08D6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629C79E6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F524F78C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2A429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8216C" w:tentative="1">
      <w:start w:val="1"/>
      <w:numFmt w:val="lowerLetter"/>
      <w:lvlText w:val="%2."/>
      <w:lvlJc w:val="left"/>
      <w:pPr>
        <w:ind w:left="1440" w:hanging="360"/>
      </w:pPr>
    </w:lvl>
    <w:lvl w:ilvl="2" w:tplc="7B700368" w:tentative="1">
      <w:start w:val="1"/>
      <w:numFmt w:val="lowerRoman"/>
      <w:lvlText w:val="%3."/>
      <w:lvlJc w:val="right"/>
      <w:pPr>
        <w:ind w:left="2160" w:hanging="180"/>
      </w:pPr>
    </w:lvl>
    <w:lvl w:ilvl="3" w:tplc="17BABCB8" w:tentative="1">
      <w:start w:val="1"/>
      <w:numFmt w:val="decimal"/>
      <w:lvlText w:val="%4."/>
      <w:lvlJc w:val="left"/>
      <w:pPr>
        <w:ind w:left="2880" w:hanging="360"/>
      </w:pPr>
    </w:lvl>
    <w:lvl w:ilvl="4" w:tplc="931E910E" w:tentative="1">
      <w:start w:val="1"/>
      <w:numFmt w:val="lowerLetter"/>
      <w:lvlText w:val="%5."/>
      <w:lvlJc w:val="left"/>
      <w:pPr>
        <w:ind w:left="3600" w:hanging="360"/>
      </w:pPr>
    </w:lvl>
    <w:lvl w:ilvl="5" w:tplc="72C45DDA" w:tentative="1">
      <w:start w:val="1"/>
      <w:numFmt w:val="lowerRoman"/>
      <w:lvlText w:val="%6."/>
      <w:lvlJc w:val="right"/>
      <w:pPr>
        <w:ind w:left="4320" w:hanging="180"/>
      </w:pPr>
    </w:lvl>
    <w:lvl w:ilvl="6" w:tplc="1040E626" w:tentative="1">
      <w:start w:val="1"/>
      <w:numFmt w:val="decimal"/>
      <w:lvlText w:val="%7."/>
      <w:lvlJc w:val="left"/>
      <w:pPr>
        <w:ind w:left="5040" w:hanging="360"/>
      </w:pPr>
    </w:lvl>
    <w:lvl w:ilvl="7" w:tplc="E7ECF978" w:tentative="1">
      <w:start w:val="1"/>
      <w:numFmt w:val="lowerLetter"/>
      <w:lvlText w:val="%8."/>
      <w:lvlJc w:val="left"/>
      <w:pPr>
        <w:ind w:left="5760" w:hanging="360"/>
      </w:pPr>
    </w:lvl>
    <w:lvl w:ilvl="8" w:tplc="01208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A588CB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A228C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5CB0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B6288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EAB57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4CE0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50E36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6D834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16233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C298B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EAFCFE" w:tentative="1">
      <w:start w:val="1"/>
      <w:numFmt w:val="lowerLetter"/>
      <w:lvlText w:val="%2."/>
      <w:lvlJc w:val="left"/>
      <w:pPr>
        <w:ind w:left="1440" w:hanging="360"/>
      </w:pPr>
    </w:lvl>
    <w:lvl w:ilvl="2" w:tplc="5F1C48AA" w:tentative="1">
      <w:start w:val="1"/>
      <w:numFmt w:val="lowerRoman"/>
      <w:lvlText w:val="%3."/>
      <w:lvlJc w:val="right"/>
      <w:pPr>
        <w:ind w:left="2160" w:hanging="180"/>
      </w:pPr>
    </w:lvl>
    <w:lvl w:ilvl="3" w:tplc="2904ED40" w:tentative="1">
      <w:start w:val="1"/>
      <w:numFmt w:val="decimal"/>
      <w:lvlText w:val="%4."/>
      <w:lvlJc w:val="left"/>
      <w:pPr>
        <w:ind w:left="2880" w:hanging="360"/>
      </w:pPr>
    </w:lvl>
    <w:lvl w:ilvl="4" w:tplc="7234C4A6" w:tentative="1">
      <w:start w:val="1"/>
      <w:numFmt w:val="lowerLetter"/>
      <w:lvlText w:val="%5."/>
      <w:lvlJc w:val="left"/>
      <w:pPr>
        <w:ind w:left="3600" w:hanging="360"/>
      </w:pPr>
    </w:lvl>
    <w:lvl w:ilvl="5" w:tplc="B802D77C" w:tentative="1">
      <w:start w:val="1"/>
      <w:numFmt w:val="lowerRoman"/>
      <w:lvlText w:val="%6."/>
      <w:lvlJc w:val="right"/>
      <w:pPr>
        <w:ind w:left="4320" w:hanging="180"/>
      </w:pPr>
    </w:lvl>
    <w:lvl w:ilvl="6" w:tplc="5506415A" w:tentative="1">
      <w:start w:val="1"/>
      <w:numFmt w:val="decimal"/>
      <w:lvlText w:val="%7."/>
      <w:lvlJc w:val="left"/>
      <w:pPr>
        <w:ind w:left="5040" w:hanging="360"/>
      </w:pPr>
    </w:lvl>
    <w:lvl w:ilvl="7" w:tplc="A68E43AA" w:tentative="1">
      <w:start w:val="1"/>
      <w:numFmt w:val="lowerLetter"/>
      <w:lvlText w:val="%8."/>
      <w:lvlJc w:val="left"/>
      <w:pPr>
        <w:ind w:left="5760" w:hanging="360"/>
      </w:pPr>
    </w:lvl>
    <w:lvl w:ilvl="8" w:tplc="48E63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8F82D32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761840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F055E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80B8C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64FF3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1E699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1E0AD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C20806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34E3E2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A1AE1A5A">
      <w:start w:val="1"/>
      <w:numFmt w:val="decimal"/>
      <w:lvlText w:val="%1."/>
      <w:lvlJc w:val="left"/>
      <w:pPr>
        <w:ind w:left="720" w:hanging="360"/>
      </w:pPr>
    </w:lvl>
    <w:lvl w:ilvl="1" w:tplc="2F24C8EA" w:tentative="1">
      <w:start w:val="1"/>
      <w:numFmt w:val="lowerLetter"/>
      <w:lvlText w:val="%2."/>
      <w:lvlJc w:val="left"/>
      <w:pPr>
        <w:ind w:left="1440" w:hanging="360"/>
      </w:pPr>
    </w:lvl>
    <w:lvl w:ilvl="2" w:tplc="3594EB90" w:tentative="1">
      <w:start w:val="1"/>
      <w:numFmt w:val="lowerRoman"/>
      <w:lvlText w:val="%3."/>
      <w:lvlJc w:val="right"/>
      <w:pPr>
        <w:ind w:left="2160" w:hanging="180"/>
      </w:pPr>
    </w:lvl>
    <w:lvl w:ilvl="3" w:tplc="96547B08" w:tentative="1">
      <w:start w:val="1"/>
      <w:numFmt w:val="decimal"/>
      <w:lvlText w:val="%4."/>
      <w:lvlJc w:val="left"/>
      <w:pPr>
        <w:ind w:left="2880" w:hanging="360"/>
      </w:pPr>
    </w:lvl>
    <w:lvl w:ilvl="4" w:tplc="6872780A" w:tentative="1">
      <w:start w:val="1"/>
      <w:numFmt w:val="lowerLetter"/>
      <w:lvlText w:val="%5."/>
      <w:lvlJc w:val="left"/>
      <w:pPr>
        <w:ind w:left="3600" w:hanging="360"/>
      </w:pPr>
    </w:lvl>
    <w:lvl w:ilvl="5" w:tplc="7DF6E792" w:tentative="1">
      <w:start w:val="1"/>
      <w:numFmt w:val="lowerRoman"/>
      <w:lvlText w:val="%6."/>
      <w:lvlJc w:val="right"/>
      <w:pPr>
        <w:ind w:left="4320" w:hanging="180"/>
      </w:pPr>
    </w:lvl>
    <w:lvl w:ilvl="6" w:tplc="75EEC83A" w:tentative="1">
      <w:start w:val="1"/>
      <w:numFmt w:val="decimal"/>
      <w:lvlText w:val="%7."/>
      <w:lvlJc w:val="left"/>
      <w:pPr>
        <w:ind w:left="5040" w:hanging="360"/>
      </w:pPr>
    </w:lvl>
    <w:lvl w:ilvl="7" w:tplc="D83AB88A" w:tentative="1">
      <w:start w:val="1"/>
      <w:numFmt w:val="lowerLetter"/>
      <w:lvlText w:val="%8."/>
      <w:lvlJc w:val="left"/>
      <w:pPr>
        <w:ind w:left="5760" w:hanging="360"/>
      </w:pPr>
    </w:lvl>
    <w:lvl w:ilvl="8" w:tplc="04C09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CB946A5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46F4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3CCE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FE7FE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1A61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4662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2B6CA3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7639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26E51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CED4189E">
      <w:start w:val="1"/>
      <w:numFmt w:val="decimal"/>
      <w:lvlText w:val="%1."/>
      <w:lvlJc w:val="left"/>
      <w:pPr>
        <w:ind w:left="720" w:hanging="360"/>
      </w:pPr>
    </w:lvl>
    <w:lvl w:ilvl="1" w:tplc="EDD249F2" w:tentative="1">
      <w:start w:val="1"/>
      <w:numFmt w:val="lowerLetter"/>
      <w:lvlText w:val="%2."/>
      <w:lvlJc w:val="left"/>
      <w:pPr>
        <w:ind w:left="1440" w:hanging="360"/>
      </w:pPr>
    </w:lvl>
    <w:lvl w:ilvl="2" w:tplc="37A86FDE" w:tentative="1">
      <w:start w:val="1"/>
      <w:numFmt w:val="lowerRoman"/>
      <w:lvlText w:val="%3."/>
      <w:lvlJc w:val="right"/>
      <w:pPr>
        <w:ind w:left="2160" w:hanging="180"/>
      </w:pPr>
    </w:lvl>
    <w:lvl w:ilvl="3" w:tplc="2D7A038A" w:tentative="1">
      <w:start w:val="1"/>
      <w:numFmt w:val="decimal"/>
      <w:lvlText w:val="%4."/>
      <w:lvlJc w:val="left"/>
      <w:pPr>
        <w:ind w:left="2880" w:hanging="360"/>
      </w:pPr>
    </w:lvl>
    <w:lvl w:ilvl="4" w:tplc="0E66B0DC" w:tentative="1">
      <w:start w:val="1"/>
      <w:numFmt w:val="lowerLetter"/>
      <w:lvlText w:val="%5."/>
      <w:lvlJc w:val="left"/>
      <w:pPr>
        <w:ind w:left="3600" w:hanging="360"/>
      </w:pPr>
    </w:lvl>
    <w:lvl w:ilvl="5" w:tplc="742E8C4E" w:tentative="1">
      <w:start w:val="1"/>
      <w:numFmt w:val="lowerRoman"/>
      <w:lvlText w:val="%6."/>
      <w:lvlJc w:val="right"/>
      <w:pPr>
        <w:ind w:left="4320" w:hanging="180"/>
      </w:pPr>
    </w:lvl>
    <w:lvl w:ilvl="6" w:tplc="F12247FE" w:tentative="1">
      <w:start w:val="1"/>
      <w:numFmt w:val="decimal"/>
      <w:lvlText w:val="%7."/>
      <w:lvlJc w:val="left"/>
      <w:pPr>
        <w:ind w:left="5040" w:hanging="360"/>
      </w:pPr>
    </w:lvl>
    <w:lvl w:ilvl="7" w:tplc="396EC3D0" w:tentative="1">
      <w:start w:val="1"/>
      <w:numFmt w:val="lowerLetter"/>
      <w:lvlText w:val="%8."/>
      <w:lvlJc w:val="left"/>
      <w:pPr>
        <w:ind w:left="5760" w:hanging="360"/>
      </w:pPr>
    </w:lvl>
    <w:lvl w:ilvl="8" w:tplc="B3483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E5F0DA9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84B20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16322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4A0568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F680E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CCB9D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14CBD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FA42B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9434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97E47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81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6F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A6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EA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40B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8B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07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8C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3A94CC36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BD82C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482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9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EA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0AD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62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6E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B24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9516EC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E632B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0A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81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6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840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4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09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61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13B2E80C">
      <w:start w:val="1"/>
      <w:numFmt w:val="decimal"/>
      <w:lvlText w:val="%1."/>
      <w:lvlJc w:val="left"/>
      <w:pPr>
        <w:ind w:left="720" w:hanging="360"/>
      </w:pPr>
    </w:lvl>
    <w:lvl w:ilvl="1" w:tplc="A4C492AC" w:tentative="1">
      <w:start w:val="1"/>
      <w:numFmt w:val="lowerLetter"/>
      <w:lvlText w:val="%2."/>
      <w:lvlJc w:val="left"/>
      <w:pPr>
        <w:ind w:left="1440" w:hanging="360"/>
      </w:pPr>
    </w:lvl>
    <w:lvl w:ilvl="2" w:tplc="46D85C36" w:tentative="1">
      <w:start w:val="1"/>
      <w:numFmt w:val="lowerRoman"/>
      <w:lvlText w:val="%3."/>
      <w:lvlJc w:val="right"/>
      <w:pPr>
        <w:ind w:left="2160" w:hanging="180"/>
      </w:pPr>
    </w:lvl>
    <w:lvl w:ilvl="3" w:tplc="D9285CE4" w:tentative="1">
      <w:start w:val="1"/>
      <w:numFmt w:val="decimal"/>
      <w:lvlText w:val="%4."/>
      <w:lvlJc w:val="left"/>
      <w:pPr>
        <w:ind w:left="2880" w:hanging="360"/>
      </w:pPr>
    </w:lvl>
    <w:lvl w:ilvl="4" w:tplc="29BC74EA" w:tentative="1">
      <w:start w:val="1"/>
      <w:numFmt w:val="lowerLetter"/>
      <w:lvlText w:val="%5."/>
      <w:lvlJc w:val="left"/>
      <w:pPr>
        <w:ind w:left="3600" w:hanging="360"/>
      </w:pPr>
    </w:lvl>
    <w:lvl w:ilvl="5" w:tplc="B718B3AA" w:tentative="1">
      <w:start w:val="1"/>
      <w:numFmt w:val="lowerRoman"/>
      <w:lvlText w:val="%6."/>
      <w:lvlJc w:val="right"/>
      <w:pPr>
        <w:ind w:left="4320" w:hanging="180"/>
      </w:pPr>
    </w:lvl>
    <w:lvl w:ilvl="6" w:tplc="2634DE38" w:tentative="1">
      <w:start w:val="1"/>
      <w:numFmt w:val="decimal"/>
      <w:lvlText w:val="%7."/>
      <w:lvlJc w:val="left"/>
      <w:pPr>
        <w:ind w:left="5040" w:hanging="360"/>
      </w:pPr>
    </w:lvl>
    <w:lvl w:ilvl="7" w:tplc="AAB2E87C" w:tentative="1">
      <w:start w:val="1"/>
      <w:numFmt w:val="lowerLetter"/>
      <w:lvlText w:val="%8."/>
      <w:lvlJc w:val="left"/>
      <w:pPr>
        <w:ind w:left="5760" w:hanging="360"/>
      </w:pPr>
    </w:lvl>
    <w:lvl w:ilvl="8" w:tplc="77240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15023D8A">
      <w:start w:val="1"/>
      <w:numFmt w:val="decimal"/>
      <w:lvlText w:val="%1."/>
      <w:lvlJc w:val="left"/>
      <w:pPr>
        <w:ind w:left="720" w:hanging="360"/>
      </w:pPr>
    </w:lvl>
    <w:lvl w:ilvl="1" w:tplc="41B05DCA" w:tentative="1">
      <w:start w:val="1"/>
      <w:numFmt w:val="lowerLetter"/>
      <w:lvlText w:val="%2."/>
      <w:lvlJc w:val="left"/>
      <w:pPr>
        <w:ind w:left="1440" w:hanging="360"/>
      </w:pPr>
    </w:lvl>
    <w:lvl w:ilvl="2" w:tplc="8348CB54" w:tentative="1">
      <w:start w:val="1"/>
      <w:numFmt w:val="lowerRoman"/>
      <w:lvlText w:val="%3."/>
      <w:lvlJc w:val="right"/>
      <w:pPr>
        <w:ind w:left="2160" w:hanging="180"/>
      </w:pPr>
    </w:lvl>
    <w:lvl w:ilvl="3" w:tplc="E326E5EA" w:tentative="1">
      <w:start w:val="1"/>
      <w:numFmt w:val="decimal"/>
      <w:lvlText w:val="%4."/>
      <w:lvlJc w:val="left"/>
      <w:pPr>
        <w:ind w:left="2880" w:hanging="360"/>
      </w:pPr>
    </w:lvl>
    <w:lvl w:ilvl="4" w:tplc="ED080320" w:tentative="1">
      <w:start w:val="1"/>
      <w:numFmt w:val="lowerLetter"/>
      <w:lvlText w:val="%5."/>
      <w:lvlJc w:val="left"/>
      <w:pPr>
        <w:ind w:left="3600" w:hanging="360"/>
      </w:pPr>
    </w:lvl>
    <w:lvl w:ilvl="5" w:tplc="62941EA4" w:tentative="1">
      <w:start w:val="1"/>
      <w:numFmt w:val="lowerRoman"/>
      <w:lvlText w:val="%6."/>
      <w:lvlJc w:val="right"/>
      <w:pPr>
        <w:ind w:left="4320" w:hanging="180"/>
      </w:pPr>
    </w:lvl>
    <w:lvl w:ilvl="6" w:tplc="D93EB926" w:tentative="1">
      <w:start w:val="1"/>
      <w:numFmt w:val="decimal"/>
      <w:lvlText w:val="%7."/>
      <w:lvlJc w:val="left"/>
      <w:pPr>
        <w:ind w:left="5040" w:hanging="360"/>
      </w:pPr>
    </w:lvl>
    <w:lvl w:ilvl="7" w:tplc="9AD20154" w:tentative="1">
      <w:start w:val="1"/>
      <w:numFmt w:val="lowerLetter"/>
      <w:lvlText w:val="%8."/>
      <w:lvlJc w:val="left"/>
      <w:pPr>
        <w:ind w:left="5760" w:hanging="360"/>
      </w:pPr>
    </w:lvl>
    <w:lvl w:ilvl="8" w:tplc="68307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A32E972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C867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5E24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4AC07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36F7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DE2DA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06E9E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D2919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7880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06813B4">
      <w:start w:val="1"/>
      <w:numFmt w:val="decimal"/>
      <w:lvlText w:val="%1."/>
      <w:lvlJc w:val="left"/>
      <w:pPr>
        <w:ind w:left="720" w:hanging="360"/>
      </w:pPr>
    </w:lvl>
    <w:lvl w:ilvl="1" w:tplc="60342E12" w:tentative="1">
      <w:start w:val="1"/>
      <w:numFmt w:val="lowerLetter"/>
      <w:lvlText w:val="%2."/>
      <w:lvlJc w:val="left"/>
      <w:pPr>
        <w:ind w:left="1440" w:hanging="360"/>
      </w:pPr>
    </w:lvl>
    <w:lvl w:ilvl="2" w:tplc="BECC5356" w:tentative="1">
      <w:start w:val="1"/>
      <w:numFmt w:val="lowerRoman"/>
      <w:lvlText w:val="%3."/>
      <w:lvlJc w:val="right"/>
      <w:pPr>
        <w:ind w:left="2160" w:hanging="180"/>
      </w:pPr>
    </w:lvl>
    <w:lvl w:ilvl="3" w:tplc="5BE01760" w:tentative="1">
      <w:start w:val="1"/>
      <w:numFmt w:val="decimal"/>
      <w:lvlText w:val="%4."/>
      <w:lvlJc w:val="left"/>
      <w:pPr>
        <w:ind w:left="2880" w:hanging="360"/>
      </w:pPr>
    </w:lvl>
    <w:lvl w:ilvl="4" w:tplc="106445FA" w:tentative="1">
      <w:start w:val="1"/>
      <w:numFmt w:val="lowerLetter"/>
      <w:lvlText w:val="%5."/>
      <w:lvlJc w:val="left"/>
      <w:pPr>
        <w:ind w:left="3600" w:hanging="360"/>
      </w:pPr>
    </w:lvl>
    <w:lvl w:ilvl="5" w:tplc="0C6E2C14" w:tentative="1">
      <w:start w:val="1"/>
      <w:numFmt w:val="lowerRoman"/>
      <w:lvlText w:val="%6."/>
      <w:lvlJc w:val="right"/>
      <w:pPr>
        <w:ind w:left="4320" w:hanging="180"/>
      </w:pPr>
    </w:lvl>
    <w:lvl w:ilvl="6" w:tplc="5A76C9EE" w:tentative="1">
      <w:start w:val="1"/>
      <w:numFmt w:val="decimal"/>
      <w:lvlText w:val="%7."/>
      <w:lvlJc w:val="left"/>
      <w:pPr>
        <w:ind w:left="5040" w:hanging="360"/>
      </w:pPr>
    </w:lvl>
    <w:lvl w:ilvl="7" w:tplc="60C4CF5A" w:tentative="1">
      <w:start w:val="1"/>
      <w:numFmt w:val="lowerLetter"/>
      <w:lvlText w:val="%8."/>
      <w:lvlJc w:val="left"/>
      <w:pPr>
        <w:ind w:left="5760" w:hanging="360"/>
      </w:pPr>
    </w:lvl>
    <w:lvl w:ilvl="8" w:tplc="46EC1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7562C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32044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0B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4D9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C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CF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C2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AF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6E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A62A05B2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D1CC1B0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2A2001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C1E1AD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190D4A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718C25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70C96E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46A265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A78111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78420ED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A85A40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4EBFBA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0CE1B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AE0A3B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380FE6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6E473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F8C40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DE6CB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C2E8E2E8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E10F8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6A9FBC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4A8558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44E6A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BE66A0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6C59F6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76E6766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B29378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D4D8E27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989A52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02DBF8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DA039C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9E54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70414E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CAC05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0C0A28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34F38A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B4E5B"/>
    <w:rsid w:val="000C1960"/>
    <w:rsid w:val="000C2AAF"/>
    <w:rsid w:val="000D0E1A"/>
    <w:rsid w:val="000D517B"/>
    <w:rsid w:val="000E1FF4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4AB4"/>
    <w:rsid w:val="00187002"/>
    <w:rsid w:val="00193093"/>
    <w:rsid w:val="001A2E3F"/>
    <w:rsid w:val="001B0C5B"/>
    <w:rsid w:val="001B49EC"/>
    <w:rsid w:val="001B567C"/>
    <w:rsid w:val="001C03BA"/>
    <w:rsid w:val="001C11CD"/>
    <w:rsid w:val="001D6B31"/>
    <w:rsid w:val="001F182D"/>
    <w:rsid w:val="002068E7"/>
    <w:rsid w:val="00212CDC"/>
    <w:rsid w:val="00213C2E"/>
    <w:rsid w:val="00215008"/>
    <w:rsid w:val="00221B5C"/>
    <w:rsid w:val="00225D30"/>
    <w:rsid w:val="0022792B"/>
    <w:rsid w:val="00230D96"/>
    <w:rsid w:val="00256AC9"/>
    <w:rsid w:val="00274E36"/>
    <w:rsid w:val="002951FB"/>
    <w:rsid w:val="002C25EC"/>
    <w:rsid w:val="002C7D33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D0791"/>
    <w:rsid w:val="003F5BDB"/>
    <w:rsid w:val="003F6BD3"/>
    <w:rsid w:val="004031FD"/>
    <w:rsid w:val="00440E12"/>
    <w:rsid w:val="00446966"/>
    <w:rsid w:val="004A2B4B"/>
    <w:rsid w:val="004D3915"/>
    <w:rsid w:val="004E4DA9"/>
    <w:rsid w:val="00540769"/>
    <w:rsid w:val="0055544E"/>
    <w:rsid w:val="0056258B"/>
    <w:rsid w:val="00566A69"/>
    <w:rsid w:val="00572728"/>
    <w:rsid w:val="0058262D"/>
    <w:rsid w:val="00582A36"/>
    <w:rsid w:val="005947AD"/>
    <w:rsid w:val="00596998"/>
    <w:rsid w:val="0059730C"/>
    <w:rsid w:val="005B09A2"/>
    <w:rsid w:val="005B1C1C"/>
    <w:rsid w:val="005B5007"/>
    <w:rsid w:val="005C2AC3"/>
    <w:rsid w:val="005C61BC"/>
    <w:rsid w:val="005C72D0"/>
    <w:rsid w:val="005D18A9"/>
    <w:rsid w:val="005D774F"/>
    <w:rsid w:val="005E0A7A"/>
    <w:rsid w:val="005E2018"/>
    <w:rsid w:val="005E2A60"/>
    <w:rsid w:val="005E66AE"/>
    <w:rsid w:val="005F16C8"/>
    <w:rsid w:val="005F1A72"/>
    <w:rsid w:val="0060138D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81F55"/>
    <w:rsid w:val="0069038B"/>
    <w:rsid w:val="00694C81"/>
    <w:rsid w:val="006A43B9"/>
    <w:rsid w:val="006C0B4F"/>
    <w:rsid w:val="006C39FE"/>
    <w:rsid w:val="006C43EC"/>
    <w:rsid w:val="006C64D5"/>
    <w:rsid w:val="006D64E8"/>
    <w:rsid w:val="006D761B"/>
    <w:rsid w:val="006F792D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E218E"/>
    <w:rsid w:val="007F0D68"/>
    <w:rsid w:val="00816227"/>
    <w:rsid w:val="00817B30"/>
    <w:rsid w:val="0083797A"/>
    <w:rsid w:val="00841B68"/>
    <w:rsid w:val="00851661"/>
    <w:rsid w:val="00861860"/>
    <w:rsid w:val="00863537"/>
    <w:rsid w:val="008641B5"/>
    <w:rsid w:val="00877F39"/>
    <w:rsid w:val="00890048"/>
    <w:rsid w:val="008A4877"/>
    <w:rsid w:val="008A69C9"/>
    <w:rsid w:val="008C69FC"/>
    <w:rsid w:val="008D7437"/>
    <w:rsid w:val="008F544A"/>
    <w:rsid w:val="009027EE"/>
    <w:rsid w:val="00914391"/>
    <w:rsid w:val="00933C20"/>
    <w:rsid w:val="00937E61"/>
    <w:rsid w:val="0096171B"/>
    <w:rsid w:val="00975667"/>
    <w:rsid w:val="00976755"/>
    <w:rsid w:val="00980AA0"/>
    <w:rsid w:val="009844ED"/>
    <w:rsid w:val="00986E29"/>
    <w:rsid w:val="00997D36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F53"/>
    <w:rsid w:val="00B0061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B610F"/>
    <w:rsid w:val="00BD66C4"/>
    <w:rsid w:val="00BE59FE"/>
    <w:rsid w:val="00BF27F5"/>
    <w:rsid w:val="00BF6DAE"/>
    <w:rsid w:val="00C04600"/>
    <w:rsid w:val="00C1559C"/>
    <w:rsid w:val="00C24001"/>
    <w:rsid w:val="00C3177D"/>
    <w:rsid w:val="00C400F5"/>
    <w:rsid w:val="00C67540"/>
    <w:rsid w:val="00C86481"/>
    <w:rsid w:val="00C90DE8"/>
    <w:rsid w:val="00C924E1"/>
    <w:rsid w:val="00CA3D47"/>
    <w:rsid w:val="00CB47DF"/>
    <w:rsid w:val="00CC4876"/>
    <w:rsid w:val="00CC7955"/>
    <w:rsid w:val="00CD49AD"/>
    <w:rsid w:val="00CE2FD9"/>
    <w:rsid w:val="00CF428A"/>
    <w:rsid w:val="00D2027B"/>
    <w:rsid w:val="00D2330C"/>
    <w:rsid w:val="00D42349"/>
    <w:rsid w:val="00D502AF"/>
    <w:rsid w:val="00D56A96"/>
    <w:rsid w:val="00D96A2A"/>
    <w:rsid w:val="00DA465C"/>
    <w:rsid w:val="00DB31D4"/>
    <w:rsid w:val="00DB517D"/>
    <w:rsid w:val="00DC667B"/>
    <w:rsid w:val="00DD7704"/>
    <w:rsid w:val="00DE2D51"/>
    <w:rsid w:val="00DE5000"/>
    <w:rsid w:val="00DF5871"/>
    <w:rsid w:val="00E017A0"/>
    <w:rsid w:val="00E03CAF"/>
    <w:rsid w:val="00E071DB"/>
    <w:rsid w:val="00E231C7"/>
    <w:rsid w:val="00E320DE"/>
    <w:rsid w:val="00E45778"/>
    <w:rsid w:val="00E813B4"/>
    <w:rsid w:val="00E8329C"/>
    <w:rsid w:val="00E85ABF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30BCE"/>
    <w:rsid w:val="00F51B90"/>
    <w:rsid w:val="00F74168"/>
    <w:rsid w:val="00F74C07"/>
    <w:rsid w:val="00F83DB9"/>
    <w:rsid w:val="00F84931"/>
    <w:rsid w:val="00F97E96"/>
    <w:rsid w:val="00FA281D"/>
    <w:rsid w:val="00FA3E5B"/>
    <w:rsid w:val="00FB56AF"/>
    <w:rsid w:val="00FC6C40"/>
    <w:rsid w:val="00FD33A3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FDE20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nabsatz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FB56A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FB56AF"/>
  </w:style>
  <w:style w:type="character" w:customStyle="1" w:styleId="KommentartextZchn">
    <w:name w:val="Kommentartext Zchn"/>
    <w:basedOn w:val="Absatz-Standardschriftart"/>
    <w:link w:val="Kommentartext"/>
    <w:uiPriority w:val="99"/>
    <w:rsid w:val="00FB56AF"/>
    <w:rPr>
      <w:sz w:val="24"/>
      <w:szCs w:val="24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berarbeitung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Kopfzeile">
    <w:name w:val="header"/>
    <w:basedOn w:val="Standard"/>
    <w:link w:val="Kopf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262D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NormaleTabelle"/>
    <w:next w:val="Tabellenraster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NormaleTabelle"/>
    <w:next w:val="Tabellenraster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68A8-7D11-44B8-9577-278735E1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3275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ESSTS</dc:creator>
  <cp:lastModifiedBy>Daniel Alvarez</cp:lastModifiedBy>
  <cp:revision>4</cp:revision>
  <cp:lastPrinted>2018-06-03T09:54:00Z</cp:lastPrinted>
  <dcterms:created xsi:type="dcterms:W3CDTF">2023-04-01T15:30:00Z</dcterms:created>
  <dcterms:modified xsi:type="dcterms:W3CDTF">2023-04-01T15:45:00Z</dcterms:modified>
</cp:coreProperties>
</file>