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AB1D" w14:textId="55124DE1" w:rsidR="00A96733" w:rsidRDefault="001C6D1A" w:rsidP="00A96733">
      <w:pPr>
        <w:jc w:val="center"/>
        <w:rPr>
          <w:rFonts w:eastAsia="Times New Roman"/>
          <w:b/>
          <w:bCs/>
          <w:sz w:val="27"/>
          <w:szCs w:val="27"/>
          <w:lang w:eastAsia="da-DK"/>
        </w:rPr>
      </w:pPr>
      <w:r>
        <w:rPr>
          <w:rFonts w:eastAsia="Times New Roman"/>
          <w:b/>
          <w:bCs/>
          <w:sz w:val="27"/>
          <w:szCs w:val="27"/>
          <w:lang w:eastAsia="da-DK"/>
        </w:rPr>
        <w:t xml:space="preserve">Cut-off values of </w:t>
      </w:r>
      <w:r w:rsidRPr="001C6D1A">
        <w:rPr>
          <w:rFonts w:eastAsia="Calibri"/>
          <w:b/>
          <w:bCs/>
          <w:color w:val="000000"/>
          <w:lang w:val="en-CA"/>
        </w:rPr>
        <w:t>Multidimensional Anxiety Scale for Children</w:t>
      </w:r>
      <w:r w:rsidRPr="001C6D1A">
        <w:rPr>
          <w:rFonts w:eastAsia="Times New Roman"/>
          <w:b/>
          <w:bCs/>
          <w:sz w:val="27"/>
          <w:szCs w:val="27"/>
          <w:lang w:eastAsia="da-DK"/>
        </w:rPr>
        <w:t xml:space="preserve">, </w:t>
      </w:r>
      <w:r w:rsidRPr="001C6D1A">
        <w:rPr>
          <w:rFonts w:eastAsia="Calibri"/>
          <w:b/>
          <w:bCs/>
          <w:color w:val="000000"/>
          <w:lang w:val="en-CA"/>
        </w:rPr>
        <w:t xml:space="preserve">Children’s Depression Inventory and Conners Parent Assessment Report in </w:t>
      </w:r>
      <w:r w:rsidR="00A26540">
        <w:rPr>
          <w:rFonts w:eastAsia="Calibri"/>
          <w:b/>
          <w:bCs/>
          <w:color w:val="000000"/>
          <w:lang w:val="en-CA"/>
        </w:rPr>
        <w:t>Children with Tourette syndrome</w:t>
      </w:r>
    </w:p>
    <w:p w14:paraId="16B0770D" w14:textId="77777777" w:rsidR="001C6D1A" w:rsidRPr="00A96733" w:rsidRDefault="001C6D1A" w:rsidP="00A96733">
      <w:pPr>
        <w:jc w:val="center"/>
      </w:pPr>
    </w:p>
    <w:p w14:paraId="46FE74D1" w14:textId="0C0F0927" w:rsidR="00A96733" w:rsidRDefault="001C6D1A" w:rsidP="00A96733">
      <w:pPr>
        <w:spacing w:line="360" w:lineRule="auto"/>
        <w:jc w:val="center"/>
        <w:rPr>
          <w:rFonts w:ascii="Times" w:eastAsia="Times New Roman" w:hAnsi="Times"/>
          <w:vertAlign w:val="superscript"/>
          <w:lang w:eastAsia="da-DK"/>
        </w:rPr>
      </w:pPr>
      <w:r w:rsidRPr="001C6D1A">
        <w:rPr>
          <w:rFonts w:ascii="Times" w:eastAsia="Times New Roman" w:hAnsi="Times"/>
          <w:u w:val="single"/>
          <w:lang w:eastAsia="da-DK"/>
        </w:rPr>
        <w:t>Natalia Szejko</w:t>
      </w:r>
      <w:r w:rsidR="00A96733" w:rsidRPr="001C6D1A">
        <w:rPr>
          <w:rFonts w:ascii="Times" w:eastAsia="Times New Roman" w:hAnsi="Times"/>
          <w:vertAlign w:val="superscript"/>
          <w:lang w:eastAsia="da-DK"/>
        </w:rPr>
        <w:t>1</w:t>
      </w:r>
      <w:r w:rsidRPr="001C6D1A">
        <w:rPr>
          <w:rFonts w:ascii="Times" w:eastAsia="Times New Roman" w:hAnsi="Times"/>
          <w:lang w:eastAsia="da-DK"/>
        </w:rPr>
        <w:t xml:space="preserve">, </w:t>
      </w:r>
      <w:r w:rsidR="00BD6546">
        <w:rPr>
          <w:rFonts w:ascii="Times" w:eastAsia="Times New Roman" w:hAnsi="Times"/>
          <w:lang w:eastAsia="da-DK"/>
        </w:rPr>
        <w:t xml:space="preserve">Julian </w:t>
      </w:r>
      <w:r w:rsidR="00BD6546" w:rsidRPr="00BD6546">
        <w:rPr>
          <w:rFonts w:ascii="Times" w:eastAsia="Times New Roman" w:hAnsi="Times"/>
          <w:lang w:eastAsia="da-DK"/>
        </w:rPr>
        <w:t>Fletcher</w:t>
      </w:r>
      <w:r w:rsidR="00BD6546">
        <w:rPr>
          <w:rFonts w:ascii="Times" w:eastAsia="Times New Roman" w:hAnsi="Times"/>
          <w:vertAlign w:val="superscript"/>
          <w:lang w:eastAsia="da-DK"/>
        </w:rPr>
        <w:t>1</w:t>
      </w:r>
      <w:r w:rsidR="00BD6546" w:rsidRPr="001C6D1A">
        <w:rPr>
          <w:rFonts w:ascii="Times" w:eastAsia="Times New Roman" w:hAnsi="Times"/>
          <w:lang w:eastAsia="da-DK"/>
        </w:rPr>
        <w:t xml:space="preserve">, </w:t>
      </w:r>
      <w:r w:rsidRPr="00BD6546">
        <w:rPr>
          <w:rFonts w:ascii="Times" w:eastAsia="Times New Roman" w:hAnsi="Times"/>
          <w:lang w:eastAsia="da-DK"/>
        </w:rPr>
        <w:t>Davide</w:t>
      </w:r>
      <w:r w:rsidRPr="001C6D1A">
        <w:rPr>
          <w:rFonts w:ascii="Times" w:eastAsia="Times New Roman" w:hAnsi="Times"/>
          <w:lang w:eastAsia="da-DK"/>
        </w:rPr>
        <w:t xml:space="preserve"> Martino</w:t>
      </w:r>
      <w:r w:rsidRPr="001C6D1A">
        <w:rPr>
          <w:rFonts w:ascii="Times" w:eastAsia="Times New Roman" w:hAnsi="Times"/>
          <w:vertAlign w:val="superscript"/>
          <w:lang w:eastAsia="da-DK"/>
        </w:rPr>
        <w:t>1</w:t>
      </w:r>
      <w:r w:rsidR="00DC6B26">
        <w:rPr>
          <w:rFonts w:ascii="Times" w:eastAsia="Times New Roman" w:hAnsi="Times"/>
          <w:vertAlign w:val="superscript"/>
          <w:lang w:eastAsia="da-DK"/>
        </w:rPr>
        <w:t>*</w:t>
      </w:r>
      <w:r w:rsidR="00DC6B26">
        <w:rPr>
          <w:rFonts w:ascii="Times" w:eastAsia="Times New Roman" w:hAnsi="Times"/>
          <w:lang w:eastAsia="da-DK"/>
        </w:rPr>
        <w:t xml:space="preserve">, </w:t>
      </w:r>
      <w:r w:rsidR="00DC6B26" w:rsidRPr="001C6D1A">
        <w:rPr>
          <w:rFonts w:ascii="Times" w:eastAsia="Times New Roman" w:hAnsi="Times"/>
          <w:lang w:eastAsia="da-DK"/>
        </w:rPr>
        <w:t>Tamara Pringsheim</w:t>
      </w:r>
      <w:r w:rsidR="00DC6B26" w:rsidRPr="001C6D1A">
        <w:rPr>
          <w:rFonts w:ascii="Times" w:eastAsia="Times New Roman" w:hAnsi="Times"/>
          <w:vertAlign w:val="superscript"/>
          <w:lang w:eastAsia="da-DK"/>
        </w:rPr>
        <w:t>1,2</w:t>
      </w:r>
      <w:r w:rsidR="00DC6B26">
        <w:rPr>
          <w:rFonts w:ascii="Times" w:eastAsia="Times New Roman" w:hAnsi="Times"/>
          <w:vertAlign w:val="superscript"/>
          <w:lang w:eastAsia="da-DK"/>
        </w:rPr>
        <w:t>*</w:t>
      </w:r>
    </w:p>
    <w:p w14:paraId="205473C8" w14:textId="77777777" w:rsidR="001C6D1A" w:rsidRPr="001C6D1A" w:rsidRDefault="001C6D1A" w:rsidP="00A96733">
      <w:pPr>
        <w:spacing w:line="360" w:lineRule="auto"/>
        <w:jc w:val="center"/>
        <w:rPr>
          <w:rFonts w:ascii="Times" w:eastAsia="Times New Roman" w:hAnsi="Times"/>
          <w:vertAlign w:val="superscript"/>
          <w:lang w:eastAsia="da-DK"/>
        </w:rPr>
      </w:pPr>
    </w:p>
    <w:p w14:paraId="2AD44461" w14:textId="2923AD70" w:rsidR="00A96733" w:rsidRDefault="00A96733" w:rsidP="00A96733">
      <w:pPr>
        <w:pBdr>
          <w:bottom w:val="single" w:sz="12" w:space="1" w:color="auto"/>
        </w:pBdr>
        <w:spacing w:line="360" w:lineRule="auto"/>
        <w:jc w:val="center"/>
        <w:rPr>
          <w:rFonts w:ascii="Times" w:hAnsi="Times" w:cs="Segoe UI"/>
          <w:color w:val="212121"/>
          <w:shd w:val="clear" w:color="auto" w:fill="FFFFFF"/>
        </w:rPr>
      </w:pPr>
      <w:r w:rsidRPr="001C6D1A">
        <w:rPr>
          <w:rFonts w:ascii="Times" w:eastAsia="Times New Roman" w:hAnsi="Times"/>
          <w:vertAlign w:val="superscript"/>
          <w:lang w:eastAsia="da-DK"/>
        </w:rPr>
        <w:t>1</w:t>
      </w:r>
      <w:r w:rsidRPr="001C6D1A">
        <w:rPr>
          <w:rFonts w:ascii="Times" w:eastAsia="Times New Roman" w:hAnsi="Times"/>
          <w:lang w:eastAsia="da-DK"/>
        </w:rPr>
        <w:t xml:space="preserve"> </w:t>
      </w:r>
      <w:r w:rsidR="001C6D1A" w:rsidRPr="001C6D1A">
        <w:rPr>
          <w:rFonts w:ascii="Times" w:eastAsia="Times New Roman" w:hAnsi="Times"/>
          <w:lang w:eastAsia="da-DK"/>
        </w:rPr>
        <w:t>Department of Clinical Neurosciences, University of Calgary, Alberta, Canada</w:t>
      </w:r>
      <w:r w:rsidRPr="001C6D1A">
        <w:rPr>
          <w:rFonts w:ascii="Times" w:eastAsia="Times New Roman" w:hAnsi="Times"/>
          <w:lang w:eastAsia="da-DK"/>
        </w:rPr>
        <w:br/>
      </w:r>
      <w:r w:rsidRPr="001C6D1A">
        <w:rPr>
          <w:rFonts w:ascii="Times" w:eastAsia="Times New Roman" w:hAnsi="Times"/>
          <w:vertAlign w:val="superscript"/>
          <w:lang w:eastAsia="da-DK"/>
        </w:rPr>
        <w:t>2</w:t>
      </w:r>
      <w:r w:rsidRPr="001C6D1A">
        <w:rPr>
          <w:rFonts w:ascii="Times" w:eastAsia="Times New Roman" w:hAnsi="Times"/>
          <w:lang w:eastAsia="da-DK"/>
        </w:rPr>
        <w:t xml:space="preserve"> </w:t>
      </w:r>
      <w:r w:rsidR="001C6D1A" w:rsidRPr="001C6D1A">
        <w:rPr>
          <w:rFonts w:ascii="Times" w:hAnsi="Times" w:cs="Segoe UI"/>
          <w:color w:val="212121"/>
          <w:shd w:val="clear" w:color="auto" w:fill="FFFFFF"/>
        </w:rPr>
        <w:t>Mathison Centre for Mental Health Education and Research, University of Calgary, Alberta, Canada</w:t>
      </w:r>
    </w:p>
    <w:p w14:paraId="7CEB1999" w14:textId="3A9352F5" w:rsidR="00DC6B26" w:rsidRPr="001C6D1A" w:rsidRDefault="00DC6B26" w:rsidP="00A96733">
      <w:pPr>
        <w:pBdr>
          <w:bottom w:val="single" w:sz="12" w:space="1" w:color="auto"/>
        </w:pBdr>
        <w:spacing w:line="360" w:lineRule="auto"/>
        <w:jc w:val="center"/>
        <w:rPr>
          <w:rFonts w:ascii="Times" w:eastAsia="Times New Roman" w:hAnsi="Times"/>
          <w:lang w:eastAsia="da-DK"/>
        </w:rPr>
      </w:pPr>
      <w:r>
        <w:rPr>
          <w:rFonts w:ascii="Times" w:hAnsi="Times" w:cs="Segoe UI"/>
          <w:color w:val="212121"/>
          <w:shd w:val="clear" w:color="auto" w:fill="FFFFFF"/>
        </w:rPr>
        <w:t xml:space="preserve">* </w:t>
      </w:r>
      <w:proofErr w:type="gramStart"/>
      <w:r>
        <w:rPr>
          <w:rFonts w:ascii="Times" w:hAnsi="Times" w:cs="Segoe UI"/>
          <w:color w:val="212121"/>
          <w:shd w:val="clear" w:color="auto" w:fill="FFFFFF"/>
        </w:rPr>
        <w:t>shared</w:t>
      </w:r>
      <w:proofErr w:type="gramEnd"/>
      <w:r>
        <w:rPr>
          <w:rFonts w:ascii="Times" w:hAnsi="Times" w:cs="Segoe UI"/>
          <w:color w:val="212121"/>
          <w:shd w:val="clear" w:color="auto" w:fill="FFFFFF"/>
        </w:rPr>
        <w:t xml:space="preserve"> senior authorship</w:t>
      </w:r>
    </w:p>
    <w:p w14:paraId="2C4FF789" w14:textId="77777777" w:rsidR="00A96733" w:rsidRPr="008C69FC" w:rsidRDefault="00A96733" w:rsidP="00A96733">
      <w:pPr>
        <w:rPr>
          <w:rFonts w:eastAsia="MS Mincho"/>
          <w:lang w:eastAsia="da-DK"/>
        </w:rPr>
      </w:pPr>
    </w:p>
    <w:p w14:paraId="12D80263" w14:textId="77777777" w:rsidR="00A96733" w:rsidRPr="00BE59FE" w:rsidRDefault="00A96733" w:rsidP="00A96733">
      <w:pPr>
        <w:rPr>
          <w:rFonts w:eastAsia="MS Mincho"/>
          <w:b/>
          <w:lang w:eastAsia="da-DK"/>
        </w:rPr>
      </w:pPr>
      <w:r w:rsidRPr="00BE59FE">
        <w:rPr>
          <w:b/>
          <w:sz w:val="23"/>
          <w:szCs w:val="23"/>
        </w:rPr>
        <w:t>Background</w:t>
      </w:r>
      <w:r w:rsidRPr="00BE59FE">
        <w:rPr>
          <w:rFonts w:eastAsia="MS Mincho"/>
          <w:b/>
          <w:lang w:eastAsia="da-DK"/>
        </w:rPr>
        <w:t>:</w:t>
      </w:r>
    </w:p>
    <w:p w14:paraId="10DE6CCB" w14:textId="77777777" w:rsidR="009F53E6" w:rsidRDefault="009F53E6" w:rsidP="00A96733">
      <w:pPr>
        <w:rPr>
          <w:rFonts w:eastAsia="MS Mincho"/>
          <w:lang w:eastAsia="da-DK"/>
        </w:rPr>
      </w:pPr>
    </w:p>
    <w:p w14:paraId="5F2A585A" w14:textId="20EF42C9" w:rsidR="00D66518" w:rsidRDefault="009F53E6" w:rsidP="00D66518">
      <w:pPr>
        <w:jc w:val="both"/>
        <w:rPr>
          <w:rFonts w:ascii="Times" w:eastAsia="Times New Roman" w:hAnsi="Times"/>
          <w:color w:val="000000"/>
          <w:spacing w:val="-2"/>
          <w:kern w:val="36"/>
          <w:bdr w:val="none" w:sz="0" w:space="0" w:color="auto"/>
          <w:lang w:eastAsia="pl-PL"/>
        </w:rPr>
      </w:pPr>
      <w:r>
        <w:rPr>
          <w:rFonts w:eastAsia="MS Mincho"/>
          <w:lang w:eastAsia="da-DK"/>
        </w:rPr>
        <w:t xml:space="preserve">Psychiatric comorbidities such as attention-deficit hyperactivity disorder (ADHD), obsessive-compulsive disorder, depression and anxiety frequently co-exist in children with </w:t>
      </w:r>
      <w:r w:rsidR="00A26540">
        <w:rPr>
          <w:rFonts w:eastAsia="MS Mincho"/>
          <w:lang w:eastAsia="da-DK"/>
        </w:rPr>
        <w:t xml:space="preserve">Tourette syndrome and chronic </w:t>
      </w:r>
      <w:r>
        <w:rPr>
          <w:rFonts w:eastAsia="MS Mincho"/>
          <w:lang w:eastAsia="da-DK"/>
        </w:rPr>
        <w:t xml:space="preserve">tic disorders. It is therefore crucial to screen for these </w:t>
      </w:r>
      <w:r w:rsidR="00A26540">
        <w:rPr>
          <w:rFonts w:eastAsia="MS Mincho"/>
          <w:lang w:eastAsia="da-DK"/>
        </w:rPr>
        <w:t>comorbid conditions</w:t>
      </w:r>
      <w:r>
        <w:rPr>
          <w:rFonts w:eastAsia="MS Mincho"/>
          <w:lang w:eastAsia="da-DK"/>
        </w:rPr>
        <w:t xml:space="preserve">. </w:t>
      </w:r>
      <w:r w:rsidR="00BD6546">
        <w:rPr>
          <w:rFonts w:eastAsia="MS Mincho"/>
          <w:lang w:eastAsia="da-DK"/>
        </w:rPr>
        <w:t>Several</w:t>
      </w:r>
      <w:r>
        <w:rPr>
          <w:rFonts w:eastAsia="MS Mincho"/>
          <w:lang w:eastAsia="da-DK"/>
        </w:rPr>
        <w:t xml:space="preserve"> instruments have been </w:t>
      </w:r>
      <w:r w:rsidRPr="00D66518">
        <w:rPr>
          <w:rFonts w:ascii="Times" w:eastAsia="MS Mincho" w:hAnsi="Times"/>
          <w:lang w:eastAsia="da-DK"/>
        </w:rPr>
        <w:t xml:space="preserve">developed for this purpose, but it is not clear whether the proposed cut-offs for </w:t>
      </w:r>
      <w:r w:rsidR="00A26540">
        <w:rPr>
          <w:rFonts w:ascii="Times" w:eastAsia="MS Mincho" w:hAnsi="Times"/>
          <w:lang w:eastAsia="da-DK"/>
        </w:rPr>
        <w:t xml:space="preserve">the </w:t>
      </w:r>
      <w:r w:rsidRPr="00D66518">
        <w:rPr>
          <w:rFonts w:ascii="Times" w:eastAsia="MS Mincho" w:hAnsi="Times"/>
          <w:lang w:eastAsia="da-DK"/>
        </w:rPr>
        <w:t xml:space="preserve">general population are the same for patients with tic disorders who represent </w:t>
      </w:r>
      <w:r w:rsidR="00C20B2C">
        <w:rPr>
          <w:rFonts w:ascii="Times" w:eastAsia="MS Mincho" w:hAnsi="Times"/>
          <w:lang w:eastAsia="da-DK"/>
        </w:rPr>
        <w:t xml:space="preserve">a </w:t>
      </w:r>
      <w:r w:rsidRPr="00D66518">
        <w:rPr>
          <w:rFonts w:ascii="Times" w:eastAsia="MS Mincho" w:hAnsi="Times"/>
          <w:lang w:eastAsia="da-DK"/>
        </w:rPr>
        <w:t xml:space="preserve">more vulnerable and neurodiverse subgroup. </w:t>
      </w:r>
      <w:r w:rsidR="00D66518">
        <w:rPr>
          <w:rFonts w:ascii="Times" w:eastAsia="Times New Roman" w:hAnsi="Times"/>
          <w:color w:val="000000"/>
          <w:spacing w:val="-2"/>
          <w:kern w:val="36"/>
          <w:bdr w:val="none" w:sz="0" w:space="0" w:color="auto"/>
          <w:lang w:eastAsia="pl-PL"/>
        </w:rPr>
        <w:t xml:space="preserve">The aim of our study was to evaluate whether proposed cut-off values used for assessment of anxiety, depression and ADHD in </w:t>
      </w:r>
      <w:r w:rsidR="00C20B2C">
        <w:rPr>
          <w:rFonts w:ascii="Times" w:eastAsia="Times New Roman" w:hAnsi="Times"/>
          <w:color w:val="000000"/>
          <w:spacing w:val="-2"/>
          <w:kern w:val="36"/>
          <w:bdr w:val="none" w:sz="0" w:space="0" w:color="auto"/>
          <w:lang w:eastAsia="pl-PL"/>
        </w:rPr>
        <w:t xml:space="preserve">the </w:t>
      </w:r>
      <w:r w:rsidR="00D66518">
        <w:rPr>
          <w:rFonts w:ascii="Times" w:eastAsia="Times New Roman" w:hAnsi="Times"/>
          <w:color w:val="000000"/>
          <w:spacing w:val="-2"/>
          <w:kern w:val="36"/>
          <w:bdr w:val="none" w:sz="0" w:space="0" w:color="auto"/>
          <w:lang w:eastAsia="pl-PL"/>
        </w:rPr>
        <w:t xml:space="preserve">general pediatric population are </w:t>
      </w:r>
      <w:r w:rsidR="00C20B2C">
        <w:rPr>
          <w:rFonts w:ascii="Times" w:eastAsia="Times New Roman" w:hAnsi="Times"/>
          <w:color w:val="000000"/>
          <w:spacing w:val="-2"/>
          <w:kern w:val="36"/>
          <w:bdr w:val="none" w:sz="0" w:space="0" w:color="auto"/>
          <w:lang w:eastAsia="pl-PL"/>
        </w:rPr>
        <w:t>valid also in</w:t>
      </w:r>
      <w:r w:rsidR="00D66518">
        <w:rPr>
          <w:rFonts w:ascii="Times" w:eastAsia="Times New Roman" w:hAnsi="Times"/>
          <w:color w:val="000000"/>
          <w:spacing w:val="-2"/>
          <w:kern w:val="36"/>
          <w:bdr w:val="none" w:sz="0" w:space="0" w:color="auto"/>
          <w:lang w:eastAsia="pl-PL"/>
        </w:rPr>
        <w:t xml:space="preserve"> children with tic disorders. </w:t>
      </w:r>
    </w:p>
    <w:p w14:paraId="6BC64833" w14:textId="768C708C" w:rsidR="009F53E6" w:rsidRPr="00D66518" w:rsidRDefault="009F53E6" w:rsidP="009F53E6">
      <w:pPr>
        <w:jc w:val="both"/>
        <w:rPr>
          <w:rFonts w:ascii="Times" w:eastAsia="MS Mincho" w:hAnsi="Times"/>
          <w:lang w:eastAsia="da-DK"/>
        </w:rPr>
      </w:pPr>
    </w:p>
    <w:p w14:paraId="3A83C2F1" w14:textId="77777777" w:rsidR="009F53E6" w:rsidRPr="00D66518" w:rsidRDefault="009F53E6" w:rsidP="00A96733">
      <w:pPr>
        <w:rPr>
          <w:rFonts w:ascii="Times" w:eastAsia="MS Mincho" w:hAnsi="Times"/>
          <w:lang w:eastAsia="da-DK"/>
        </w:rPr>
      </w:pPr>
    </w:p>
    <w:p w14:paraId="7CB79A40" w14:textId="77777777" w:rsidR="00D66518" w:rsidRDefault="00A96733" w:rsidP="00D66518">
      <w:pPr>
        <w:rPr>
          <w:rFonts w:ascii="Times" w:hAnsi="Times"/>
          <w:b/>
        </w:rPr>
      </w:pPr>
      <w:r w:rsidRPr="00D66518">
        <w:rPr>
          <w:rFonts w:ascii="Times" w:hAnsi="Times"/>
          <w:b/>
        </w:rPr>
        <w:t>Methods:</w:t>
      </w:r>
    </w:p>
    <w:p w14:paraId="2E50FA05" w14:textId="77777777" w:rsidR="00D66518" w:rsidRDefault="00D66518" w:rsidP="00D66518">
      <w:pPr>
        <w:rPr>
          <w:rFonts w:ascii="Times" w:eastAsia="Times New Roman" w:hAnsi="Times"/>
          <w:color w:val="000000"/>
          <w:spacing w:val="-2"/>
          <w:kern w:val="36"/>
          <w:bdr w:val="none" w:sz="0" w:space="0" w:color="auto"/>
          <w:lang w:eastAsia="pl-PL"/>
        </w:rPr>
      </w:pPr>
    </w:p>
    <w:p w14:paraId="6590EDD4" w14:textId="2BBCF378" w:rsidR="00FF594A" w:rsidRPr="00FF594A" w:rsidRDefault="00D66518" w:rsidP="00FF594A">
      <w:pPr>
        <w:jc w:val="both"/>
        <w:rPr>
          <w:rFonts w:eastAsia="Calibri"/>
          <w:color w:val="000000"/>
          <w:lang w:val="en-CA"/>
        </w:rPr>
      </w:pPr>
      <w:r w:rsidRPr="00D66518">
        <w:rPr>
          <w:rFonts w:ascii="Times" w:eastAsia="Times New Roman" w:hAnsi="Times"/>
          <w:color w:val="000000"/>
          <w:spacing w:val="-2"/>
          <w:kern w:val="36"/>
          <w:bdr w:val="none" w:sz="0" w:space="0" w:color="auto"/>
          <w:lang w:eastAsia="pl-PL"/>
        </w:rPr>
        <w:t xml:space="preserve">We have conducted a Receiver Operating Characteristic (ROC) Curve Analysis for three established </w:t>
      </w:r>
      <w:r>
        <w:rPr>
          <w:rFonts w:ascii="Times" w:eastAsia="Times New Roman" w:hAnsi="Times"/>
          <w:color w:val="000000"/>
          <w:spacing w:val="-2"/>
          <w:kern w:val="36"/>
          <w:bdr w:val="none" w:sz="0" w:space="0" w:color="auto"/>
          <w:lang w:eastAsia="pl-PL"/>
        </w:rPr>
        <w:t xml:space="preserve">instruments used for screening of anxiety, depression and ADHD in </w:t>
      </w:r>
      <w:r w:rsidR="00A26540">
        <w:rPr>
          <w:rFonts w:ascii="Times" w:eastAsia="Times New Roman" w:hAnsi="Times"/>
          <w:color w:val="000000"/>
          <w:spacing w:val="-2"/>
          <w:kern w:val="36"/>
          <w:bdr w:val="none" w:sz="0" w:space="0" w:color="auto"/>
          <w:lang w:eastAsia="pl-PL"/>
        </w:rPr>
        <w:t xml:space="preserve">children </w:t>
      </w:r>
      <w:proofErr w:type="gramStart"/>
      <w:r w:rsidR="00A26540">
        <w:rPr>
          <w:rFonts w:ascii="Times" w:eastAsia="Times New Roman" w:hAnsi="Times"/>
          <w:color w:val="000000"/>
          <w:spacing w:val="-2"/>
          <w:kern w:val="36"/>
          <w:bdr w:val="none" w:sz="0" w:space="0" w:color="auto"/>
          <w:lang w:eastAsia="pl-PL"/>
        </w:rPr>
        <w:t>-  the</w:t>
      </w:r>
      <w:proofErr w:type="gramEnd"/>
      <w:r w:rsidR="00A26540">
        <w:rPr>
          <w:rFonts w:ascii="Times" w:eastAsia="Times New Roman" w:hAnsi="Times"/>
          <w:color w:val="000000"/>
          <w:spacing w:val="-2"/>
          <w:kern w:val="36"/>
          <w:bdr w:val="none" w:sz="0" w:space="0" w:color="auto"/>
          <w:lang w:eastAsia="pl-PL"/>
        </w:rPr>
        <w:t xml:space="preserve"> </w:t>
      </w:r>
      <w:r w:rsidRPr="00D66518">
        <w:rPr>
          <w:rFonts w:eastAsia="Calibri"/>
          <w:color w:val="000000"/>
          <w:lang w:val="en-CA"/>
        </w:rPr>
        <w:t>Multidimensional Anxiety Scale for Children</w:t>
      </w:r>
      <w:r w:rsidR="00A26540">
        <w:rPr>
          <w:rFonts w:eastAsia="Calibri"/>
          <w:color w:val="000000"/>
          <w:lang w:val="en-CA"/>
        </w:rPr>
        <w:t xml:space="preserve"> 2</w:t>
      </w:r>
      <w:r w:rsidR="00A26540" w:rsidRPr="00836A8D">
        <w:rPr>
          <w:rFonts w:eastAsia="Calibri"/>
          <w:color w:val="000000"/>
          <w:vertAlign w:val="superscript"/>
          <w:lang w:val="en-CA"/>
        </w:rPr>
        <w:t>nd</w:t>
      </w:r>
      <w:r w:rsidR="00A26540">
        <w:rPr>
          <w:rFonts w:eastAsia="Calibri"/>
          <w:color w:val="000000"/>
          <w:lang w:val="en-CA"/>
        </w:rPr>
        <w:t xml:space="preserve"> edition</w:t>
      </w:r>
      <w:r w:rsidR="009C50EF">
        <w:rPr>
          <w:rFonts w:eastAsia="Calibri"/>
          <w:color w:val="000000"/>
          <w:lang w:val="en-CA"/>
        </w:rPr>
        <w:t xml:space="preserve"> (MASC</w:t>
      </w:r>
      <w:r w:rsidR="00A26540">
        <w:rPr>
          <w:rFonts w:eastAsia="Calibri"/>
          <w:color w:val="000000"/>
          <w:lang w:val="en-CA"/>
        </w:rPr>
        <w:t>2</w:t>
      </w:r>
      <w:r w:rsidR="009C50EF">
        <w:rPr>
          <w:rFonts w:eastAsia="Calibri"/>
          <w:color w:val="000000"/>
          <w:lang w:val="en-CA"/>
        </w:rPr>
        <w:t>)</w:t>
      </w:r>
      <w:r w:rsidRPr="00D66518">
        <w:rPr>
          <w:rFonts w:eastAsia="Times New Roman"/>
          <w:sz w:val="27"/>
          <w:szCs w:val="27"/>
          <w:lang w:eastAsia="da-DK"/>
        </w:rPr>
        <w:t xml:space="preserve">, </w:t>
      </w:r>
      <w:r w:rsidR="00A26540">
        <w:rPr>
          <w:rFonts w:eastAsia="Times New Roman"/>
          <w:sz w:val="27"/>
          <w:szCs w:val="27"/>
          <w:lang w:eastAsia="da-DK"/>
        </w:rPr>
        <w:t xml:space="preserve">the </w:t>
      </w:r>
      <w:r w:rsidRPr="00D66518">
        <w:rPr>
          <w:rFonts w:eastAsia="Calibri"/>
          <w:color w:val="000000"/>
          <w:lang w:val="en-CA"/>
        </w:rPr>
        <w:t>Children’s Depression Inventory</w:t>
      </w:r>
      <w:r w:rsidR="009C50EF">
        <w:rPr>
          <w:rFonts w:eastAsia="Calibri"/>
          <w:color w:val="000000"/>
          <w:lang w:val="en-CA"/>
        </w:rPr>
        <w:t xml:space="preserve"> </w:t>
      </w:r>
      <w:r w:rsidR="00A26540">
        <w:rPr>
          <w:rFonts w:eastAsia="Calibri"/>
          <w:color w:val="000000"/>
          <w:lang w:val="en-CA"/>
        </w:rPr>
        <w:t>2</w:t>
      </w:r>
      <w:r w:rsidR="00A26540" w:rsidRPr="00836A8D">
        <w:rPr>
          <w:rFonts w:eastAsia="Calibri"/>
          <w:color w:val="000000"/>
          <w:vertAlign w:val="superscript"/>
          <w:lang w:val="en-CA"/>
        </w:rPr>
        <w:t>nd</w:t>
      </w:r>
      <w:r w:rsidR="00A26540">
        <w:rPr>
          <w:rFonts w:eastAsia="Calibri"/>
          <w:color w:val="000000"/>
          <w:lang w:val="en-CA"/>
        </w:rPr>
        <w:t xml:space="preserve"> edition </w:t>
      </w:r>
      <w:r w:rsidR="009C50EF">
        <w:rPr>
          <w:rFonts w:eastAsia="Calibri"/>
          <w:color w:val="000000"/>
          <w:lang w:val="en-CA"/>
        </w:rPr>
        <w:t>(CDI</w:t>
      </w:r>
      <w:r w:rsidR="00A26540">
        <w:rPr>
          <w:rFonts w:eastAsia="Calibri"/>
          <w:color w:val="000000"/>
          <w:lang w:val="en-CA"/>
        </w:rPr>
        <w:t>2</w:t>
      </w:r>
      <w:r w:rsidR="009C50EF">
        <w:rPr>
          <w:rFonts w:eastAsia="Calibri"/>
          <w:color w:val="000000"/>
          <w:lang w:val="en-CA"/>
        </w:rPr>
        <w:t>)</w:t>
      </w:r>
      <w:r w:rsidRPr="00D66518">
        <w:rPr>
          <w:rFonts w:eastAsia="Calibri"/>
          <w:color w:val="000000"/>
          <w:lang w:val="en-CA"/>
        </w:rPr>
        <w:t xml:space="preserve"> and </w:t>
      </w:r>
      <w:r w:rsidR="00A26540">
        <w:rPr>
          <w:rFonts w:eastAsia="Calibri"/>
          <w:color w:val="000000"/>
          <w:lang w:val="en-CA"/>
        </w:rPr>
        <w:t xml:space="preserve">the </w:t>
      </w:r>
      <w:r w:rsidRPr="00D66518">
        <w:rPr>
          <w:rFonts w:eastAsia="Calibri"/>
          <w:color w:val="000000"/>
          <w:lang w:val="en-CA"/>
        </w:rPr>
        <w:t xml:space="preserve">Conners </w:t>
      </w:r>
      <w:r w:rsidR="00A26540">
        <w:rPr>
          <w:rFonts w:eastAsia="Calibri"/>
          <w:color w:val="000000"/>
          <w:lang w:val="en-CA"/>
        </w:rPr>
        <w:t xml:space="preserve">3 </w:t>
      </w:r>
      <w:r w:rsidRPr="00D66518">
        <w:rPr>
          <w:rFonts w:eastAsia="Calibri"/>
          <w:color w:val="000000"/>
          <w:lang w:val="en-CA"/>
        </w:rPr>
        <w:t>Parent Report</w:t>
      </w:r>
      <w:r w:rsidR="009C50EF">
        <w:rPr>
          <w:rFonts w:eastAsia="Calibri"/>
          <w:color w:val="000000"/>
          <w:lang w:val="en-CA"/>
        </w:rPr>
        <w:t xml:space="preserve"> (C</w:t>
      </w:r>
      <w:r w:rsidR="00A26540">
        <w:rPr>
          <w:rFonts w:eastAsia="Calibri"/>
          <w:color w:val="000000"/>
          <w:lang w:val="en-CA"/>
        </w:rPr>
        <w:t>onners3</w:t>
      </w:r>
      <w:r w:rsidR="009C50EF">
        <w:rPr>
          <w:rFonts w:eastAsia="Calibri"/>
          <w:color w:val="000000"/>
          <w:lang w:val="en-CA"/>
        </w:rPr>
        <w:t>)</w:t>
      </w:r>
      <w:r w:rsidR="00FF594A">
        <w:rPr>
          <w:rFonts w:eastAsia="Calibri"/>
          <w:color w:val="000000"/>
          <w:lang w:val="en-CA"/>
        </w:rPr>
        <w:t xml:space="preserve"> in a cohort of children with tic disorders from </w:t>
      </w:r>
      <w:r w:rsidR="00A26540">
        <w:rPr>
          <w:rFonts w:eastAsia="Calibri"/>
          <w:color w:val="000000"/>
          <w:lang w:val="en-CA"/>
        </w:rPr>
        <w:t xml:space="preserve">the Child </w:t>
      </w:r>
      <w:r w:rsidR="00FF594A">
        <w:rPr>
          <w:rFonts w:eastAsia="Calibri"/>
          <w:color w:val="000000"/>
          <w:lang w:val="en-CA"/>
        </w:rPr>
        <w:t xml:space="preserve">Tic Registry of the University of Calgary. We have also complemented our analysis with </w:t>
      </w:r>
      <w:r w:rsidR="00C20B2C">
        <w:rPr>
          <w:rFonts w:eastAsia="Calibri"/>
          <w:color w:val="000000"/>
          <w:lang w:val="en-CA"/>
        </w:rPr>
        <w:t xml:space="preserve">a </w:t>
      </w:r>
      <w:r w:rsidR="00FF594A">
        <w:rPr>
          <w:rFonts w:eastAsia="Calibri"/>
          <w:color w:val="000000"/>
          <w:lang w:val="en-CA"/>
        </w:rPr>
        <w:t>d</w:t>
      </w:r>
      <w:proofErr w:type="spellStart"/>
      <w:r w:rsidR="00FF594A">
        <w:t>etailed</w:t>
      </w:r>
      <w:proofErr w:type="spellEnd"/>
      <w:r w:rsidR="00FF594A">
        <w:t xml:space="preserve"> report of sensitivity and specificity</w:t>
      </w:r>
      <w:r w:rsidR="00A926F8">
        <w:t xml:space="preserve"> </w:t>
      </w:r>
      <w:proofErr w:type="gramStart"/>
      <w:r w:rsidR="00A926F8">
        <w:t>in order to</w:t>
      </w:r>
      <w:proofErr w:type="gramEnd"/>
      <w:r w:rsidR="00A926F8">
        <w:t xml:space="preserve"> </w:t>
      </w:r>
      <w:r w:rsidR="00C20B2C">
        <w:t xml:space="preserve">select </w:t>
      </w:r>
      <w:r w:rsidR="00A926F8">
        <w:t xml:space="preserve">the best </w:t>
      </w:r>
      <w:proofErr w:type="spellStart"/>
      <w:r w:rsidR="00A926F8">
        <w:t>cutpoint</w:t>
      </w:r>
      <w:proofErr w:type="spellEnd"/>
      <w:r w:rsidR="00A926F8">
        <w:t xml:space="preserve"> for</w:t>
      </w:r>
      <w:r w:rsidR="00C20B2C">
        <w:t xml:space="preserve"> </w:t>
      </w:r>
      <w:r w:rsidR="00A926F8">
        <w:t xml:space="preserve">screening purposes in this population. </w:t>
      </w:r>
      <w:r w:rsidR="00E91D4B">
        <w:t>We have used in our analysis</w:t>
      </w:r>
      <w:r w:rsidR="00836A8D">
        <w:t xml:space="preserve"> total/global index</w:t>
      </w:r>
      <w:r w:rsidR="00E91D4B">
        <w:t xml:space="preserve"> T-scores for the af</w:t>
      </w:r>
      <w:r w:rsidR="00A26540">
        <w:t>ore</w:t>
      </w:r>
      <w:r w:rsidR="00E91D4B">
        <w:t>mentioned instruments</w:t>
      </w:r>
      <w:r w:rsidR="00836A8D">
        <w:t xml:space="preserve">. </w:t>
      </w:r>
    </w:p>
    <w:p w14:paraId="64C50111" w14:textId="77777777" w:rsidR="00FF594A" w:rsidRPr="00FF594A" w:rsidRDefault="00FF594A" w:rsidP="00D66518">
      <w:pPr>
        <w:jc w:val="both"/>
        <w:rPr>
          <w:rFonts w:eastAsia="Calibri"/>
          <w:color w:val="000000"/>
        </w:rPr>
      </w:pPr>
    </w:p>
    <w:p w14:paraId="2A5D7E7B" w14:textId="77777777" w:rsidR="009F53E6" w:rsidRDefault="009F53E6" w:rsidP="00A96733">
      <w:pPr>
        <w:rPr>
          <w:rFonts w:eastAsia="MS Mincho"/>
          <w:lang w:eastAsia="da-DK"/>
        </w:rPr>
      </w:pPr>
    </w:p>
    <w:p w14:paraId="608E768C" w14:textId="77777777" w:rsidR="009F53E6" w:rsidRDefault="009F53E6" w:rsidP="00A96733">
      <w:pPr>
        <w:rPr>
          <w:rFonts w:eastAsia="MS Mincho"/>
          <w:lang w:eastAsia="da-DK"/>
        </w:rPr>
      </w:pPr>
    </w:p>
    <w:p w14:paraId="67DFFAE8" w14:textId="51090FA5" w:rsidR="00A96733" w:rsidRDefault="00A96733" w:rsidP="00A96733">
      <w:pPr>
        <w:rPr>
          <w:b/>
          <w:sz w:val="23"/>
          <w:szCs w:val="23"/>
        </w:rPr>
      </w:pPr>
      <w:r w:rsidRPr="00BE59FE">
        <w:rPr>
          <w:b/>
          <w:sz w:val="23"/>
          <w:szCs w:val="23"/>
        </w:rPr>
        <w:t>Results and Conclusions:</w:t>
      </w:r>
    </w:p>
    <w:p w14:paraId="63AA013C" w14:textId="0BFE41E7" w:rsidR="00FF594A" w:rsidRDefault="00FF594A" w:rsidP="00A96733">
      <w:pPr>
        <w:rPr>
          <w:b/>
          <w:sz w:val="23"/>
          <w:szCs w:val="23"/>
        </w:rPr>
      </w:pPr>
    </w:p>
    <w:p w14:paraId="2EBA28DE" w14:textId="6A5AEDD1" w:rsidR="00982CEE" w:rsidRPr="00982CEE" w:rsidRDefault="00FF594A" w:rsidP="009C50EF">
      <w:pPr>
        <w:jc w:val="both"/>
        <w:rPr>
          <w:rFonts w:ascii="Times" w:hAnsi="Times"/>
        </w:rPr>
      </w:pPr>
      <w:r>
        <w:rPr>
          <w:bCs/>
          <w:sz w:val="23"/>
          <w:szCs w:val="23"/>
        </w:rPr>
        <w:t xml:space="preserve">We included 308 children with </w:t>
      </w:r>
      <w:r w:rsidR="00410C7A">
        <w:rPr>
          <w:bCs/>
          <w:sz w:val="23"/>
          <w:szCs w:val="23"/>
        </w:rPr>
        <w:t>a</w:t>
      </w:r>
      <w:r>
        <w:rPr>
          <w:bCs/>
          <w:sz w:val="23"/>
          <w:szCs w:val="23"/>
        </w:rPr>
        <w:t xml:space="preserve"> confirmed tic disorder</w:t>
      </w:r>
      <w:r w:rsidR="00410C7A">
        <w:rPr>
          <w:bCs/>
          <w:sz w:val="23"/>
          <w:szCs w:val="23"/>
        </w:rPr>
        <w:t xml:space="preserve"> diagnosis</w:t>
      </w:r>
      <w:r>
        <w:rPr>
          <w:bCs/>
          <w:sz w:val="23"/>
          <w:szCs w:val="23"/>
        </w:rPr>
        <w:t>, mean age</w:t>
      </w:r>
      <w:r w:rsidR="009C50EF">
        <w:rPr>
          <w:bCs/>
          <w:sz w:val="23"/>
          <w:szCs w:val="23"/>
        </w:rPr>
        <w:t xml:space="preserve"> 11.25+/-4.95</w:t>
      </w:r>
      <w:r>
        <w:rPr>
          <w:bCs/>
          <w:sz w:val="23"/>
          <w:szCs w:val="23"/>
        </w:rPr>
        <w:t xml:space="preserve">, </w:t>
      </w:r>
      <w:r w:rsidR="009C50EF">
        <w:rPr>
          <w:bCs/>
          <w:sz w:val="23"/>
          <w:szCs w:val="23"/>
        </w:rPr>
        <w:t>93</w:t>
      </w:r>
      <w:r>
        <w:rPr>
          <w:bCs/>
          <w:sz w:val="23"/>
          <w:szCs w:val="23"/>
        </w:rPr>
        <w:t xml:space="preserve"> females. </w:t>
      </w:r>
      <w:r w:rsidR="009C50EF">
        <w:rPr>
          <w:bCs/>
          <w:sz w:val="23"/>
          <w:szCs w:val="23"/>
        </w:rPr>
        <w:t>228 of participants provided their responses to CDI</w:t>
      </w:r>
      <w:r w:rsidR="00410C7A">
        <w:rPr>
          <w:bCs/>
          <w:sz w:val="23"/>
          <w:szCs w:val="23"/>
        </w:rPr>
        <w:t>2</w:t>
      </w:r>
      <w:r w:rsidR="009C50EF">
        <w:rPr>
          <w:bCs/>
          <w:sz w:val="23"/>
          <w:szCs w:val="23"/>
        </w:rPr>
        <w:t>, 246 to MASC</w:t>
      </w:r>
      <w:r w:rsidR="00410C7A">
        <w:rPr>
          <w:bCs/>
          <w:sz w:val="23"/>
          <w:szCs w:val="23"/>
        </w:rPr>
        <w:t>2</w:t>
      </w:r>
      <w:r w:rsidR="009C50EF">
        <w:rPr>
          <w:bCs/>
          <w:sz w:val="23"/>
          <w:szCs w:val="23"/>
        </w:rPr>
        <w:t xml:space="preserve"> and 161 for C</w:t>
      </w:r>
      <w:r w:rsidR="00410C7A">
        <w:rPr>
          <w:bCs/>
          <w:sz w:val="23"/>
          <w:szCs w:val="23"/>
        </w:rPr>
        <w:t>onners3</w:t>
      </w:r>
      <w:r w:rsidR="009C50EF">
        <w:rPr>
          <w:bCs/>
          <w:sz w:val="23"/>
          <w:szCs w:val="23"/>
        </w:rPr>
        <w:t xml:space="preserve">. </w:t>
      </w:r>
      <w:r w:rsidR="00A90BF1">
        <w:rPr>
          <w:bCs/>
          <w:sz w:val="23"/>
          <w:szCs w:val="23"/>
        </w:rPr>
        <w:t>The results of the ROC analysis showed that ROC area for</w:t>
      </w:r>
      <w:r w:rsidR="00E91D4B" w:rsidRPr="00E91D4B">
        <w:rPr>
          <w:bCs/>
          <w:sz w:val="23"/>
          <w:szCs w:val="23"/>
        </w:rPr>
        <w:t xml:space="preserve"> </w:t>
      </w:r>
      <w:r w:rsidR="00E91D4B">
        <w:rPr>
          <w:bCs/>
          <w:sz w:val="23"/>
          <w:szCs w:val="23"/>
        </w:rPr>
        <w:t xml:space="preserve">CDI was 0.89 (SE 0.03, 95% 0.84-0.95) and the empirical optimal </w:t>
      </w:r>
      <w:proofErr w:type="spellStart"/>
      <w:r w:rsidR="00E91D4B">
        <w:rPr>
          <w:bCs/>
          <w:sz w:val="23"/>
          <w:szCs w:val="23"/>
        </w:rPr>
        <w:t>cutpoint</w:t>
      </w:r>
      <w:proofErr w:type="spellEnd"/>
      <w:r w:rsidR="00E91D4B">
        <w:rPr>
          <w:bCs/>
          <w:sz w:val="23"/>
          <w:szCs w:val="23"/>
        </w:rPr>
        <w:t xml:space="preserve"> was 74.5 (sensitivity 0.79, specificity 0.88)</w:t>
      </w:r>
      <w:r w:rsidR="00410C7A">
        <w:rPr>
          <w:bCs/>
          <w:sz w:val="23"/>
          <w:szCs w:val="23"/>
        </w:rPr>
        <w:t xml:space="preserve">. For the MASC2, </w:t>
      </w:r>
      <w:r w:rsidR="00E91D4B">
        <w:rPr>
          <w:bCs/>
          <w:sz w:val="23"/>
          <w:szCs w:val="23"/>
        </w:rPr>
        <w:t xml:space="preserve">ROC area was 0.81 (SE 0.03, 95% CI 0.75-0.86) and the empirical optimal </w:t>
      </w:r>
      <w:proofErr w:type="spellStart"/>
      <w:r w:rsidR="00E91D4B">
        <w:rPr>
          <w:bCs/>
          <w:sz w:val="23"/>
          <w:szCs w:val="23"/>
        </w:rPr>
        <w:t>cutpoint</w:t>
      </w:r>
      <w:proofErr w:type="spellEnd"/>
      <w:r w:rsidR="00E91D4B">
        <w:rPr>
          <w:bCs/>
          <w:sz w:val="23"/>
          <w:szCs w:val="23"/>
        </w:rPr>
        <w:t xml:space="preserve"> was 58.5 (sensitivity 0.8, specificity 0.7). Finally, ROC are for </w:t>
      </w:r>
      <w:r w:rsidR="00A90BF1">
        <w:rPr>
          <w:bCs/>
          <w:sz w:val="23"/>
          <w:szCs w:val="23"/>
        </w:rPr>
        <w:t>C</w:t>
      </w:r>
      <w:r w:rsidR="00410C7A">
        <w:rPr>
          <w:bCs/>
          <w:sz w:val="23"/>
          <w:szCs w:val="23"/>
        </w:rPr>
        <w:t>onners3</w:t>
      </w:r>
      <w:r w:rsidR="00A90BF1">
        <w:rPr>
          <w:bCs/>
          <w:sz w:val="23"/>
          <w:szCs w:val="23"/>
        </w:rPr>
        <w:t xml:space="preserve"> was 0.84 (SE 0.03, 95% CI 0.78-0.91) and the empirical optimal </w:t>
      </w:r>
      <w:proofErr w:type="spellStart"/>
      <w:r w:rsidR="00A90BF1">
        <w:rPr>
          <w:bCs/>
          <w:sz w:val="23"/>
          <w:szCs w:val="23"/>
        </w:rPr>
        <w:t>cutpoint</w:t>
      </w:r>
      <w:proofErr w:type="spellEnd"/>
      <w:r w:rsidR="00A90BF1">
        <w:rPr>
          <w:bCs/>
          <w:sz w:val="23"/>
          <w:szCs w:val="23"/>
        </w:rPr>
        <w:t xml:space="preserve"> was 66.5</w:t>
      </w:r>
      <w:r w:rsidR="00207CC7">
        <w:rPr>
          <w:bCs/>
          <w:sz w:val="23"/>
          <w:szCs w:val="23"/>
        </w:rPr>
        <w:t xml:space="preserve"> </w:t>
      </w:r>
      <w:r w:rsidR="00207CC7">
        <w:rPr>
          <w:bCs/>
          <w:sz w:val="23"/>
          <w:szCs w:val="23"/>
        </w:rPr>
        <w:lastRenderedPageBreak/>
        <w:t>(sensitivity 0.78, specificity 0.8</w:t>
      </w:r>
      <w:r w:rsidR="00E91D4B">
        <w:rPr>
          <w:bCs/>
          <w:sz w:val="23"/>
          <w:szCs w:val="23"/>
        </w:rPr>
        <w:t>).</w:t>
      </w:r>
      <w:r w:rsidR="00207CC7">
        <w:rPr>
          <w:bCs/>
          <w:sz w:val="23"/>
          <w:szCs w:val="23"/>
        </w:rPr>
        <w:t xml:space="preserve"> </w:t>
      </w:r>
      <w:r w:rsidR="00BF6635">
        <w:rPr>
          <w:bCs/>
          <w:sz w:val="23"/>
          <w:szCs w:val="23"/>
        </w:rPr>
        <w:t xml:space="preserve">Detailed sensitivity and specificity analysis </w:t>
      </w:r>
      <w:r w:rsidR="00C20B2C">
        <w:rPr>
          <w:bCs/>
          <w:sz w:val="23"/>
          <w:szCs w:val="23"/>
        </w:rPr>
        <w:t xml:space="preserve">aiming at selecting a more sensitive </w:t>
      </w:r>
      <w:proofErr w:type="spellStart"/>
      <w:r w:rsidR="00C20B2C">
        <w:rPr>
          <w:bCs/>
          <w:sz w:val="23"/>
          <w:szCs w:val="23"/>
        </w:rPr>
        <w:t>cutpoint</w:t>
      </w:r>
      <w:proofErr w:type="spellEnd"/>
      <w:r w:rsidR="00C20B2C">
        <w:rPr>
          <w:bCs/>
          <w:sz w:val="23"/>
          <w:szCs w:val="23"/>
        </w:rPr>
        <w:t xml:space="preserve"> with still acceptable specificity yielded the following desirable </w:t>
      </w:r>
      <w:proofErr w:type="spellStart"/>
      <w:r w:rsidR="00C20B2C">
        <w:rPr>
          <w:bCs/>
          <w:sz w:val="23"/>
          <w:szCs w:val="23"/>
        </w:rPr>
        <w:t>cutpoints</w:t>
      </w:r>
      <w:proofErr w:type="spellEnd"/>
      <w:r w:rsidR="00C20B2C">
        <w:rPr>
          <w:bCs/>
          <w:sz w:val="23"/>
          <w:szCs w:val="23"/>
        </w:rPr>
        <w:t xml:space="preserve">: 64 for </w:t>
      </w:r>
      <w:r w:rsidR="00BF6635">
        <w:rPr>
          <w:bCs/>
          <w:sz w:val="23"/>
          <w:szCs w:val="23"/>
        </w:rPr>
        <w:t>CDI</w:t>
      </w:r>
      <w:r w:rsidR="00410C7A">
        <w:rPr>
          <w:bCs/>
          <w:sz w:val="23"/>
          <w:szCs w:val="23"/>
        </w:rPr>
        <w:t>2</w:t>
      </w:r>
      <w:r w:rsidR="00C20B2C">
        <w:rPr>
          <w:bCs/>
          <w:sz w:val="23"/>
          <w:szCs w:val="23"/>
        </w:rPr>
        <w:t xml:space="preserve"> (</w:t>
      </w:r>
      <w:r w:rsidR="008C7D6F">
        <w:rPr>
          <w:bCs/>
          <w:sz w:val="23"/>
          <w:szCs w:val="23"/>
        </w:rPr>
        <w:t>91.67%</w:t>
      </w:r>
      <w:r w:rsidR="00C20B2C">
        <w:rPr>
          <w:bCs/>
          <w:sz w:val="23"/>
          <w:szCs w:val="23"/>
        </w:rPr>
        <w:t xml:space="preserve"> </w:t>
      </w:r>
      <w:r w:rsidR="008C7D6F">
        <w:rPr>
          <w:bCs/>
          <w:sz w:val="23"/>
          <w:szCs w:val="23"/>
        </w:rPr>
        <w:t>sensitivi</w:t>
      </w:r>
      <w:r w:rsidR="00903C56">
        <w:rPr>
          <w:bCs/>
          <w:sz w:val="23"/>
          <w:szCs w:val="23"/>
        </w:rPr>
        <w:t>ty</w:t>
      </w:r>
      <w:r w:rsidR="00C20B2C">
        <w:rPr>
          <w:bCs/>
          <w:sz w:val="23"/>
          <w:szCs w:val="23"/>
        </w:rPr>
        <w:t>,</w:t>
      </w:r>
      <w:r w:rsidR="00903C56">
        <w:rPr>
          <w:bCs/>
          <w:sz w:val="23"/>
          <w:szCs w:val="23"/>
        </w:rPr>
        <w:t xml:space="preserve"> 71.08% specificity)</w:t>
      </w:r>
      <w:r w:rsidR="00C20B2C">
        <w:rPr>
          <w:bCs/>
          <w:sz w:val="23"/>
          <w:szCs w:val="23"/>
        </w:rPr>
        <w:t xml:space="preserve">, 59 for </w:t>
      </w:r>
      <w:r w:rsidR="00903C56">
        <w:rPr>
          <w:bCs/>
          <w:sz w:val="23"/>
          <w:szCs w:val="23"/>
        </w:rPr>
        <w:t>MASC</w:t>
      </w:r>
      <w:r w:rsidR="00410C7A">
        <w:rPr>
          <w:bCs/>
          <w:sz w:val="23"/>
          <w:szCs w:val="23"/>
        </w:rPr>
        <w:t xml:space="preserve">2 </w:t>
      </w:r>
      <w:r w:rsidR="00C20B2C">
        <w:rPr>
          <w:bCs/>
          <w:sz w:val="23"/>
          <w:szCs w:val="23"/>
        </w:rPr>
        <w:t xml:space="preserve">(80% </w:t>
      </w:r>
      <w:r w:rsidR="003802D4">
        <w:t xml:space="preserve">sensitivity, </w:t>
      </w:r>
      <w:r w:rsidR="00C20B2C">
        <w:t xml:space="preserve">70.5% </w:t>
      </w:r>
      <w:r w:rsidR="003802D4">
        <w:t>specificity</w:t>
      </w:r>
      <w:r w:rsidR="003802D4" w:rsidRPr="00982CEE">
        <w:rPr>
          <w:rFonts w:ascii="Times" w:hAnsi="Times"/>
        </w:rPr>
        <w:t>)</w:t>
      </w:r>
      <w:r w:rsidR="00C20B2C">
        <w:rPr>
          <w:rFonts w:ascii="Times" w:hAnsi="Times"/>
          <w:bCs/>
        </w:rPr>
        <w:t>,</w:t>
      </w:r>
      <w:r w:rsidR="001625C1" w:rsidRPr="00982CEE">
        <w:rPr>
          <w:rFonts w:ascii="Times" w:hAnsi="Times"/>
          <w:bCs/>
        </w:rPr>
        <w:t xml:space="preserve"> and </w:t>
      </w:r>
      <w:r w:rsidR="00C20B2C">
        <w:rPr>
          <w:rFonts w:ascii="Times" w:hAnsi="Times"/>
          <w:bCs/>
        </w:rPr>
        <w:t xml:space="preserve">66 for </w:t>
      </w:r>
      <w:r w:rsidR="001625C1" w:rsidRPr="00982CEE">
        <w:rPr>
          <w:rFonts w:ascii="Times" w:hAnsi="Times"/>
          <w:bCs/>
        </w:rPr>
        <w:t>C</w:t>
      </w:r>
      <w:r w:rsidR="00410C7A">
        <w:rPr>
          <w:rFonts w:ascii="Times" w:hAnsi="Times"/>
          <w:bCs/>
        </w:rPr>
        <w:t>onners3</w:t>
      </w:r>
      <w:r w:rsidR="00E91D4B">
        <w:rPr>
          <w:rFonts w:ascii="Times" w:hAnsi="Times"/>
          <w:bCs/>
        </w:rPr>
        <w:t xml:space="preserve"> </w:t>
      </w:r>
      <w:r w:rsidR="00C20B2C">
        <w:rPr>
          <w:rFonts w:ascii="Times" w:hAnsi="Times"/>
          <w:bCs/>
        </w:rPr>
        <w:t>(</w:t>
      </w:r>
      <w:r w:rsidR="003802D4" w:rsidRPr="00982CEE">
        <w:rPr>
          <w:rFonts w:ascii="Times" w:hAnsi="Times"/>
        </w:rPr>
        <w:t>81.48% sensitivity</w:t>
      </w:r>
      <w:r w:rsidR="00C20B2C">
        <w:rPr>
          <w:rFonts w:ascii="Times" w:hAnsi="Times"/>
        </w:rPr>
        <w:t>,</w:t>
      </w:r>
      <w:r w:rsidR="003802D4" w:rsidRPr="00982CEE">
        <w:rPr>
          <w:rFonts w:ascii="Times" w:hAnsi="Times"/>
        </w:rPr>
        <w:t xml:space="preserve"> 72.05% specificity). </w:t>
      </w:r>
      <w:r w:rsidR="00982CEE" w:rsidRPr="00982CEE">
        <w:rPr>
          <w:rFonts w:ascii="Times" w:hAnsi="Times"/>
        </w:rPr>
        <w:t xml:space="preserve">While in </w:t>
      </w:r>
      <w:r w:rsidR="00410C7A">
        <w:rPr>
          <w:rFonts w:ascii="Times" w:hAnsi="Times"/>
        </w:rPr>
        <w:t xml:space="preserve">the </w:t>
      </w:r>
      <w:r w:rsidR="00982CEE" w:rsidRPr="00982CEE">
        <w:rPr>
          <w:rFonts w:ascii="Times" w:hAnsi="Times"/>
        </w:rPr>
        <w:t>general population a</w:t>
      </w:r>
      <w:r w:rsidR="00982CEE" w:rsidRPr="00982CEE">
        <w:rPr>
          <w:rFonts w:ascii="Times" w:hAnsi="Times" w:cs="Calibri"/>
          <w:color w:val="242424"/>
          <w:shd w:val="clear" w:color="auto" w:fill="FFFFFF"/>
        </w:rPr>
        <w:t xml:space="preserve"> cut-point </w:t>
      </w:r>
      <w:r w:rsidR="00E91D4B">
        <w:rPr>
          <w:rFonts w:ascii="Times" w:hAnsi="Times" w:cs="Calibri"/>
          <w:color w:val="242424"/>
          <w:shd w:val="clear" w:color="auto" w:fill="FFFFFF"/>
        </w:rPr>
        <w:t xml:space="preserve">T-score </w:t>
      </w:r>
      <w:r w:rsidR="00982CEE" w:rsidRPr="00982CEE">
        <w:rPr>
          <w:rFonts w:ascii="Times" w:hAnsi="Times" w:cs="Calibri"/>
          <w:color w:val="242424"/>
          <w:shd w:val="clear" w:color="auto" w:fill="FFFFFF"/>
        </w:rPr>
        <w:t>of 70 is used to identi</w:t>
      </w:r>
      <w:r w:rsidR="00621C6E">
        <w:rPr>
          <w:rFonts w:ascii="Times" w:hAnsi="Times" w:cs="Calibri"/>
          <w:color w:val="242424"/>
          <w:shd w:val="clear" w:color="auto" w:fill="FFFFFF"/>
        </w:rPr>
        <w:t>fy very elevated symptoms</w:t>
      </w:r>
      <w:r w:rsidR="00982CEE" w:rsidRPr="00982CEE">
        <w:rPr>
          <w:rFonts w:ascii="Times" w:hAnsi="Times" w:cs="Calibri"/>
          <w:color w:val="242424"/>
          <w:shd w:val="clear" w:color="auto" w:fill="FFFFFF"/>
        </w:rPr>
        <w:t>, the</w:t>
      </w:r>
      <w:r w:rsidR="00621C6E">
        <w:rPr>
          <w:rFonts w:ascii="Times" w:hAnsi="Times" w:cs="Calibri"/>
          <w:color w:val="242424"/>
          <w:shd w:val="clear" w:color="auto" w:fill="FFFFFF"/>
        </w:rPr>
        <w:t xml:space="preserve"> recommended</w:t>
      </w:r>
      <w:r w:rsidR="00982CEE" w:rsidRPr="00982CEE">
        <w:rPr>
          <w:rFonts w:ascii="Times" w:hAnsi="Times" w:cs="Calibri"/>
          <w:color w:val="242424"/>
          <w:shd w:val="clear" w:color="auto" w:fill="FFFFFF"/>
        </w:rPr>
        <w:t xml:space="preserve"> cut-offs for anxiety, </w:t>
      </w:r>
      <w:proofErr w:type="gramStart"/>
      <w:r w:rsidR="00982CEE" w:rsidRPr="00982CEE">
        <w:rPr>
          <w:rFonts w:ascii="Times" w:hAnsi="Times" w:cs="Calibri"/>
          <w:color w:val="242424"/>
          <w:shd w:val="clear" w:color="auto" w:fill="FFFFFF"/>
        </w:rPr>
        <w:t>depression</w:t>
      </w:r>
      <w:proofErr w:type="gramEnd"/>
      <w:r w:rsidR="00982CEE" w:rsidRPr="00982CEE">
        <w:rPr>
          <w:rFonts w:ascii="Times" w:hAnsi="Times" w:cs="Calibri"/>
          <w:color w:val="242424"/>
          <w:shd w:val="clear" w:color="auto" w:fill="FFFFFF"/>
        </w:rPr>
        <w:t xml:space="preserve"> and ADHD in children with tics</w:t>
      </w:r>
      <w:r w:rsidR="00982CEE">
        <w:rPr>
          <w:rFonts w:ascii="Times" w:hAnsi="Times" w:cs="Calibri"/>
          <w:color w:val="242424"/>
          <w:shd w:val="clear" w:color="auto" w:fill="FFFFFF"/>
        </w:rPr>
        <w:t xml:space="preserve"> </w:t>
      </w:r>
      <w:r w:rsidR="00621C6E">
        <w:rPr>
          <w:rFonts w:ascii="Times" w:hAnsi="Times" w:cs="Calibri"/>
          <w:color w:val="242424"/>
          <w:shd w:val="clear" w:color="auto" w:fill="FFFFFF"/>
        </w:rPr>
        <w:t>are lower,</w:t>
      </w:r>
      <w:r w:rsidR="00982CEE">
        <w:rPr>
          <w:rFonts w:ascii="Times" w:hAnsi="Times" w:cs="Calibri"/>
          <w:color w:val="242424"/>
          <w:shd w:val="clear" w:color="auto" w:fill="FFFFFF"/>
        </w:rPr>
        <w:t xml:space="preserve"> suggesting that </w:t>
      </w:r>
      <w:r w:rsidR="00110AB4">
        <w:rPr>
          <w:rFonts w:ascii="Times" w:hAnsi="Times" w:cs="Calibri"/>
          <w:color w:val="242424"/>
          <w:shd w:val="clear" w:color="auto" w:fill="FFFFFF"/>
        </w:rPr>
        <w:t xml:space="preserve">screening tools for psychiatric symptoms should be adapted for this group of patients. </w:t>
      </w:r>
    </w:p>
    <w:p w14:paraId="0B7B006A" w14:textId="08CB90BE" w:rsidR="001625C1" w:rsidRDefault="001625C1" w:rsidP="009C50EF">
      <w:pPr>
        <w:jc w:val="both"/>
        <w:rPr>
          <w:bCs/>
          <w:sz w:val="23"/>
          <w:szCs w:val="23"/>
        </w:rPr>
      </w:pPr>
    </w:p>
    <w:p w14:paraId="047C7F47" w14:textId="372B6763" w:rsidR="001625C1" w:rsidRDefault="001625C1" w:rsidP="009C50EF">
      <w:pPr>
        <w:jc w:val="both"/>
        <w:rPr>
          <w:bCs/>
          <w:sz w:val="23"/>
          <w:szCs w:val="23"/>
        </w:rPr>
      </w:pPr>
    </w:p>
    <w:p w14:paraId="172A1B55" w14:textId="77777777" w:rsidR="001625C1" w:rsidRDefault="001625C1" w:rsidP="009C50EF">
      <w:pPr>
        <w:jc w:val="both"/>
        <w:rPr>
          <w:bCs/>
          <w:sz w:val="23"/>
          <w:szCs w:val="23"/>
        </w:rPr>
      </w:pPr>
    </w:p>
    <w:p w14:paraId="0557A24F" w14:textId="0DFA769C" w:rsidR="00BF6635" w:rsidRDefault="00BF6635" w:rsidP="009C50EF">
      <w:pPr>
        <w:jc w:val="both"/>
        <w:rPr>
          <w:bCs/>
          <w:sz w:val="23"/>
          <w:szCs w:val="23"/>
        </w:rPr>
      </w:pPr>
    </w:p>
    <w:p w14:paraId="6235B376" w14:textId="4132ABA8" w:rsidR="00ED67D0" w:rsidRDefault="00ED67D0" w:rsidP="009C50EF">
      <w:pPr>
        <w:jc w:val="both"/>
        <w:rPr>
          <w:bCs/>
          <w:sz w:val="23"/>
          <w:szCs w:val="23"/>
        </w:rPr>
      </w:pPr>
    </w:p>
    <w:p w14:paraId="58CB1A88" w14:textId="77777777" w:rsidR="00ED67D0" w:rsidRDefault="00ED67D0" w:rsidP="00ED67D0"/>
    <w:p w14:paraId="02C5C6BA" w14:textId="77777777" w:rsidR="00ED67D0" w:rsidRDefault="00ED67D0" w:rsidP="00ED67D0"/>
    <w:p w14:paraId="78656F96" w14:textId="77777777" w:rsidR="00ED67D0" w:rsidRDefault="00ED67D0" w:rsidP="00ED67D0"/>
    <w:p w14:paraId="6676B92A" w14:textId="77777777" w:rsidR="00ED67D0" w:rsidRDefault="00ED67D0" w:rsidP="00ED67D0"/>
    <w:p w14:paraId="73AA71C5" w14:textId="77777777" w:rsidR="00ED67D0" w:rsidRDefault="00ED67D0" w:rsidP="00ED67D0"/>
    <w:p w14:paraId="6CDB99E2" w14:textId="77777777" w:rsidR="00ED67D0" w:rsidRDefault="00ED67D0" w:rsidP="00ED67D0"/>
    <w:p w14:paraId="3FAB751A" w14:textId="77777777" w:rsidR="00ED67D0" w:rsidRDefault="00ED67D0" w:rsidP="00ED67D0"/>
    <w:p w14:paraId="2FB845FB" w14:textId="77777777" w:rsidR="00ED67D0" w:rsidRDefault="00ED67D0" w:rsidP="00ED67D0"/>
    <w:p w14:paraId="68661D03" w14:textId="77777777" w:rsidR="00ED67D0" w:rsidRDefault="00ED67D0" w:rsidP="00ED67D0"/>
    <w:p w14:paraId="4FF01430" w14:textId="77777777" w:rsidR="00ED67D0" w:rsidRDefault="00ED67D0" w:rsidP="009C50EF">
      <w:pPr>
        <w:jc w:val="both"/>
        <w:rPr>
          <w:bCs/>
          <w:sz w:val="23"/>
          <w:szCs w:val="23"/>
        </w:rPr>
      </w:pPr>
    </w:p>
    <w:p w14:paraId="50FB1D83" w14:textId="4CA8101E" w:rsidR="00207CC7" w:rsidRDefault="00207CC7" w:rsidP="009C50EF">
      <w:pPr>
        <w:jc w:val="both"/>
        <w:rPr>
          <w:bCs/>
          <w:sz w:val="23"/>
          <w:szCs w:val="23"/>
        </w:rPr>
      </w:pPr>
    </w:p>
    <w:p w14:paraId="219FEF3C" w14:textId="77777777" w:rsidR="00207CC7" w:rsidRDefault="00207CC7" w:rsidP="00207CC7"/>
    <w:p w14:paraId="0FA99C2E" w14:textId="77777777" w:rsidR="00207CC7" w:rsidRDefault="00207CC7" w:rsidP="00207CC7">
      <w:pPr>
        <w:tabs>
          <w:tab w:val="left" w:pos="2715"/>
        </w:tabs>
      </w:pPr>
    </w:p>
    <w:p w14:paraId="78D939D8" w14:textId="77777777" w:rsidR="00207CC7" w:rsidRDefault="00207CC7" w:rsidP="00207CC7">
      <w:pPr>
        <w:tabs>
          <w:tab w:val="left" w:pos="2715"/>
        </w:tabs>
      </w:pPr>
    </w:p>
    <w:p w14:paraId="408D08F5" w14:textId="77777777" w:rsidR="00207CC7" w:rsidRDefault="00207CC7" w:rsidP="00207CC7">
      <w:pPr>
        <w:tabs>
          <w:tab w:val="left" w:pos="2715"/>
        </w:tabs>
      </w:pPr>
    </w:p>
    <w:p w14:paraId="7D9D71A5" w14:textId="77777777" w:rsidR="00207CC7" w:rsidRDefault="00207CC7" w:rsidP="00207CC7">
      <w:pPr>
        <w:tabs>
          <w:tab w:val="left" w:pos="2715"/>
        </w:tabs>
      </w:pPr>
    </w:p>
    <w:p w14:paraId="1C1DD48F" w14:textId="77777777" w:rsidR="00207CC7" w:rsidRDefault="00207CC7" w:rsidP="00207CC7">
      <w:pPr>
        <w:tabs>
          <w:tab w:val="left" w:pos="2715"/>
        </w:tabs>
      </w:pPr>
    </w:p>
    <w:p w14:paraId="3F70311D" w14:textId="77777777" w:rsidR="00207CC7" w:rsidRDefault="00207CC7" w:rsidP="00207CC7">
      <w:pPr>
        <w:tabs>
          <w:tab w:val="left" w:pos="2715"/>
        </w:tabs>
      </w:pPr>
    </w:p>
    <w:p w14:paraId="4E190418" w14:textId="77777777" w:rsidR="00207CC7" w:rsidRDefault="00207CC7" w:rsidP="00207CC7">
      <w:pPr>
        <w:tabs>
          <w:tab w:val="left" w:pos="2715"/>
        </w:tabs>
      </w:pPr>
      <w:r>
        <w:tab/>
      </w:r>
    </w:p>
    <w:p w14:paraId="667F2D75" w14:textId="77777777" w:rsidR="00207CC7" w:rsidRDefault="00207CC7" w:rsidP="009C50EF">
      <w:pPr>
        <w:jc w:val="both"/>
        <w:rPr>
          <w:bCs/>
          <w:sz w:val="23"/>
          <w:szCs w:val="23"/>
        </w:rPr>
      </w:pPr>
    </w:p>
    <w:p w14:paraId="63B0700C" w14:textId="77777777" w:rsidR="00A90BF1" w:rsidRDefault="00A90BF1" w:rsidP="00A90BF1"/>
    <w:p w14:paraId="02C76A82" w14:textId="77777777" w:rsidR="00A90BF1" w:rsidRDefault="00A90BF1" w:rsidP="00A90BF1"/>
    <w:p w14:paraId="374DB127" w14:textId="77777777" w:rsidR="00A90BF1" w:rsidRDefault="00A90BF1" w:rsidP="00A90BF1"/>
    <w:p w14:paraId="3A91FA4A" w14:textId="77777777" w:rsidR="00A90BF1" w:rsidRDefault="00A90BF1" w:rsidP="00A90BF1"/>
    <w:p w14:paraId="0D3BC08D" w14:textId="77777777" w:rsidR="00A90BF1" w:rsidRDefault="00A90BF1" w:rsidP="00A90BF1"/>
    <w:p w14:paraId="4856A8A1" w14:textId="77777777" w:rsidR="00A90BF1" w:rsidRDefault="00A90BF1" w:rsidP="00A90BF1"/>
    <w:p w14:paraId="3F90064D" w14:textId="77777777" w:rsidR="00A90BF1" w:rsidRDefault="00A90BF1" w:rsidP="00A90BF1"/>
    <w:p w14:paraId="134E7B56" w14:textId="77777777" w:rsidR="00A90BF1" w:rsidRDefault="00A90BF1" w:rsidP="00A90BF1"/>
    <w:p w14:paraId="44DE5108" w14:textId="77777777" w:rsidR="00A90BF1" w:rsidRDefault="00A90BF1" w:rsidP="00A90BF1"/>
    <w:p w14:paraId="1FD781FD" w14:textId="77777777" w:rsidR="00A90BF1" w:rsidRDefault="00A90BF1" w:rsidP="00A90BF1"/>
    <w:p w14:paraId="29A297D6" w14:textId="77777777" w:rsidR="00A90BF1" w:rsidRDefault="00A90BF1" w:rsidP="00A90BF1"/>
    <w:p w14:paraId="5DA7A6CF" w14:textId="77777777" w:rsidR="00A90BF1" w:rsidRDefault="00A90BF1" w:rsidP="00A90BF1"/>
    <w:p w14:paraId="795BF484" w14:textId="77777777" w:rsidR="00A90BF1" w:rsidRPr="00FF594A" w:rsidRDefault="00A90BF1" w:rsidP="009C50EF">
      <w:pPr>
        <w:jc w:val="both"/>
        <w:rPr>
          <w:bCs/>
          <w:sz w:val="23"/>
          <w:szCs w:val="23"/>
        </w:rPr>
      </w:pPr>
    </w:p>
    <w:p w14:paraId="00DCBD4B" w14:textId="77777777" w:rsidR="00A96733" w:rsidRPr="008C69FC" w:rsidRDefault="00A96733" w:rsidP="00A96733">
      <w:pPr>
        <w:spacing w:line="360" w:lineRule="auto"/>
        <w:jc w:val="center"/>
        <w:rPr>
          <w:rFonts w:eastAsia="Times New Roman"/>
          <w:lang w:eastAsia="da-DK"/>
        </w:rPr>
      </w:pPr>
    </w:p>
    <w:p w14:paraId="2F56A902" w14:textId="43AC822E" w:rsidR="00A96733" w:rsidRDefault="00A96733" w:rsidP="00A96733">
      <w:pPr>
        <w:rPr>
          <w:rFonts w:eastAsia="Times New Roman"/>
          <w:b/>
          <w:color w:val="FF0000"/>
          <w:lang w:eastAsia="da-DK"/>
        </w:rPr>
      </w:pPr>
    </w:p>
    <w:p w14:paraId="4C0AF4F4" w14:textId="5B64111A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28F0F1D5" w14:textId="3E7A349F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71419319" w14:textId="7BB51007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6C34D6C0" w14:textId="421F677B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49D1AA88" w14:textId="0B87FCE0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3C1680C1" w14:textId="46563279" w:rsidR="00763601" w:rsidRDefault="00763601" w:rsidP="00F84931"/>
    <w:sectPr w:rsidR="00763601" w:rsidSect="00D2330C">
      <w:headerReference w:type="default" r:id="rId8"/>
      <w:footerReference w:type="default" r:id="rId9"/>
      <w:pgSz w:w="11900" w:h="16840"/>
      <w:pgMar w:top="1418" w:right="1701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80CE4" w14:textId="77777777" w:rsidR="001503FA" w:rsidRDefault="001503FA">
      <w:r>
        <w:separator/>
      </w:r>
    </w:p>
  </w:endnote>
  <w:endnote w:type="continuationSeparator" w:id="0">
    <w:p w14:paraId="0397B22F" w14:textId="77777777" w:rsidR="001503FA" w:rsidRDefault="0015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298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05189" w14:textId="19A77DA2" w:rsidR="00777248" w:rsidRDefault="00777248">
        <w:pPr>
          <w:pStyle w:val="Stopka"/>
          <w:jc w:val="center"/>
        </w:pPr>
      </w:p>
      <w:p w14:paraId="18BFC470" w14:textId="696EDC7B" w:rsidR="00777248" w:rsidRDefault="0077724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09A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36838FE" w14:textId="005F5958" w:rsidR="00064580" w:rsidRDefault="000645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2A6BC" w14:textId="77777777" w:rsidR="001503FA" w:rsidRDefault="001503FA">
      <w:r>
        <w:separator/>
      </w:r>
    </w:p>
  </w:footnote>
  <w:footnote w:type="continuationSeparator" w:id="0">
    <w:p w14:paraId="19334182" w14:textId="77777777" w:rsidR="001503FA" w:rsidRDefault="00150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97D5" w14:textId="209B4A2B" w:rsidR="00777248" w:rsidRDefault="00D2330C" w:rsidP="006357B0">
    <w:pPr>
      <w:pStyle w:val="Nagwek"/>
      <w:tabs>
        <w:tab w:val="clear" w:pos="4513"/>
        <w:tab w:val="clear" w:pos="9026"/>
        <w:tab w:val="left" w:pos="764"/>
      </w:tabs>
      <w:rPr>
        <w:noProof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25CA3130" wp14:editId="2F02CC27">
          <wp:simplePos x="0" y="0"/>
          <wp:positionH relativeFrom="column">
            <wp:posOffset>-961602</wp:posOffset>
          </wp:positionH>
          <wp:positionV relativeFrom="paragraph">
            <wp:posOffset>-94615</wp:posOffset>
          </wp:positionV>
          <wp:extent cx="1075267" cy="430081"/>
          <wp:effectExtent l="0" t="0" r="0" b="825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SSTS fon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5267" cy="430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358AF1" w14:textId="0AA514BE" w:rsidR="00777248" w:rsidRDefault="00777248" w:rsidP="006357B0">
    <w:pPr>
      <w:pStyle w:val="Nagwek"/>
      <w:tabs>
        <w:tab w:val="clear" w:pos="4513"/>
        <w:tab w:val="clear" w:pos="9026"/>
        <w:tab w:val="left" w:pos="7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70D8"/>
    <w:multiLevelType w:val="hybridMultilevel"/>
    <w:tmpl w:val="97E6019C"/>
    <w:styleLink w:val="Estiloimportado14"/>
    <w:lvl w:ilvl="0" w:tplc="24D2CDE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D8AD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28B9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4C3A0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3C176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A6D95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EA1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14385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A42E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2E7F37"/>
    <w:multiLevelType w:val="hybridMultilevel"/>
    <w:tmpl w:val="5A90B826"/>
    <w:styleLink w:val="Estiloimportado7"/>
    <w:lvl w:ilvl="0" w:tplc="367C8E5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4CB0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1E43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3069F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0B06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DC49C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F83A1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38216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F074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774E6F"/>
    <w:multiLevelType w:val="hybridMultilevel"/>
    <w:tmpl w:val="FE8022F8"/>
    <w:numStyleLink w:val="Estiloimportado8"/>
  </w:abstractNum>
  <w:abstractNum w:abstractNumId="3" w15:restartNumberingAfterBreak="0">
    <w:nsid w:val="0A982BE0"/>
    <w:multiLevelType w:val="hybridMultilevel"/>
    <w:tmpl w:val="C5027080"/>
    <w:styleLink w:val="Estiloimportado11"/>
    <w:lvl w:ilvl="0" w:tplc="38E035C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2E8C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4E587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3E6A90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86733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5A1C5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8CE7B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E099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4456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CB7711A"/>
    <w:multiLevelType w:val="hybridMultilevel"/>
    <w:tmpl w:val="8C7CE696"/>
    <w:styleLink w:val="Estiloimportado4"/>
    <w:lvl w:ilvl="0" w:tplc="BD54D02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F67D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645F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70947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52E6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1670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56E2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58D0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C2D3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CD75548"/>
    <w:multiLevelType w:val="hybridMultilevel"/>
    <w:tmpl w:val="4CD622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F2597"/>
    <w:multiLevelType w:val="hybridMultilevel"/>
    <w:tmpl w:val="9CF61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A4C"/>
    <w:multiLevelType w:val="hybridMultilevel"/>
    <w:tmpl w:val="6F22E458"/>
    <w:styleLink w:val="Estiloimportado9"/>
    <w:lvl w:ilvl="0" w:tplc="B81A448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FE0DF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80DC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78F4A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A06B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08D9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24026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B4139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40B4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B745EA2"/>
    <w:multiLevelType w:val="hybridMultilevel"/>
    <w:tmpl w:val="8500D0AA"/>
    <w:lvl w:ilvl="0" w:tplc="1B76D2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52F3E"/>
    <w:multiLevelType w:val="hybridMultilevel"/>
    <w:tmpl w:val="1C38D4FC"/>
    <w:styleLink w:val="Estiloimportado10"/>
    <w:lvl w:ilvl="0" w:tplc="709C7C6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56B12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8869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F4539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F078C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009C5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5C9ED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0A4A9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61D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E961BE2"/>
    <w:multiLevelType w:val="hybridMultilevel"/>
    <w:tmpl w:val="CE18EE00"/>
    <w:lvl w:ilvl="0" w:tplc="5100FFCC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30" w:hanging="360"/>
      </w:pPr>
    </w:lvl>
    <w:lvl w:ilvl="2" w:tplc="0407001B" w:tentative="1">
      <w:start w:val="1"/>
      <w:numFmt w:val="lowerRoman"/>
      <w:lvlText w:val="%3."/>
      <w:lvlJc w:val="right"/>
      <w:pPr>
        <w:ind w:left="1950" w:hanging="180"/>
      </w:pPr>
    </w:lvl>
    <w:lvl w:ilvl="3" w:tplc="0407000F" w:tentative="1">
      <w:start w:val="1"/>
      <w:numFmt w:val="decimal"/>
      <w:lvlText w:val="%4."/>
      <w:lvlJc w:val="left"/>
      <w:pPr>
        <w:ind w:left="2670" w:hanging="360"/>
      </w:pPr>
    </w:lvl>
    <w:lvl w:ilvl="4" w:tplc="04070019" w:tentative="1">
      <w:start w:val="1"/>
      <w:numFmt w:val="lowerLetter"/>
      <w:lvlText w:val="%5."/>
      <w:lvlJc w:val="left"/>
      <w:pPr>
        <w:ind w:left="3390" w:hanging="360"/>
      </w:pPr>
    </w:lvl>
    <w:lvl w:ilvl="5" w:tplc="0407001B" w:tentative="1">
      <w:start w:val="1"/>
      <w:numFmt w:val="lowerRoman"/>
      <w:lvlText w:val="%6."/>
      <w:lvlJc w:val="right"/>
      <w:pPr>
        <w:ind w:left="4110" w:hanging="180"/>
      </w:pPr>
    </w:lvl>
    <w:lvl w:ilvl="6" w:tplc="0407000F" w:tentative="1">
      <w:start w:val="1"/>
      <w:numFmt w:val="decimal"/>
      <w:lvlText w:val="%7."/>
      <w:lvlJc w:val="left"/>
      <w:pPr>
        <w:ind w:left="4830" w:hanging="360"/>
      </w:pPr>
    </w:lvl>
    <w:lvl w:ilvl="7" w:tplc="04070019" w:tentative="1">
      <w:start w:val="1"/>
      <w:numFmt w:val="lowerLetter"/>
      <w:lvlText w:val="%8."/>
      <w:lvlJc w:val="left"/>
      <w:pPr>
        <w:ind w:left="5550" w:hanging="360"/>
      </w:pPr>
    </w:lvl>
    <w:lvl w:ilvl="8" w:tplc="0407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1FAD74B1"/>
    <w:multiLevelType w:val="hybridMultilevel"/>
    <w:tmpl w:val="CD1C5202"/>
    <w:lvl w:ilvl="0" w:tplc="DF0099C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2884"/>
    <w:multiLevelType w:val="hybridMultilevel"/>
    <w:tmpl w:val="67C2DC8E"/>
    <w:lvl w:ilvl="0" w:tplc="B45CA646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 w15:restartNumberingAfterBreak="0">
    <w:nsid w:val="235235C3"/>
    <w:multiLevelType w:val="hybridMultilevel"/>
    <w:tmpl w:val="A43E86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F3801"/>
    <w:multiLevelType w:val="hybridMultilevel"/>
    <w:tmpl w:val="76867F74"/>
    <w:styleLink w:val="Estiloimportado5"/>
    <w:lvl w:ilvl="0" w:tplc="E490FDA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023F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68840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36CB0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02E02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20BC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8E4BEB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2F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C2E2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BD70927"/>
    <w:multiLevelType w:val="hybridMultilevel"/>
    <w:tmpl w:val="59D00C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87AFC"/>
    <w:multiLevelType w:val="hybridMultilevel"/>
    <w:tmpl w:val="F2984F8C"/>
    <w:styleLink w:val="Estiloimportado3"/>
    <w:lvl w:ilvl="0" w:tplc="455C56FE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1AB6E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0288F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766700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C63FC4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80ECE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521C3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90C5C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ADF8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0672BDB"/>
    <w:multiLevelType w:val="hybridMultilevel"/>
    <w:tmpl w:val="97E6019C"/>
    <w:numStyleLink w:val="Estiloimportado14"/>
  </w:abstractNum>
  <w:abstractNum w:abstractNumId="18" w15:restartNumberingAfterBreak="0">
    <w:nsid w:val="32E37340"/>
    <w:multiLevelType w:val="hybridMultilevel"/>
    <w:tmpl w:val="7FEE3E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46B8"/>
    <w:multiLevelType w:val="hybridMultilevel"/>
    <w:tmpl w:val="1C38D4FC"/>
    <w:numStyleLink w:val="Estiloimportado10"/>
  </w:abstractNum>
  <w:abstractNum w:abstractNumId="20" w15:restartNumberingAfterBreak="0">
    <w:nsid w:val="3A0B0998"/>
    <w:multiLevelType w:val="hybridMultilevel"/>
    <w:tmpl w:val="942E2F6E"/>
    <w:styleLink w:val="Estiloimportado12"/>
    <w:lvl w:ilvl="0" w:tplc="0A441CC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4EA92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EE65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04329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860E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9EB8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96B17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6A8D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0625D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A2F629B"/>
    <w:multiLevelType w:val="hybridMultilevel"/>
    <w:tmpl w:val="5A0CD25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F4D0F"/>
    <w:multiLevelType w:val="hybridMultilevel"/>
    <w:tmpl w:val="BD388B1A"/>
    <w:numStyleLink w:val="Estiloimportado2"/>
  </w:abstractNum>
  <w:abstractNum w:abstractNumId="23" w15:restartNumberingAfterBreak="0">
    <w:nsid w:val="3B6B2ED7"/>
    <w:multiLevelType w:val="hybridMultilevel"/>
    <w:tmpl w:val="C5027080"/>
    <w:numStyleLink w:val="Estiloimportado11"/>
  </w:abstractNum>
  <w:abstractNum w:abstractNumId="24" w15:restartNumberingAfterBreak="0">
    <w:nsid w:val="44983A98"/>
    <w:multiLevelType w:val="hybridMultilevel"/>
    <w:tmpl w:val="6A3C196E"/>
    <w:numStyleLink w:val="Estiloimportado6"/>
  </w:abstractNum>
  <w:abstractNum w:abstractNumId="25" w15:restartNumberingAfterBreak="0">
    <w:nsid w:val="45B20512"/>
    <w:multiLevelType w:val="hybridMultilevel"/>
    <w:tmpl w:val="6A3C196E"/>
    <w:styleLink w:val="Estiloimportado6"/>
    <w:lvl w:ilvl="0" w:tplc="184A3D0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C095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1EC88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16089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F8B8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4663E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568D57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26349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44641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6696FC9"/>
    <w:multiLevelType w:val="hybridMultilevel"/>
    <w:tmpl w:val="E904D63E"/>
    <w:numStyleLink w:val="Estiloimportado13"/>
  </w:abstractNum>
  <w:abstractNum w:abstractNumId="27" w15:restartNumberingAfterBreak="0">
    <w:nsid w:val="46C70976"/>
    <w:multiLevelType w:val="hybridMultilevel"/>
    <w:tmpl w:val="3508B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E24BE"/>
    <w:multiLevelType w:val="hybridMultilevel"/>
    <w:tmpl w:val="5CE66064"/>
    <w:numStyleLink w:val="Estiloimportado1"/>
  </w:abstractNum>
  <w:abstractNum w:abstractNumId="29" w15:restartNumberingAfterBreak="0">
    <w:nsid w:val="57FD4988"/>
    <w:multiLevelType w:val="hybridMultilevel"/>
    <w:tmpl w:val="837216B8"/>
    <w:lvl w:ilvl="0" w:tplc="ACF85702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86434"/>
    <w:multiLevelType w:val="hybridMultilevel"/>
    <w:tmpl w:val="2E16549A"/>
    <w:lvl w:ilvl="0" w:tplc="B96255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D3DE2"/>
    <w:multiLevelType w:val="hybridMultilevel"/>
    <w:tmpl w:val="7486B2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F4F7D"/>
    <w:multiLevelType w:val="hybridMultilevel"/>
    <w:tmpl w:val="8C7CE696"/>
    <w:numStyleLink w:val="Estiloimportado4"/>
  </w:abstractNum>
  <w:abstractNum w:abstractNumId="33" w15:restartNumberingAfterBreak="0">
    <w:nsid w:val="645C7348"/>
    <w:multiLevelType w:val="hybridMultilevel"/>
    <w:tmpl w:val="A8F8B9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0070F"/>
    <w:multiLevelType w:val="hybridMultilevel"/>
    <w:tmpl w:val="FE8022F8"/>
    <w:styleLink w:val="Estiloimportado8"/>
    <w:lvl w:ilvl="0" w:tplc="F52E989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96738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807B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C86E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B0964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E74410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2C299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881A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3442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776692C"/>
    <w:multiLevelType w:val="hybridMultilevel"/>
    <w:tmpl w:val="0D5E51F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A2BF0"/>
    <w:multiLevelType w:val="hybridMultilevel"/>
    <w:tmpl w:val="F4A4E488"/>
    <w:lvl w:ilvl="0" w:tplc="EA624F9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D2BF5"/>
    <w:multiLevelType w:val="hybridMultilevel"/>
    <w:tmpl w:val="6F22E458"/>
    <w:numStyleLink w:val="Estiloimportado9"/>
  </w:abstractNum>
  <w:abstractNum w:abstractNumId="38" w15:restartNumberingAfterBreak="0">
    <w:nsid w:val="6AD301F8"/>
    <w:multiLevelType w:val="hybridMultilevel"/>
    <w:tmpl w:val="F2984F8C"/>
    <w:numStyleLink w:val="Estiloimportado3"/>
  </w:abstractNum>
  <w:abstractNum w:abstractNumId="39" w15:restartNumberingAfterBreak="0">
    <w:nsid w:val="6B6D71A6"/>
    <w:multiLevelType w:val="hybridMultilevel"/>
    <w:tmpl w:val="5A90B826"/>
    <w:numStyleLink w:val="Estiloimportado7"/>
  </w:abstractNum>
  <w:abstractNum w:abstractNumId="40" w15:restartNumberingAfterBreak="0">
    <w:nsid w:val="6C2B723F"/>
    <w:multiLevelType w:val="hybridMultilevel"/>
    <w:tmpl w:val="EC88DFDE"/>
    <w:lvl w:ilvl="0" w:tplc="951A8CBE">
      <w:start w:val="1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2433B5B"/>
    <w:multiLevelType w:val="hybridMultilevel"/>
    <w:tmpl w:val="BD388B1A"/>
    <w:styleLink w:val="Estiloimportado2"/>
    <w:lvl w:ilvl="0" w:tplc="CF56D062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AAF22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DB4FD9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5E7F16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46B9D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5A968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EA81C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8A200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0A4F48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72B149B9"/>
    <w:multiLevelType w:val="hybridMultilevel"/>
    <w:tmpl w:val="76867F74"/>
    <w:numStyleLink w:val="Estiloimportado5"/>
  </w:abstractNum>
  <w:abstractNum w:abstractNumId="43" w15:restartNumberingAfterBreak="0">
    <w:nsid w:val="754D6B3C"/>
    <w:multiLevelType w:val="hybridMultilevel"/>
    <w:tmpl w:val="942E2F6E"/>
    <w:numStyleLink w:val="Estiloimportado12"/>
  </w:abstractNum>
  <w:abstractNum w:abstractNumId="44" w15:restartNumberingAfterBreak="0">
    <w:nsid w:val="7B8A23C8"/>
    <w:multiLevelType w:val="hybridMultilevel"/>
    <w:tmpl w:val="E904D63E"/>
    <w:styleLink w:val="Estiloimportado13"/>
    <w:lvl w:ilvl="0" w:tplc="8E5CE9DA">
      <w:start w:val="1"/>
      <w:numFmt w:val="bullet"/>
      <w:lvlText w:val="•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F45E2C">
      <w:start w:val="1"/>
      <w:numFmt w:val="bullet"/>
      <w:lvlText w:val="o"/>
      <w:lvlJc w:val="left"/>
      <w:pPr>
        <w:ind w:left="14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1088BA">
      <w:start w:val="1"/>
      <w:numFmt w:val="bullet"/>
      <w:lvlText w:val="▪"/>
      <w:lvlJc w:val="left"/>
      <w:pPr>
        <w:ind w:left="21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28D836">
      <w:start w:val="1"/>
      <w:numFmt w:val="bullet"/>
      <w:lvlText w:val="•"/>
      <w:lvlJc w:val="left"/>
      <w:pPr>
        <w:ind w:left="284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E6E440">
      <w:start w:val="1"/>
      <w:numFmt w:val="bullet"/>
      <w:lvlText w:val="o"/>
      <w:lvlJc w:val="left"/>
      <w:pPr>
        <w:ind w:left="356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08766A">
      <w:start w:val="1"/>
      <w:numFmt w:val="bullet"/>
      <w:lvlText w:val="▪"/>
      <w:lvlJc w:val="left"/>
      <w:pPr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101260">
      <w:start w:val="1"/>
      <w:numFmt w:val="bullet"/>
      <w:lvlText w:val="•"/>
      <w:lvlJc w:val="left"/>
      <w:pPr>
        <w:ind w:left="500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AEC768">
      <w:start w:val="1"/>
      <w:numFmt w:val="bullet"/>
      <w:lvlText w:val="o"/>
      <w:lvlJc w:val="left"/>
      <w:pPr>
        <w:ind w:left="57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7BE99EC">
      <w:start w:val="1"/>
      <w:numFmt w:val="bullet"/>
      <w:lvlText w:val="▪"/>
      <w:lvlJc w:val="left"/>
      <w:pPr>
        <w:ind w:left="644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D8E7E7C"/>
    <w:multiLevelType w:val="hybridMultilevel"/>
    <w:tmpl w:val="5CE66064"/>
    <w:styleLink w:val="Estiloimportado1"/>
    <w:lvl w:ilvl="0" w:tplc="50D681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78BD84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206E72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580E18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489120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42745A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E497DA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92AD88A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322630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095735519">
    <w:abstractNumId w:val="45"/>
  </w:num>
  <w:num w:numId="2" w16cid:durableId="939293109">
    <w:abstractNumId w:val="28"/>
  </w:num>
  <w:num w:numId="3" w16cid:durableId="2092698652">
    <w:abstractNumId w:val="41"/>
  </w:num>
  <w:num w:numId="4" w16cid:durableId="1120799994">
    <w:abstractNumId w:val="22"/>
  </w:num>
  <w:num w:numId="5" w16cid:durableId="1056393626">
    <w:abstractNumId w:val="16"/>
  </w:num>
  <w:num w:numId="6" w16cid:durableId="366108424">
    <w:abstractNumId w:val="38"/>
  </w:num>
  <w:num w:numId="7" w16cid:durableId="568004825">
    <w:abstractNumId w:val="28"/>
    <w:lvlOverride w:ilvl="0">
      <w:startOverride w:val="2"/>
    </w:lvlOverride>
  </w:num>
  <w:num w:numId="8" w16cid:durableId="1240137770">
    <w:abstractNumId w:val="28"/>
    <w:lvlOverride w:ilvl="0">
      <w:startOverride w:val="3"/>
    </w:lvlOverride>
  </w:num>
  <w:num w:numId="9" w16cid:durableId="1838418311">
    <w:abstractNumId w:val="4"/>
  </w:num>
  <w:num w:numId="10" w16cid:durableId="1205020576">
    <w:abstractNumId w:val="32"/>
  </w:num>
  <w:num w:numId="11" w16cid:durableId="1050805071">
    <w:abstractNumId w:val="14"/>
  </w:num>
  <w:num w:numId="12" w16cid:durableId="1174563521">
    <w:abstractNumId w:val="42"/>
  </w:num>
  <w:num w:numId="13" w16cid:durableId="1052271628">
    <w:abstractNumId w:val="25"/>
  </w:num>
  <w:num w:numId="14" w16cid:durableId="724065618">
    <w:abstractNumId w:val="24"/>
  </w:num>
  <w:num w:numId="15" w16cid:durableId="494145950">
    <w:abstractNumId w:val="1"/>
  </w:num>
  <w:num w:numId="16" w16cid:durableId="1272469410">
    <w:abstractNumId w:val="39"/>
  </w:num>
  <w:num w:numId="17" w16cid:durableId="211158348">
    <w:abstractNumId w:val="34"/>
  </w:num>
  <w:num w:numId="18" w16cid:durableId="492457530">
    <w:abstractNumId w:val="2"/>
  </w:num>
  <w:num w:numId="19" w16cid:durableId="1748645549">
    <w:abstractNumId w:val="7"/>
  </w:num>
  <w:num w:numId="20" w16cid:durableId="1943341562">
    <w:abstractNumId w:val="37"/>
  </w:num>
  <w:num w:numId="21" w16cid:durableId="878200724">
    <w:abstractNumId w:val="9"/>
  </w:num>
  <w:num w:numId="22" w16cid:durableId="304166356">
    <w:abstractNumId w:val="19"/>
  </w:num>
  <w:num w:numId="23" w16cid:durableId="572473404">
    <w:abstractNumId w:val="3"/>
  </w:num>
  <w:num w:numId="24" w16cid:durableId="1558740947">
    <w:abstractNumId w:val="23"/>
  </w:num>
  <w:num w:numId="25" w16cid:durableId="1243178365">
    <w:abstractNumId w:val="20"/>
  </w:num>
  <w:num w:numId="26" w16cid:durableId="697198015">
    <w:abstractNumId w:val="43"/>
  </w:num>
  <w:num w:numId="27" w16cid:durableId="1102068126">
    <w:abstractNumId w:val="44"/>
  </w:num>
  <w:num w:numId="28" w16cid:durableId="1368026180">
    <w:abstractNumId w:val="26"/>
  </w:num>
  <w:num w:numId="29" w16cid:durableId="2067339667">
    <w:abstractNumId w:val="0"/>
  </w:num>
  <w:num w:numId="30" w16cid:durableId="193352888">
    <w:abstractNumId w:val="17"/>
  </w:num>
  <w:num w:numId="31" w16cid:durableId="1279069482">
    <w:abstractNumId w:val="8"/>
  </w:num>
  <w:num w:numId="32" w16cid:durableId="380325362">
    <w:abstractNumId w:val="11"/>
  </w:num>
  <w:num w:numId="33" w16cid:durableId="787284155">
    <w:abstractNumId w:val="36"/>
  </w:num>
  <w:num w:numId="34" w16cid:durableId="1569076509">
    <w:abstractNumId w:val="30"/>
  </w:num>
  <w:num w:numId="35" w16cid:durableId="35469345">
    <w:abstractNumId w:val="29"/>
  </w:num>
  <w:num w:numId="36" w16cid:durableId="1346663883">
    <w:abstractNumId w:val="40"/>
  </w:num>
  <w:num w:numId="37" w16cid:durableId="1043480348">
    <w:abstractNumId w:val="5"/>
  </w:num>
  <w:num w:numId="38" w16cid:durableId="755050546">
    <w:abstractNumId w:val="13"/>
  </w:num>
  <w:num w:numId="39" w16cid:durableId="1779913390">
    <w:abstractNumId w:val="15"/>
  </w:num>
  <w:num w:numId="40" w16cid:durableId="510729819">
    <w:abstractNumId w:val="21"/>
  </w:num>
  <w:num w:numId="41" w16cid:durableId="1198469209">
    <w:abstractNumId w:val="18"/>
  </w:num>
  <w:num w:numId="42" w16cid:durableId="1027027275">
    <w:abstractNumId w:val="35"/>
  </w:num>
  <w:num w:numId="43" w16cid:durableId="216400536">
    <w:abstractNumId w:val="6"/>
  </w:num>
  <w:num w:numId="44" w16cid:durableId="120074048">
    <w:abstractNumId w:val="33"/>
  </w:num>
  <w:num w:numId="45" w16cid:durableId="190149101">
    <w:abstractNumId w:val="31"/>
  </w:num>
  <w:num w:numId="46" w16cid:durableId="236330075">
    <w:abstractNumId w:val="27"/>
  </w:num>
  <w:num w:numId="47" w16cid:durableId="68230264">
    <w:abstractNumId w:val="12"/>
  </w:num>
  <w:num w:numId="48" w16cid:durableId="13763942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56"/>
    <w:rsid w:val="000058A7"/>
    <w:rsid w:val="000106B2"/>
    <w:rsid w:val="00012448"/>
    <w:rsid w:val="0001375B"/>
    <w:rsid w:val="00040DE3"/>
    <w:rsid w:val="000513ED"/>
    <w:rsid w:val="00064580"/>
    <w:rsid w:val="00064B13"/>
    <w:rsid w:val="0006570D"/>
    <w:rsid w:val="00084576"/>
    <w:rsid w:val="00084801"/>
    <w:rsid w:val="000C1960"/>
    <w:rsid w:val="000C2AAF"/>
    <w:rsid w:val="000D517B"/>
    <w:rsid w:val="000E7AF2"/>
    <w:rsid w:val="000F72FA"/>
    <w:rsid w:val="00102C65"/>
    <w:rsid w:val="00110AB4"/>
    <w:rsid w:val="00110C84"/>
    <w:rsid w:val="0012114A"/>
    <w:rsid w:val="0012314A"/>
    <w:rsid w:val="0014256E"/>
    <w:rsid w:val="001437CF"/>
    <w:rsid w:val="001503FA"/>
    <w:rsid w:val="00156C84"/>
    <w:rsid w:val="001625C1"/>
    <w:rsid w:val="00187002"/>
    <w:rsid w:val="00193093"/>
    <w:rsid w:val="001A2E3F"/>
    <w:rsid w:val="001B49EC"/>
    <w:rsid w:val="001B567C"/>
    <w:rsid w:val="001B7E71"/>
    <w:rsid w:val="001C11CD"/>
    <w:rsid w:val="001C6D1A"/>
    <w:rsid w:val="001D6B31"/>
    <w:rsid w:val="001F182D"/>
    <w:rsid w:val="002068E7"/>
    <w:rsid w:val="00207CC7"/>
    <w:rsid w:val="00212CDC"/>
    <w:rsid w:val="00213C2E"/>
    <w:rsid w:val="00215008"/>
    <w:rsid w:val="00225D30"/>
    <w:rsid w:val="0022792B"/>
    <w:rsid w:val="00256AC9"/>
    <w:rsid w:val="00274E36"/>
    <w:rsid w:val="002C25EC"/>
    <w:rsid w:val="002D35D9"/>
    <w:rsid w:val="002E1EC0"/>
    <w:rsid w:val="002E400A"/>
    <w:rsid w:val="002E65DC"/>
    <w:rsid w:val="002F17AF"/>
    <w:rsid w:val="00317762"/>
    <w:rsid w:val="00317C15"/>
    <w:rsid w:val="00321E26"/>
    <w:rsid w:val="00322E71"/>
    <w:rsid w:val="00332821"/>
    <w:rsid w:val="00333BE2"/>
    <w:rsid w:val="00333CEA"/>
    <w:rsid w:val="003458F7"/>
    <w:rsid w:val="00345E14"/>
    <w:rsid w:val="00346E78"/>
    <w:rsid w:val="00357DE0"/>
    <w:rsid w:val="00373A8A"/>
    <w:rsid w:val="00373E38"/>
    <w:rsid w:val="003802D4"/>
    <w:rsid w:val="003846A4"/>
    <w:rsid w:val="003F5BDB"/>
    <w:rsid w:val="003F6BD3"/>
    <w:rsid w:val="004031FD"/>
    <w:rsid w:val="00410C7A"/>
    <w:rsid w:val="00440E12"/>
    <w:rsid w:val="00446966"/>
    <w:rsid w:val="004A2B4B"/>
    <w:rsid w:val="004D3915"/>
    <w:rsid w:val="004E4DA9"/>
    <w:rsid w:val="00540769"/>
    <w:rsid w:val="0056258B"/>
    <w:rsid w:val="00566A69"/>
    <w:rsid w:val="00572728"/>
    <w:rsid w:val="0058262D"/>
    <w:rsid w:val="00582A36"/>
    <w:rsid w:val="005947AD"/>
    <w:rsid w:val="00596998"/>
    <w:rsid w:val="005B09A2"/>
    <w:rsid w:val="005B1C1C"/>
    <w:rsid w:val="005B5007"/>
    <w:rsid w:val="005C2AC3"/>
    <w:rsid w:val="005C61BC"/>
    <w:rsid w:val="005C72D0"/>
    <w:rsid w:val="005D774F"/>
    <w:rsid w:val="005E0A7A"/>
    <w:rsid w:val="005E2018"/>
    <w:rsid w:val="005E66AE"/>
    <w:rsid w:val="005F16C8"/>
    <w:rsid w:val="006076B6"/>
    <w:rsid w:val="00611428"/>
    <w:rsid w:val="00615090"/>
    <w:rsid w:val="00621C6E"/>
    <w:rsid w:val="00632B8C"/>
    <w:rsid w:val="006357B0"/>
    <w:rsid w:val="00642156"/>
    <w:rsid w:val="006477FF"/>
    <w:rsid w:val="006652F5"/>
    <w:rsid w:val="00665EB9"/>
    <w:rsid w:val="00694C81"/>
    <w:rsid w:val="006A43B9"/>
    <w:rsid w:val="006C0B4F"/>
    <w:rsid w:val="006C39FE"/>
    <w:rsid w:val="006C43EC"/>
    <w:rsid w:val="006C466C"/>
    <w:rsid w:val="006C64D5"/>
    <w:rsid w:val="006D64E8"/>
    <w:rsid w:val="006D761B"/>
    <w:rsid w:val="007050AD"/>
    <w:rsid w:val="00741AD5"/>
    <w:rsid w:val="00754F99"/>
    <w:rsid w:val="00763601"/>
    <w:rsid w:val="00777248"/>
    <w:rsid w:val="0078602B"/>
    <w:rsid w:val="007A3A98"/>
    <w:rsid w:val="007A4516"/>
    <w:rsid w:val="007B5CE4"/>
    <w:rsid w:val="007B5FD5"/>
    <w:rsid w:val="007B6A2C"/>
    <w:rsid w:val="007C0AD4"/>
    <w:rsid w:val="007C4319"/>
    <w:rsid w:val="007C493D"/>
    <w:rsid w:val="007F0D68"/>
    <w:rsid w:val="00802941"/>
    <w:rsid w:val="00816227"/>
    <w:rsid w:val="00817B30"/>
    <w:rsid w:val="00836A8D"/>
    <w:rsid w:val="0083797A"/>
    <w:rsid w:val="00851661"/>
    <w:rsid w:val="00863537"/>
    <w:rsid w:val="008641B5"/>
    <w:rsid w:val="00890048"/>
    <w:rsid w:val="008A4877"/>
    <w:rsid w:val="008A69C9"/>
    <w:rsid w:val="008C7D6F"/>
    <w:rsid w:val="009027EE"/>
    <w:rsid w:val="00903C56"/>
    <w:rsid w:val="00914391"/>
    <w:rsid w:val="00933C20"/>
    <w:rsid w:val="00937E61"/>
    <w:rsid w:val="0096171B"/>
    <w:rsid w:val="00975667"/>
    <w:rsid w:val="00982CEE"/>
    <w:rsid w:val="00986E29"/>
    <w:rsid w:val="009C50EF"/>
    <w:rsid w:val="009F1A70"/>
    <w:rsid w:val="009F53E6"/>
    <w:rsid w:val="009F56C3"/>
    <w:rsid w:val="00A02CF8"/>
    <w:rsid w:val="00A03D1A"/>
    <w:rsid w:val="00A041E5"/>
    <w:rsid w:val="00A20EDA"/>
    <w:rsid w:val="00A24C0C"/>
    <w:rsid w:val="00A26540"/>
    <w:rsid w:val="00A2690E"/>
    <w:rsid w:val="00A33D40"/>
    <w:rsid w:val="00A344A8"/>
    <w:rsid w:val="00A416EC"/>
    <w:rsid w:val="00A507CB"/>
    <w:rsid w:val="00A55680"/>
    <w:rsid w:val="00A646B5"/>
    <w:rsid w:val="00A90BF1"/>
    <w:rsid w:val="00A926F8"/>
    <w:rsid w:val="00A96733"/>
    <w:rsid w:val="00AB7A5C"/>
    <w:rsid w:val="00AD5BDE"/>
    <w:rsid w:val="00AF0F53"/>
    <w:rsid w:val="00B02D44"/>
    <w:rsid w:val="00B07846"/>
    <w:rsid w:val="00B26C2E"/>
    <w:rsid w:val="00B42A75"/>
    <w:rsid w:val="00B4745E"/>
    <w:rsid w:val="00B47910"/>
    <w:rsid w:val="00B47AB4"/>
    <w:rsid w:val="00B66333"/>
    <w:rsid w:val="00B842E7"/>
    <w:rsid w:val="00BB21C2"/>
    <w:rsid w:val="00BD6546"/>
    <w:rsid w:val="00BF27F5"/>
    <w:rsid w:val="00BF6635"/>
    <w:rsid w:val="00C04600"/>
    <w:rsid w:val="00C1559C"/>
    <w:rsid w:val="00C20B2C"/>
    <w:rsid w:val="00C3177D"/>
    <w:rsid w:val="00C67540"/>
    <w:rsid w:val="00C90DE8"/>
    <w:rsid w:val="00C924E1"/>
    <w:rsid w:val="00CB47DF"/>
    <w:rsid w:val="00CC4876"/>
    <w:rsid w:val="00CC7955"/>
    <w:rsid w:val="00CD49AD"/>
    <w:rsid w:val="00CE2FD9"/>
    <w:rsid w:val="00CF428A"/>
    <w:rsid w:val="00D2330C"/>
    <w:rsid w:val="00D42349"/>
    <w:rsid w:val="00D502AF"/>
    <w:rsid w:val="00D56A96"/>
    <w:rsid w:val="00D66518"/>
    <w:rsid w:val="00DA465C"/>
    <w:rsid w:val="00DB31D4"/>
    <w:rsid w:val="00DB517D"/>
    <w:rsid w:val="00DC667B"/>
    <w:rsid w:val="00DC6B26"/>
    <w:rsid w:val="00DD7704"/>
    <w:rsid w:val="00DE5000"/>
    <w:rsid w:val="00DF5871"/>
    <w:rsid w:val="00E03CAF"/>
    <w:rsid w:val="00E071DB"/>
    <w:rsid w:val="00E320DE"/>
    <w:rsid w:val="00E45778"/>
    <w:rsid w:val="00E813B4"/>
    <w:rsid w:val="00E8329C"/>
    <w:rsid w:val="00E87F5D"/>
    <w:rsid w:val="00E91D4B"/>
    <w:rsid w:val="00E93B9B"/>
    <w:rsid w:val="00E9458D"/>
    <w:rsid w:val="00ED0150"/>
    <w:rsid w:val="00ED1733"/>
    <w:rsid w:val="00ED67D0"/>
    <w:rsid w:val="00EE6E1C"/>
    <w:rsid w:val="00EF40D5"/>
    <w:rsid w:val="00F0512D"/>
    <w:rsid w:val="00F213C2"/>
    <w:rsid w:val="00F22B98"/>
    <w:rsid w:val="00F74168"/>
    <w:rsid w:val="00F74C07"/>
    <w:rsid w:val="00F83DB9"/>
    <w:rsid w:val="00F84931"/>
    <w:rsid w:val="00F97E96"/>
    <w:rsid w:val="00FA281D"/>
    <w:rsid w:val="00FA2887"/>
    <w:rsid w:val="00FB56AF"/>
    <w:rsid w:val="00FC6C40"/>
    <w:rsid w:val="00FE0D61"/>
    <w:rsid w:val="00FE4F49"/>
    <w:rsid w:val="00FE57A5"/>
    <w:rsid w:val="00FF594A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E5BD82"/>
  <w15:docId w15:val="{D9849D7C-05D6-4229-BAA0-E519F35F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  <w:lang w:val="en-US" w:eastAsia="en-US"/>
    </w:rPr>
  </w:style>
  <w:style w:type="paragraph" w:styleId="Nagwek1">
    <w:name w:val="heading 1"/>
    <w:basedOn w:val="Normalny"/>
    <w:link w:val="Nagwek1Znak"/>
    <w:uiPriority w:val="9"/>
    <w:qFormat/>
    <w:rsid w:val="00D665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  <w:rPr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paragraph" w:styleId="Akapitzlist">
    <w:name w:val="List Paragraph"/>
    <w:uiPriority w:val="34"/>
    <w:qFormat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it-IT"/>
    </w:rPr>
  </w:style>
  <w:style w:type="numbering" w:customStyle="1" w:styleId="Estiloimportado4">
    <w:name w:val="Estilo importado 4"/>
    <w:pPr>
      <w:numPr>
        <w:numId w:val="9"/>
      </w:numPr>
    </w:pPr>
  </w:style>
  <w:style w:type="numbering" w:customStyle="1" w:styleId="Estiloimportado5">
    <w:name w:val="Estilo importado 5"/>
    <w:pPr>
      <w:numPr>
        <w:numId w:val="11"/>
      </w:numPr>
    </w:pPr>
  </w:style>
  <w:style w:type="numbering" w:customStyle="1" w:styleId="Estiloimportado6">
    <w:name w:val="Estilo importado 6"/>
    <w:pPr>
      <w:numPr>
        <w:numId w:val="13"/>
      </w:numPr>
    </w:pPr>
  </w:style>
  <w:style w:type="numbering" w:customStyle="1" w:styleId="Estiloimportado7">
    <w:name w:val="Estilo importado 7"/>
    <w:pPr>
      <w:numPr>
        <w:numId w:val="15"/>
      </w:numPr>
    </w:pPr>
  </w:style>
  <w:style w:type="numbering" w:customStyle="1" w:styleId="Estiloimportado8">
    <w:name w:val="Estilo importado 8"/>
    <w:pPr>
      <w:numPr>
        <w:numId w:val="17"/>
      </w:numPr>
    </w:pPr>
  </w:style>
  <w:style w:type="numbering" w:customStyle="1" w:styleId="Estiloimportado9">
    <w:name w:val="Estilo importado 9"/>
    <w:pPr>
      <w:numPr>
        <w:numId w:val="19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B56AF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56A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56AF"/>
    <w:rPr>
      <w:sz w:val="24"/>
      <w:szCs w:val="24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56AF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56AF"/>
    <w:rPr>
      <w:b/>
      <w:bCs/>
      <w:sz w:val="24"/>
      <w:szCs w:val="24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56AF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6AF"/>
    <w:rPr>
      <w:rFonts w:ascii="Lucida Grande" w:hAnsi="Lucida Grande" w:cs="Lucida Grande"/>
      <w:sz w:val="18"/>
      <w:szCs w:val="18"/>
      <w:lang w:val="en-US" w:eastAsia="en-US"/>
    </w:rPr>
  </w:style>
  <w:style w:type="paragraph" w:styleId="Poprawka">
    <w:name w:val="Revision"/>
    <w:hidden/>
    <w:uiPriority w:val="99"/>
    <w:semiHidden/>
    <w:rsid w:val="00B663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nyWeb">
    <w:name w:val="Normal (Web)"/>
    <w:basedOn w:val="Normalny"/>
    <w:uiPriority w:val="99"/>
    <w:semiHidden/>
    <w:unhideWhenUsed/>
    <w:rsid w:val="00C046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  <w:lang w:val="en-GB" w:eastAsia="en-GB"/>
    </w:rPr>
  </w:style>
  <w:style w:type="paragraph" w:styleId="Nagwek">
    <w:name w:val="header"/>
    <w:basedOn w:val="Normalny"/>
    <w:link w:val="NagwekZnak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262D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262D"/>
    <w:rPr>
      <w:sz w:val="24"/>
      <w:szCs w:val="24"/>
      <w:lang w:val="en-US" w:eastAsia="en-US"/>
    </w:rPr>
  </w:style>
  <w:style w:type="paragraph" w:customStyle="1" w:styleId="Default">
    <w:name w:val="Default"/>
    <w:rsid w:val="00D4234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fr-F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64D5"/>
    <w:rPr>
      <w:color w:val="808080"/>
      <w:shd w:val="clear" w:color="auto" w:fill="E6E6E6"/>
    </w:rPr>
  </w:style>
  <w:style w:type="table" w:styleId="Tabela-Siatka">
    <w:name w:val="Table Grid"/>
    <w:basedOn w:val="Standardowy"/>
    <w:uiPriority w:val="59"/>
    <w:rsid w:val="000645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Standardowy"/>
    <w:next w:val="Tabela-Siatka"/>
    <w:uiPriority w:val="59"/>
    <w:rsid w:val="00143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Standardowy"/>
    <w:next w:val="Tabela-Siatka"/>
    <w:uiPriority w:val="59"/>
    <w:rsid w:val="00B42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66518"/>
    <w:rPr>
      <w:rFonts w:eastAsia="Times New Roman"/>
      <w:b/>
      <w:bCs/>
      <w:kern w:val="36"/>
      <w:sz w:val="48"/>
      <w:szCs w:val="48"/>
      <w:bdr w:val="none" w:sz="0" w:space="0" w:color="auto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AFCF2-771F-42F8-9D96-8EF4F2B0F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2745</Characters>
  <Application>Microsoft Office Word</Application>
  <DocSecurity>0</DocSecurity>
  <Lines>68</Lines>
  <Paragraphs>11</Paragraphs>
  <ScaleCrop>false</ScaleCrop>
  <HeadingPairs>
    <vt:vector size="10" baseType="variant">
      <vt:variant>
        <vt:lpstr>Titolo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>Kennedy Centret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ESSTS</dc:creator>
  <cp:lastModifiedBy>Natalia Szejko</cp:lastModifiedBy>
  <cp:revision>2</cp:revision>
  <cp:lastPrinted>2018-06-03T09:54:00Z</cp:lastPrinted>
  <dcterms:created xsi:type="dcterms:W3CDTF">2023-04-02T22:38:00Z</dcterms:created>
  <dcterms:modified xsi:type="dcterms:W3CDTF">2023-04-02T22:38:00Z</dcterms:modified>
</cp:coreProperties>
</file>