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1AB1D" w14:textId="1A062F2D" w:rsidR="00A96733" w:rsidRDefault="00B44E48" w:rsidP="00A96733">
      <w:pPr>
        <w:jc w:val="center"/>
        <w:rPr>
          <w:rFonts w:eastAsia="Times New Roman"/>
          <w:b/>
          <w:bCs/>
          <w:sz w:val="27"/>
          <w:szCs w:val="27"/>
          <w:lang w:eastAsia="da-DK"/>
        </w:rPr>
      </w:pPr>
      <w:r>
        <w:rPr>
          <w:rFonts w:eastAsia="Times New Roman"/>
          <w:b/>
          <w:bCs/>
          <w:sz w:val="27"/>
          <w:szCs w:val="27"/>
          <w:lang w:eastAsia="da-DK"/>
        </w:rPr>
        <w:t>Tic Surf School</w:t>
      </w:r>
      <w:r w:rsidR="00E80053">
        <w:rPr>
          <w:rFonts w:eastAsia="Times New Roman"/>
          <w:b/>
          <w:bCs/>
          <w:sz w:val="27"/>
          <w:szCs w:val="27"/>
          <w:lang w:eastAsia="da-DK"/>
        </w:rPr>
        <w:t xml:space="preserve"> Pilot</w:t>
      </w:r>
      <w:r>
        <w:rPr>
          <w:rFonts w:eastAsia="Times New Roman"/>
          <w:b/>
          <w:bCs/>
          <w:sz w:val="27"/>
          <w:szCs w:val="27"/>
          <w:lang w:eastAsia="da-DK"/>
        </w:rPr>
        <w:t>: An Urge Acceptance Behavioral Intervention</w:t>
      </w:r>
    </w:p>
    <w:p w14:paraId="6CEF7137" w14:textId="2F422CB9" w:rsidR="00B44E48" w:rsidRPr="005D5820" w:rsidRDefault="003A43A9" w:rsidP="00B44E48">
      <w:pPr>
        <w:spacing w:line="360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u w:val="single"/>
          <w:lang w:eastAsia="da-DK"/>
        </w:rPr>
        <w:t xml:space="preserve">Amanda </w:t>
      </w:r>
      <w:r w:rsidR="00B44E48" w:rsidRPr="005D5820">
        <w:rPr>
          <w:rFonts w:eastAsia="Times New Roman"/>
          <w:u w:val="single"/>
          <w:lang w:eastAsia="da-DK"/>
        </w:rPr>
        <w:t>Maxwell</w:t>
      </w:r>
      <w:r w:rsidR="00B44E48" w:rsidRPr="005D5820">
        <w:rPr>
          <w:rFonts w:eastAsia="Times New Roman"/>
          <w:vertAlign w:val="superscript"/>
          <w:lang w:eastAsia="da-DK"/>
        </w:rPr>
        <w:t>1</w:t>
      </w:r>
      <w:r w:rsidR="00B44E48" w:rsidRPr="005D5820">
        <w:rPr>
          <w:rFonts w:eastAsia="Times New Roman"/>
          <w:lang w:eastAsia="da-DK"/>
        </w:rPr>
        <w:t xml:space="preserve">, </w:t>
      </w:r>
      <w:r>
        <w:rPr>
          <w:rFonts w:eastAsia="Times New Roman"/>
          <w:lang w:eastAsia="da-DK"/>
        </w:rPr>
        <w:t>Jade-Jocelyne Zouki</w:t>
      </w:r>
      <w:r>
        <w:rPr>
          <w:rFonts w:eastAsia="Times New Roman"/>
          <w:vertAlign w:val="superscript"/>
          <w:lang w:eastAsia="da-DK"/>
        </w:rPr>
        <w:t>2</w:t>
      </w:r>
      <w:r>
        <w:rPr>
          <w:rFonts w:eastAsia="Times New Roman"/>
          <w:lang w:eastAsia="da-DK"/>
        </w:rPr>
        <w:t xml:space="preserve"> </w:t>
      </w:r>
      <w:r w:rsidR="00B44E48" w:rsidRPr="005D5820">
        <w:rPr>
          <w:rFonts w:eastAsia="Times New Roman"/>
          <w:lang w:eastAsia="da-DK"/>
        </w:rPr>
        <w:t xml:space="preserve">and </w:t>
      </w:r>
      <w:r>
        <w:rPr>
          <w:rFonts w:eastAsia="Times New Roman"/>
          <w:lang w:eastAsia="da-DK"/>
        </w:rPr>
        <w:t xml:space="preserve">Valsamma </w:t>
      </w:r>
      <w:r w:rsidR="00B44E48" w:rsidRPr="005D5820">
        <w:rPr>
          <w:rFonts w:eastAsia="Times New Roman"/>
          <w:lang w:eastAsia="da-DK"/>
        </w:rPr>
        <w:t>Eapen</w:t>
      </w:r>
      <w:r w:rsidR="00B44E48" w:rsidRPr="005D5820">
        <w:rPr>
          <w:rFonts w:eastAsia="Times New Roman"/>
          <w:vertAlign w:val="superscript"/>
          <w:lang w:eastAsia="da-DK"/>
        </w:rPr>
        <w:t>1</w:t>
      </w:r>
    </w:p>
    <w:p w14:paraId="38D72A84" w14:textId="4252D3F7" w:rsidR="00B44E48" w:rsidRPr="005D5820" w:rsidRDefault="00B44E48" w:rsidP="00B44E48">
      <w:pPr>
        <w:spacing w:line="360" w:lineRule="auto"/>
        <w:jc w:val="center"/>
      </w:pPr>
      <w:r w:rsidRPr="005D5820">
        <w:rPr>
          <w:rFonts w:eastAsia="Times New Roman"/>
          <w:vertAlign w:val="superscript"/>
          <w:lang w:eastAsia="da-DK"/>
        </w:rPr>
        <w:t>1</w:t>
      </w:r>
      <w:r w:rsidRPr="005D5820">
        <w:rPr>
          <w:rFonts w:eastAsia="Times New Roman"/>
          <w:lang w:eastAsia="da-DK"/>
        </w:rPr>
        <w:t xml:space="preserve"> </w:t>
      </w:r>
      <w:r w:rsidRPr="005D5820">
        <w:rPr>
          <w:rFonts w:eastAsia="Times New Roman"/>
          <w:color w:val="000000"/>
          <w:shd w:val="clear" w:color="auto" w:fill="FFFFFF"/>
          <w:lang w:val="en-GB" w:eastAsia="en-GB"/>
        </w:rPr>
        <w:t>Discipline of Psychiatry and Mental Health, UNSW School of Clinical Medicine, UNSW</w:t>
      </w:r>
      <w:r w:rsidR="0090026D">
        <w:rPr>
          <w:rFonts w:eastAsia="Times New Roman"/>
          <w:color w:val="000000"/>
          <w:shd w:val="clear" w:color="auto" w:fill="FFFFFF"/>
          <w:lang w:val="en-GB" w:eastAsia="en-GB"/>
        </w:rPr>
        <w:t xml:space="preserve"> Sydney</w:t>
      </w:r>
      <w:r w:rsidRPr="005D5820">
        <w:rPr>
          <w:rFonts w:eastAsia="Times New Roman"/>
          <w:color w:val="000000"/>
          <w:shd w:val="clear" w:color="auto" w:fill="FFFFFF"/>
          <w:lang w:val="en-GB" w:eastAsia="en-GB"/>
        </w:rPr>
        <w:t>, Kensington, NSW 2052, Australia</w:t>
      </w:r>
    </w:p>
    <w:p w14:paraId="3186D435" w14:textId="77777777" w:rsidR="00B44E48" w:rsidRPr="005D5820" w:rsidRDefault="00B44E48" w:rsidP="00B44E48">
      <w:pPr>
        <w:spacing w:line="360" w:lineRule="auto"/>
        <w:jc w:val="center"/>
      </w:pPr>
      <w:r w:rsidRPr="005D5820">
        <w:rPr>
          <w:rFonts w:eastAsia="Times New Roman"/>
          <w:vertAlign w:val="superscript"/>
          <w:lang w:eastAsia="da-DK"/>
        </w:rPr>
        <w:t>2</w:t>
      </w:r>
      <w:r w:rsidRPr="005D5820">
        <w:rPr>
          <w:rFonts w:eastAsia="Times New Roman"/>
          <w:lang w:eastAsia="da-DK"/>
        </w:rPr>
        <w:t xml:space="preserve"> </w:t>
      </w:r>
      <w:r w:rsidRPr="005D5820">
        <w:t>Centre for Social and Early Emotional Development and School of Psychology, Deakin University, Geelong VIC 3220, Australia</w:t>
      </w:r>
    </w:p>
    <w:p w14:paraId="2C4FF789" w14:textId="68F62C66" w:rsidR="00A96733" w:rsidRPr="009D2DAC" w:rsidRDefault="009D2DAC" w:rsidP="00A96733">
      <w:pPr>
        <w:rPr>
          <w:rFonts w:eastAsia="MS Mincho"/>
          <w:b/>
          <w:bCs/>
          <w:lang w:eastAsia="da-DK"/>
        </w:rPr>
      </w:pPr>
      <w:r w:rsidRPr="009D2DAC">
        <w:rPr>
          <w:rFonts w:eastAsia="MS Mincho"/>
          <w:b/>
          <w:bCs/>
          <w:lang w:eastAsia="da-DK"/>
        </w:rPr>
        <w:t>______________________________________________________________________</w:t>
      </w:r>
    </w:p>
    <w:p w14:paraId="12D80263" w14:textId="77777777" w:rsidR="00A96733" w:rsidRPr="005E6EAE" w:rsidRDefault="00A96733" w:rsidP="00A96733">
      <w:pPr>
        <w:rPr>
          <w:rFonts w:eastAsia="MS Mincho"/>
          <w:b/>
          <w:lang w:eastAsia="da-DK"/>
        </w:rPr>
      </w:pPr>
      <w:r w:rsidRPr="005E6EAE">
        <w:rPr>
          <w:b/>
        </w:rPr>
        <w:t>Background</w:t>
      </w:r>
      <w:r w:rsidRPr="005E6EAE">
        <w:rPr>
          <w:rFonts w:eastAsia="MS Mincho"/>
          <w:b/>
          <w:lang w:eastAsia="da-DK"/>
        </w:rPr>
        <w:t>:</w:t>
      </w:r>
    </w:p>
    <w:p w14:paraId="36AF16F2" w14:textId="492C5A5E" w:rsidR="00B44E48" w:rsidRDefault="00FC4649" w:rsidP="00A96733">
      <w:pPr>
        <w:rPr>
          <w:rFonts w:eastAsia="MS Mincho"/>
          <w:lang w:eastAsia="da-DK"/>
        </w:rPr>
      </w:pPr>
      <w:r w:rsidRPr="005E6EAE">
        <w:rPr>
          <w:rFonts w:eastAsia="MS Mincho"/>
          <w:lang w:eastAsia="da-DK"/>
        </w:rPr>
        <w:t xml:space="preserve">Behavioral interventions for tics are considered </w:t>
      </w:r>
      <w:r w:rsidR="00665E20">
        <w:rPr>
          <w:rFonts w:eastAsia="MS Mincho"/>
          <w:lang w:eastAsia="da-DK"/>
        </w:rPr>
        <w:t xml:space="preserve">a </w:t>
      </w:r>
      <w:r w:rsidR="008C5245" w:rsidRPr="005E6EAE">
        <w:rPr>
          <w:rFonts w:eastAsia="MS Mincho"/>
          <w:lang w:eastAsia="da-DK"/>
        </w:rPr>
        <w:t>first</w:t>
      </w:r>
      <w:r w:rsidR="005E6EAE">
        <w:rPr>
          <w:rFonts w:eastAsia="MS Mincho"/>
          <w:lang w:eastAsia="da-DK"/>
        </w:rPr>
        <w:t>-</w:t>
      </w:r>
      <w:r w:rsidR="008C5245" w:rsidRPr="005E6EAE">
        <w:rPr>
          <w:rFonts w:eastAsia="MS Mincho"/>
          <w:lang w:eastAsia="da-DK"/>
        </w:rPr>
        <w:t xml:space="preserve">line treatment for </w:t>
      </w:r>
      <w:r w:rsidR="002148A0">
        <w:rPr>
          <w:rFonts w:eastAsia="MS Mincho"/>
          <w:lang w:eastAsia="da-DK"/>
        </w:rPr>
        <w:t>tic disorders</w:t>
      </w:r>
      <w:r w:rsidR="008C5245" w:rsidRPr="005E6EAE">
        <w:rPr>
          <w:rFonts w:eastAsia="MS Mincho"/>
          <w:lang w:eastAsia="da-DK"/>
        </w:rPr>
        <w:t xml:space="preserve">. </w:t>
      </w:r>
      <w:r w:rsidR="004422B9">
        <w:rPr>
          <w:rFonts w:eastAsia="MS Mincho"/>
          <w:lang w:eastAsia="da-DK"/>
        </w:rPr>
        <w:t>There</w:t>
      </w:r>
      <w:r w:rsidR="008C5245" w:rsidRPr="005E6EAE">
        <w:rPr>
          <w:rFonts w:eastAsia="MS Mincho"/>
          <w:lang w:eastAsia="da-DK"/>
        </w:rPr>
        <w:t xml:space="preserve"> is growing interest in </w:t>
      </w:r>
      <w:r w:rsidR="00AF2985">
        <w:rPr>
          <w:rFonts w:eastAsia="MS Mincho"/>
          <w:lang w:eastAsia="da-DK"/>
        </w:rPr>
        <w:t>incorporating</w:t>
      </w:r>
      <w:r w:rsidR="008C5245" w:rsidRPr="005E6EAE">
        <w:rPr>
          <w:rFonts w:eastAsia="MS Mincho"/>
          <w:lang w:eastAsia="da-DK"/>
        </w:rPr>
        <w:t xml:space="preserve"> </w:t>
      </w:r>
      <w:r w:rsidR="009449EB" w:rsidRPr="005E6EAE">
        <w:rPr>
          <w:rFonts w:eastAsia="MS Mincho"/>
          <w:lang w:eastAsia="da-DK"/>
        </w:rPr>
        <w:t>newer</w:t>
      </w:r>
      <w:r w:rsidR="005B1AEB" w:rsidRPr="005E6EAE">
        <w:rPr>
          <w:rFonts w:eastAsia="MS Mincho"/>
          <w:lang w:eastAsia="da-DK"/>
        </w:rPr>
        <w:t>,</w:t>
      </w:r>
      <w:r w:rsidR="009449EB" w:rsidRPr="005E6EAE">
        <w:rPr>
          <w:rFonts w:eastAsia="MS Mincho"/>
          <w:lang w:eastAsia="da-DK"/>
        </w:rPr>
        <w:t xml:space="preserve"> third-wave</w:t>
      </w:r>
      <w:r w:rsidR="005B1AEB" w:rsidRPr="005E6EAE">
        <w:rPr>
          <w:rFonts w:eastAsia="MS Mincho"/>
          <w:lang w:eastAsia="da-DK"/>
        </w:rPr>
        <w:t>,</w:t>
      </w:r>
      <w:r w:rsidR="009449EB" w:rsidRPr="005E6EAE">
        <w:rPr>
          <w:rFonts w:eastAsia="MS Mincho"/>
          <w:lang w:eastAsia="da-DK"/>
        </w:rPr>
        <w:t xml:space="preserve"> cognitive behavioral </w:t>
      </w:r>
      <w:r w:rsidR="005B1AEB" w:rsidRPr="005E6EAE">
        <w:rPr>
          <w:rFonts w:eastAsia="MS Mincho"/>
          <w:lang w:eastAsia="da-DK"/>
        </w:rPr>
        <w:t>interventions</w:t>
      </w:r>
      <w:r w:rsidR="009449EB" w:rsidRPr="005E6EAE">
        <w:rPr>
          <w:rFonts w:eastAsia="MS Mincho"/>
          <w:lang w:eastAsia="da-DK"/>
        </w:rPr>
        <w:t xml:space="preserve">. Preliminary </w:t>
      </w:r>
      <w:r w:rsidR="005B1AEB" w:rsidRPr="005E6EAE">
        <w:rPr>
          <w:rFonts w:eastAsia="MS Mincho"/>
          <w:lang w:eastAsia="da-DK"/>
        </w:rPr>
        <w:t>evidence</w:t>
      </w:r>
      <w:r w:rsidR="009449EB" w:rsidRPr="005E6EAE">
        <w:rPr>
          <w:rFonts w:eastAsia="MS Mincho"/>
          <w:lang w:eastAsia="da-DK"/>
        </w:rPr>
        <w:t xml:space="preserve"> suggest</w:t>
      </w:r>
      <w:r w:rsidR="00BB6A0B">
        <w:rPr>
          <w:rFonts w:eastAsia="MS Mincho"/>
          <w:lang w:eastAsia="da-DK"/>
        </w:rPr>
        <w:t>s</w:t>
      </w:r>
      <w:r w:rsidR="00284682">
        <w:rPr>
          <w:rFonts w:eastAsia="MS Mincho"/>
          <w:lang w:eastAsia="da-DK"/>
        </w:rPr>
        <w:t xml:space="preserve"> that</w:t>
      </w:r>
      <w:r w:rsidR="009449EB" w:rsidRPr="005E6EAE">
        <w:rPr>
          <w:rFonts w:eastAsia="MS Mincho"/>
          <w:lang w:eastAsia="da-DK"/>
        </w:rPr>
        <w:t xml:space="preserve"> </w:t>
      </w:r>
      <w:r w:rsidR="005E6EAE">
        <w:rPr>
          <w:rFonts w:eastAsia="MS Mincho"/>
          <w:lang w:eastAsia="da-DK"/>
        </w:rPr>
        <w:t>urge-</w:t>
      </w:r>
      <w:r w:rsidR="009449EB" w:rsidRPr="005E6EAE">
        <w:rPr>
          <w:rFonts w:eastAsia="MS Mincho"/>
          <w:lang w:eastAsia="da-DK"/>
        </w:rPr>
        <w:t xml:space="preserve">acceptance models may </w:t>
      </w:r>
      <w:r w:rsidR="00820AD4">
        <w:rPr>
          <w:rFonts w:eastAsia="MS Mincho"/>
          <w:lang w:eastAsia="da-DK"/>
        </w:rPr>
        <w:t>significantly reduce</w:t>
      </w:r>
      <w:r w:rsidR="009449EB" w:rsidRPr="005E6EAE">
        <w:rPr>
          <w:rFonts w:eastAsia="MS Mincho"/>
          <w:lang w:eastAsia="da-DK"/>
        </w:rPr>
        <w:t xml:space="preserve"> </w:t>
      </w:r>
      <w:r w:rsidR="007F0535">
        <w:rPr>
          <w:rFonts w:eastAsia="MS Mincho"/>
          <w:lang w:eastAsia="da-DK"/>
        </w:rPr>
        <w:t xml:space="preserve">premonitory </w:t>
      </w:r>
      <w:r w:rsidR="009449EB" w:rsidRPr="005E6EAE">
        <w:rPr>
          <w:rFonts w:eastAsia="MS Mincho"/>
          <w:lang w:eastAsia="da-DK"/>
        </w:rPr>
        <w:t xml:space="preserve">urge </w:t>
      </w:r>
      <w:r w:rsidR="005B1AEB" w:rsidRPr="005E6EAE">
        <w:rPr>
          <w:rFonts w:eastAsia="MS Mincho"/>
          <w:lang w:eastAsia="da-DK"/>
        </w:rPr>
        <w:t>intensity</w:t>
      </w:r>
      <w:r w:rsidR="009449EB" w:rsidRPr="005E6EAE">
        <w:rPr>
          <w:rFonts w:eastAsia="MS Mincho"/>
          <w:lang w:eastAsia="da-DK"/>
        </w:rPr>
        <w:t xml:space="preserve"> and frequency</w:t>
      </w:r>
      <w:r w:rsidR="004F6EC3">
        <w:rPr>
          <w:rFonts w:eastAsia="MS Mincho"/>
          <w:lang w:eastAsia="da-DK"/>
        </w:rPr>
        <w:t xml:space="preserve">, </w:t>
      </w:r>
      <w:r w:rsidR="00727266">
        <w:rPr>
          <w:rFonts w:eastAsia="MS Mincho"/>
          <w:lang w:eastAsia="da-DK"/>
        </w:rPr>
        <w:t>particularly</w:t>
      </w:r>
      <w:r w:rsidR="009449EB" w:rsidRPr="005E6EAE">
        <w:rPr>
          <w:rFonts w:eastAsia="MS Mincho"/>
          <w:lang w:eastAsia="da-DK"/>
        </w:rPr>
        <w:t xml:space="preserve"> when combined with traditional </w:t>
      </w:r>
      <w:r w:rsidR="005B1AEB" w:rsidRPr="005E6EAE">
        <w:rPr>
          <w:rFonts w:eastAsia="MS Mincho"/>
          <w:lang w:eastAsia="da-DK"/>
        </w:rPr>
        <w:t>behavioral</w:t>
      </w:r>
      <w:r w:rsidR="009449EB" w:rsidRPr="005E6EAE">
        <w:rPr>
          <w:rFonts w:eastAsia="MS Mincho"/>
          <w:lang w:eastAsia="da-DK"/>
        </w:rPr>
        <w:t xml:space="preserve"> interventions. </w:t>
      </w:r>
      <w:r w:rsidR="00694FBD">
        <w:rPr>
          <w:rFonts w:eastAsia="MS Mincho"/>
          <w:lang w:eastAsia="da-DK"/>
        </w:rPr>
        <w:t xml:space="preserve">We aimed to pilot a </w:t>
      </w:r>
      <w:r w:rsidR="009449EB" w:rsidRPr="005E6EAE">
        <w:rPr>
          <w:rFonts w:eastAsia="MS Mincho"/>
          <w:lang w:eastAsia="da-DK"/>
        </w:rPr>
        <w:t>group intervention</w:t>
      </w:r>
      <w:r w:rsidR="006F0F89">
        <w:rPr>
          <w:rFonts w:eastAsia="MS Mincho"/>
          <w:lang w:eastAsia="da-DK"/>
        </w:rPr>
        <w:t xml:space="preserve"> (</w:t>
      </w:r>
      <w:r w:rsidR="006F0F89" w:rsidRPr="005E6EAE">
        <w:rPr>
          <w:rFonts w:eastAsia="MS Mincho"/>
          <w:lang w:eastAsia="da-DK"/>
        </w:rPr>
        <w:t>Tic Surf School</w:t>
      </w:r>
      <w:r w:rsidR="006F0F89">
        <w:rPr>
          <w:rFonts w:eastAsia="MS Mincho"/>
          <w:lang w:eastAsia="da-DK"/>
        </w:rPr>
        <w:t>)</w:t>
      </w:r>
      <w:r w:rsidR="009449EB" w:rsidRPr="005E6EAE">
        <w:rPr>
          <w:rFonts w:eastAsia="MS Mincho"/>
          <w:lang w:eastAsia="da-DK"/>
        </w:rPr>
        <w:t xml:space="preserve"> integrat</w:t>
      </w:r>
      <w:r w:rsidR="00694FBD">
        <w:rPr>
          <w:rFonts w:eastAsia="MS Mincho"/>
          <w:lang w:eastAsia="da-DK"/>
        </w:rPr>
        <w:t xml:space="preserve">ing </w:t>
      </w:r>
      <w:r w:rsidR="009449EB" w:rsidRPr="005E6EAE">
        <w:rPr>
          <w:rFonts w:eastAsia="MS Mincho"/>
          <w:lang w:eastAsia="da-DK"/>
        </w:rPr>
        <w:t>an urge</w:t>
      </w:r>
      <w:r w:rsidR="009826AC">
        <w:rPr>
          <w:rFonts w:eastAsia="MS Mincho"/>
          <w:lang w:eastAsia="da-DK"/>
        </w:rPr>
        <w:t>-</w:t>
      </w:r>
      <w:r w:rsidR="009449EB" w:rsidRPr="005E70CF">
        <w:rPr>
          <w:rFonts w:eastAsia="MS Mincho"/>
          <w:lang w:eastAsia="da-DK"/>
        </w:rPr>
        <w:t xml:space="preserve">acceptance model with </w:t>
      </w:r>
      <w:r w:rsidR="005B1AEB" w:rsidRPr="005E70CF">
        <w:rPr>
          <w:rFonts w:eastAsia="MS Mincho"/>
          <w:lang w:eastAsia="da-DK"/>
        </w:rPr>
        <w:t xml:space="preserve">a </w:t>
      </w:r>
      <w:r w:rsidR="009449EB" w:rsidRPr="005E70CF">
        <w:rPr>
          <w:rFonts w:eastAsia="MS Mincho"/>
          <w:lang w:eastAsia="da-DK"/>
        </w:rPr>
        <w:t xml:space="preserve">traditional exposure and response prevention </w:t>
      </w:r>
      <w:r w:rsidR="00433449" w:rsidRPr="005E70CF">
        <w:rPr>
          <w:rFonts w:eastAsia="MS Mincho"/>
          <w:lang w:eastAsia="da-DK"/>
        </w:rPr>
        <w:t xml:space="preserve">(ERP) </w:t>
      </w:r>
      <w:r w:rsidR="00820AD4" w:rsidRPr="005E70CF">
        <w:rPr>
          <w:rFonts w:eastAsia="MS Mincho"/>
          <w:lang w:eastAsia="da-DK"/>
        </w:rPr>
        <w:t>technique</w:t>
      </w:r>
      <w:r w:rsidR="009A2072" w:rsidRPr="005E70CF">
        <w:rPr>
          <w:rFonts w:eastAsia="MS Mincho"/>
          <w:lang w:eastAsia="da-DK"/>
        </w:rPr>
        <w:t xml:space="preserve"> to increase </w:t>
      </w:r>
      <w:r w:rsidR="009D2DAC">
        <w:rPr>
          <w:rFonts w:eastAsia="MS Mincho"/>
          <w:lang w:eastAsia="da-DK"/>
        </w:rPr>
        <w:t>acceptance of urge</w:t>
      </w:r>
      <w:r w:rsidR="00917B4B">
        <w:rPr>
          <w:rFonts w:eastAsia="MS Mincho"/>
          <w:lang w:eastAsia="da-DK"/>
        </w:rPr>
        <w:t>s</w:t>
      </w:r>
      <w:r w:rsidR="009D2DAC">
        <w:rPr>
          <w:rFonts w:eastAsia="MS Mincho"/>
          <w:lang w:eastAsia="da-DK"/>
        </w:rPr>
        <w:t xml:space="preserve"> and </w:t>
      </w:r>
      <w:r w:rsidR="009A2072" w:rsidRPr="005E70CF">
        <w:rPr>
          <w:rFonts w:eastAsia="MS Mincho"/>
          <w:lang w:eastAsia="da-DK"/>
        </w:rPr>
        <w:t>perceived control over tics</w:t>
      </w:r>
      <w:r w:rsidR="00501112" w:rsidRPr="005E70CF">
        <w:rPr>
          <w:rFonts w:eastAsia="MS Mincho"/>
          <w:lang w:eastAsia="da-DK"/>
        </w:rPr>
        <w:t>,</w:t>
      </w:r>
      <w:r w:rsidR="009A2072" w:rsidRPr="005E70CF">
        <w:rPr>
          <w:rFonts w:eastAsia="MS Mincho"/>
          <w:lang w:eastAsia="da-DK"/>
        </w:rPr>
        <w:t xml:space="preserve"> with </w:t>
      </w:r>
      <w:r w:rsidR="00820AD4" w:rsidRPr="005E70CF">
        <w:rPr>
          <w:rFonts w:eastAsia="MS Mincho"/>
          <w:lang w:eastAsia="da-DK"/>
        </w:rPr>
        <w:t xml:space="preserve">the </w:t>
      </w:r>
      <w:r w:rsidR="009A2072" w:rsidRPr="005E70CF">
        <w:rPr>
          <w:rFonts w:eastAsia="MS Mincho"/>
          <w:lang w:eastAsia="da-DK"/>
        </w:rPr>
        <w:t>intention of improving overall mental wellbeing</w:t>
      </w:r>
      <w:r w:rsidR="009449EB" w:rsidRPr="005E70CF">
        <w:rPr>
          <w:rFonts w:eastAsia="MS Mincho"/>
          <w:lang w:eastAsia="da-DK"/>
        </w:rPr>
        <w:t xml:space="preserve">. </w:t>
      </w:r>
      <w:r w:rsidR="00E32FEA" w:rsidRPr="005E70CF">
        <w:rPr>
          <w:rFonts w:eastAsia="MS Mincho"/>
          <w:lang w:eastAsia="da-DK"/>
        </w:rPr>
        <w:t>Tic</w:t>
      </w:r>
      <w:r w:rsidR="00DA58F4" w:rsidRPr="005E70CF">
        <w:rPr>
          <w:rFonts w:eastAsia="MS Mincho"/>
          <w:lang w:eastAsia="da-DK"/>
        </w:rPr>
        <w:t xml:space="preserve"> </w:t>
      </w:r>
      <w:r w:rsidR="00C44D91" w:rsidRPr="005E70CF">
        <w:rPr>
          <w:rFonts w:eastAsia="MS Mincho"/>
          <w:lang w:eastAsia="da-DK"/>
        </w:rPr>
        <w:t>suppressibility</w:t>
      </w:r>
      <w:r w:rsidR="00E32FEA" w:rsidRPr="005E70CF">
        <w:rPr>
          <w:rFonts w:eastAsia="MS Mincho"/>
          <w:lang w:eastAsia="da-DK"/>
        </w:rPr>
        <w:t xml:space="preserve">, perceived control, </w:t>
      </w:r>
      <w:r w:rsidR="00B04E7A" w:rsidRPr="005E70CF">
        <w:rPr>
          <w:rFonts w:eastAsia="MS Mincho"/>
          <w:lang w:eastAsia="da-DK"/>
        </w:rPr>
        <w:t>and parent outcomes</w:t>
      </w:r>
      <w:r w:rsidR="005B1AEB" w:rsidRPr="005E70CF">
        <w:rPr>
          <w:rFonts w:eastAsia="MS Mincho"/>
          <w:lang w:eastAsia="da-DK"/>
        </w:rPr>
        <w:t xml:space="preserve"> </w:t>
      </w:r>
      <w:r w:rsidR="008F337C" w:rsidRPr="005E70CF">
        <w:rPr>
          <w:rFonts w:eastAsia="MS Mincho"/>
          <w:lang w:eastAsia="da-DK"/>
        </w:rPr>
        <w:t xml:space="preserve">were </w:t>
      </w:r>
      <w:r w:rsidR="005B1AEB" w:rsidRPr="005E70CF">
        <w:rPr>
          <w:rFonts w:eastAsia="MS Mincho"/>
          <w:lang w:eastAsia="da-DK"/>
        </w:rPr>
        <w:t>evaluated.</w:t>
      </w:r>
      <w:r w:rsidR="005B1AEB" w:rsidRPr="005E6EAE">
        <w:rPr>
          <w:rFonts w:eastAsia="MS Mincho"/>
          <w:lang w:eastAsia="da-DK"/>
        </w:rPr>
        <w:t xml:space="preserve"> </w:t>
      </w:r>
    </w:p>
    <w:p w14:paraId="108321BE" w14:textId="77777777" w:rsidR="009449EB" w:rsidRPr="005E6EAE" w:rsidRDefault="009449EB" w:rsidP="00A96733">
      <w:pPr>
        <w:rPr>
          <w:rFonts w:eastAsia="MS Mincho"/>
          <w:lang w:eastAsia="da-DK"/>
        </w:rPr>
      </w:pPr>
    </w:p>
    <w:p w14:paraId="4EC169A0" w14:textId="77777777" w:rsidR="00A96733" w:rsidRPr="005E6EAE" w:rsidRDefault="00A96733" w:rsidP="00A96733">
      <w:pPr>
        <w:rPr>
          <w:b/>
        </w:rPr>
      </w:pPr>
      <w:r w:rsidRPr="005E6EAE">
        <w:rPr>
          <w:b/>
        </w:rPr>
        <w:t>Methods:</w:t>
      </w:r>
    </w:p>
    <w:p w14:paraId="6C9421D5" w14:textId="2F882F8A" w:rsidR="00242B8B" w:rsidRPr="005E6EAE" w:rsidRDefault="00242B8B" w:rsidP="00A96733">
      <w:pPr>
        <w:rPr>
          <w:rFonts w:eastAsia="MS Mincho"/>
          <w:lang w:eastAsia="da-DK"/>
        </w:rPr>
      </w:pPr>
      <w:r w:rsidRPr="005E6EAE">
        <w:rPr>
          <w:rFonts w:eastAsia="MS Mincho"/>
          <w:lang w:eastAsia="da-DK"/>
        </w:rPr>
        <w:t xml:space="preserve">Six </w:t>
      </w:r>
      <w:r w:rsidR="00F3205F">
        <w:rPr>
          <w:rFonts w:eastAsia="MS Mincho"/>
          <w:lang w:eastAsia="da-DK"/>
        </w:rPr>
        <w:t>children</w:t>
      </w:r>
      <w:r w:rsidR="00712BE1" w:rsidRPr="005E6EAE">
        <w:rPr>
          <w:rFonts w:eastAsia="MS Mincho"/>
          <w:lang w:eastAsia="da-DK"/>
        </w:rPr>
        <w:t xml:space="preserve"> </w:t>
      </w:r>
      <w:r w:rsidRPr="005E6EAE">
        <w:rPr>
          <w:rFonts w:eastAsia="MS Mincho"/>
          <w:lang w:eastAsia="da-DK"/>
        </w:rPr>
        <w:t>aged 9-12 years (M:</w:t>
      </w:r>
      <w:r w:rsidR="0090026D">
        <w:rPr>
          <w:rFonts w:eastAsia="MS Mincho"/>
          <w:lang w:eastAsia="da-DK"/>
        </w:rPr>
        <w:t>F=</w:t>
      </w:r>
      <w:r w:rsidRPr="005E6EAE">
        <w:rPr>
          <w:rFonts w:eastAsia="MS Mincho"/>
          <w:lang w:eastAsia="da-DK"/>
        </w:rPr>
        <w:t>5:1)</w:t>
      </w:r>
      <w:r w:rsidR="005B1AEB" w:rsidRPr="005E6EAE">
        <w:rPr>
          <w:rFonts w:eastAsia="MS Mincho"/>
          <w:lang w:eastAsia="da-DK"/>
        </w:rPr>
        <w:t xml:space="preserve"> diagnosed</w:t>
      </w:r>
      <w:r w:rsidRPr="005E6EAE">
        <w:rPr>
          <w:rFonts w:eastAsia="MS Mincho"/>
          <w:lang w:eastAsia="da-DK"/>
        </w:rPr>
        <w:t xml:space="preserve"> with a </w:t>
      </w:r>
      <w:r w:rsidR="007125D0">
        <w:rPr>
          <w:rFonts w:eastAsia="MS Mincho"/>
          <w:lang w:eastAsia="da-DK"/>
        </w:rPr>
        <w:t>tic disorder</w:t>
      </w:r>
      <w:r w:rsidRPr="005E6EAE">
        <w:rPr>
          <w:rFonts w:eastAsia="MS Mincho"/>
          <w:lang w:eastAsia="da-DK"/>
        </w:rPr>
        <w:t xml:space="preserve"> participated in a 10</w:t>
      </w:r>
      <w:r w:rsidR="00692737">
        <w:rPr>
          <w:rFonts w:eastAsia="MS Mincho"/>
          <w:lang w:eastAsia="da-DK"/>
        </w:rPr>
        <w:t>-</w:t>
      </w:r>
      <w:r w:rsidRPr="005E6EAE">
        <w:rPr>
          <w:rFonts w:eastAsia="MS Mincho"/>
          <w:lang w:eastAsia="da-DK"/>
        </w:rPr>
        <w:t>week group intervention</w:t>
      </w:r>
      <w:r w:rsidR="00692737">
        <w:rPr>
          <w:rFonts w:eastAsia="MS Mincho"/>
          <w:lang w:eastAsia="da-DK"/>
        </w:rPr>
        <w:t xml:space="preserve"> for tics</w:t>
      </w:r>
      <w:r w:rsidRPr="005E6EAE">
        <w:rPr>
          <w:rFonts w:eastAsia="MS Mincho"/>
          <w:lang w:eastAsia="da-DK"/>
        </w:rPr>
        <w:t>.</w:t>
      </w:r>
      <w:r w:rsidR="005B1AEB" w:rsidRPr="005E6EAE">
        <w:rPr>
          <w:rFonts w:eastAsia="MS Mincho"/>
          <w:lang w:eastAsia="da-DK"/>
        </w:rPr>
        <w:t xml:space="preserve"> C</w:t>
      </w:r>
      <w:r w:rsidRPr="005E6EAE">
        <w:rPr>
          <w:rFonts w:eastAsia="MS Mincho"/>
          <w:lang w:eastAsia="da-DK"/>
        </w:rPr>
        <w:t xml:space="preserve">oncurrent </w:t>
      </w:r>
      <w:r w:rsidR="0090026D">
        <w:rPr>
          <w:rFonts w:eastAsia="MS Mincho"/>
          <w:lang w:eastAsia="da-DK"/>
        </w:rPr>
        <w:t xml:space="preserve">parent </w:t>
      </w:r>
      <w:r w:rsidR="004033A2">
        <w:rPr>
          <w:rFonts w:eastAsia="MS Mincho"/>
          <w:lang w:eastAsia="da-DK"/>
        </w:rPr>
        <w:t xml:space="preserve">psychoeducation </w:t>
      </w:r>
      <w:r w:rsidRPr="005E6EAE">
        <w:rPr>
          <w:rFonts w:eastAsia="MS Mincho"/>
          <w:lang w:eastAsia="da-DK"/>
        </w:rPr>
        <w:t>session</w:t>
      </w:r>
      <w:r w:rsidR="005B1AEB" w:rsidRPr="005E6EAE">
        <w:rPr>
          <w:rFonts w:eastAsia="MS Mincho"/>
          <w:lang w:eastAsia="da-DK"/>
        </w:rPr>
        <w:t>s</w:t>
      </w:r>
      <w:r w:rsidRPr="005E6EAE">
        <w:rPr>
          <w:rFonts w:eastAsia="MS Mincho"/>
          <w:lang w:eastAsia="da-DK"/>
        </w:rPr>
        <w:t xml:space="preserve"> w</w:t>
      </w:r>
      <w:r w:rsidR="005B1AEB" w:rsidRPr="005E6EAE">
        <w:rPr>
          <w:rFonts w:eastAsia="MS Mincho"/>
          <w:lang w:eastAsia="da-DK"/>
        </w:rPr>
        <w:t>ere</w:t>
      </w:r>
      <w:r w:rsidRPr="005E6EAE">
        <w:rPr>
          <w:rFonts w:eastAsia="MS Mincho"/>
          <w:lang w:eastAsia="da-DK"/>
        </w:rPr>
        <w:t xml:space="preserve"> run </w:t>
      </w:r>
      <w:r w:rsidR="00450764">
        <w:rPr>
          <w:rFonts w:eastAsia="MS Mincho"/>
          <w:lang w:eastAsia="da-DK"/>
        </w:rPr>
        <w:t xml:space="preserve">in </w:t>
      </w:r>
      <w:r w:rsidRPr="005E6EAE">
        <w:rPr>
          <w:rFonts w:eastAsia="MS Mincho"/>
          <w:lang w:eastAsia="da-DK"/>
        </w:rPr>
        <w:t xml:space="preserve">the first three weeks. </w:t>
      </w:r>
      <w:r w:rsidR="00640695">
        <w:rPr>
          <w:rFonts w:eastAsia="MS Mincho"/>
          <w:lang w:eastAsia="da-DK"/>
        </w:rPr>
        <w:t>Treatment</w:t>
      </w:r>
      <w:r w:rsidR="00640695" w:rsidRPr="005E6EAE">
        <w:rPr>
          <w:rFonts w:eastAsia="MS Mincho"/>
          <w:lang w:eastAsia="da-DK"/>
        </w:rPr>
        <w:t xml:space="preserve"> </w:t>
      </w:r>
      <w:r w:rsidRPr="005E6EAE">
        <w:rPr>
          <w:rFonts w:eastAsia="MS Mincho"/>
          <w:lang w:eastAsia="da-DK"/>
        </w:rPr>
        <w:t xml:space="preserve">components </w:t>
      </w:r>
      <w:r w:rsidR="005B1AEB" w:rsidRPr="005E6EAE">
        <w:rPr>
          <w:rFonts w:eastAsia="MS Mincho"/>
          <w:lang w:eastAsia="da-DK"/>
        </w:rPr>
        <w:t xml:space="preserve">included: </w:t>
      </w:r>
      <w:r w:rsidRPr="005E6EAE">
        <w:rPr>
          <w:rFonts w:eastAsia="MS Mincho"/>
          <w:lang w:eastAsia="da-DK"/>
        </w:rPr>
        <w:t xml:space="preserve">psychoeducation, </w:t>
      </w:r>
      <w:r w:rsidR="005B1AEB" w:rsidRPr="005E6EAE">
        <w:rPr>
          <w:rFonts w:eastAsia="MS Mincho"/>
          <w:lang w:eastAsia="da-DK"/>
        </w:rPr>
        <w:t xml:space="preserve">urge </w:t>
      </w:r>
      <w:r w:rsidRPr="005E6EAE">
        <w:rPr>
          <w:rFonts w:eastAsia="MS Mincho"/>
          <w:lang w:eastAsia="da-DK"/>
        </w:rPr>
        <w:t xml:space="preserve">awareness training, </w:t>
      </w:r>
      <w:r w:rsidR="00A709BC">
        <w:rPr>
          <w:rFonts w:eastAsia="MS Mincho"/>
          <w:lang w:eastAsia="da-DK"/>
        </w:rPr>
        <w:t>ERP</w:t>
      </w:r>
      <w:r w:rsidRPr="005E6EAE">
        <w:rPr>
          <w:rFonts w:eastAsia="MS Mincho"/>
          <w:lang w:eastAsia="da-DK"/>
        </w:rPr>
        <w:t xml:space="preserve"> with urge acceptance, sensory grounding strategies, </w:t>
      </w:r>
      <w:r w:rsidR="005B1AEB" w:rsidRPr="005E6EAE">
        <w:rPr>
          <w:rFonts w:eastAsia="MS Mincho"/>
          <w:lang w:eastAsia="da-DK"/>
        </w:rPr>
        <w:t xml:space="preserve">and </w:t>
      </w:r>
      <w:r w:rsidRPr="005E6EAE">
        <w:rPr>
          <w:rFonts w:eastAsia="MS Mincho"/>
          <w:lang w:eastAsia="da-DK"/>
        </w:rPr>
        <w:t xml:space="preserve">cognitive </w:t>
      </w:r>
      <w:r w:rsidR="00A60DB6">
        <w:rPr>
          <w:rFonts w:eastAsia="MS Mincho"/>
          <w:lang w:eastAsia="da-DK"/>
        </w:rPr>
        <w:t>diffusion</w:t>
      </w:r>
      <w:r w:rsidRPr="005E6EAE">
        <w:rPr>
          <w:rFonts w:eastAsia="MS Mincho"/>
          <w:lang w:eastAsia="da-DK"/>
        </w:rPr>
        <w:t xml:space="preserve">. During </w:t>
      </w:r>
      <w:r w:rsidR="0053742E">
        <w:rPr>
          <w:rFonts w:eastAsia="MS Mincho"/>
          <w:lang w:eastAsia="da-DK"/>
        </w:rPr>
        <w:t>ERP</w:t>
      </w:r>
      <w:r w:rsidRPr="005E6EAE">
        <w:rPr>
          <w:rFonts w:eastAsia="MS Mincho"/>
          <w:lang w:eastAsia="da-DK"/>
        </w:rPr>
        <w:t xml:space="preserve"> sessions, </w:t>
      </w:r>
      <w:r w:rsidR="005B1AEB" w:rsidRPr="005E6EAE">
        <w:rPr>
          <w:rFonts w:eastAsia="MS Mincho"/>
          <w:lang w:eastAsia="da-DK"/>
        </w:rPr>
        <w:t>participants</w:t>
      </w:r>
      <w:r w:rsidRPr="005E6EAE">
        <w:rPr>
          <w:rFonts w:eastAsia="MS Mincho"/>
          <w:lang w:eastAsia="da-DK"/>
        </w:rPr>
        <w:t xml:space="preserve"> </w:t>
      </w:r>
      <w:r w:rsidR="005B1AEB" w:rsidRPr="005E6EAE">
        <w:rPr>
          <w:rFonts w:eastAsia="MS Mincho"/>
          <w:lang w:eastAsia="da-DK"/>
        </w:rPr>
        <w:t>imagine</w:t>
      </w:r>
      <w:r w:rsidR="00CE71A8">
        <w:rPr>
          <w:rFonts w:eastAsia="MS Mincho"/>
          <w:lang w:eastAsia="da-DK"/>
        </w:rPr>
        <w:t>d</w:t>
      </w:r>
      <w:r w:rsidR="005B1AEB" w:rsidRPr="005E6EAE">
        <w:rPr>
          <w:rFonts w:eastAsia="MS Mincho"/>
          <w:lang w:eastAsia="da-DK"/>
        </w:rPr>
        <w:t xml:space="preserve"> the premonitory urge as a </w:t>
      </w:r>
      <w:r w:rsidR="00865ABE">
        <w:rPr>
          <w:rFonts w:eastAsia="MS Mincho"/>
          <w:lang w:eastAsia="da-DK"/>
        </w:rPr>
        <w:t>‘</w:t>
      </w:r>
      <w:r w:rsidR="005B1AEB" w:rsidRPr="005E6EAE">
        <w:rPr>
          <w:rFonts w:eastAsia="MS Mincho"/>
          <w:lang w:eastAsia="da-DK"/>
        </w:rPr>
        <w:t>wave</w:t>
      </w:r>
      <w:r w:rsidR="00865ABE">
        <w:rPr>
          <w:rFonts w:eastAsia="MS Mincho"/>
          <w:lang w:eastAsia="da-DK"/>
        </w:rPr>
        <w:t>’</w:t>
      </w:r>
      <w:r w:rsidR="005B1AEB" w:rsidRPr="005E6EAE">
        <w:rPr>
          <w:rFonts w:eastAsia="MS Mincho"/>
          <w:lang w:eastAsia="da-DK"/>
        </w:rPr>
        <w:t xml:space="preserve"> they would learn to surf. </w:t>
      </w:r>
      <w:r w:rsidR="00D90585" w:rsidRPr="005E6EAE">
        <w:rPr>
          <w:rFonts w:eastAsia="MS Mincho"/>
          <w:lang w:eastAsia="da-DK"/>
        </w:rPr>
        <w:t xml:space="preserve">To help </w:t>
      </w:r>
      <w:r w:rsidR="00F3205F">
        <w:rPr>
          <w:rFonts w:eastAsia="MS Mincho"/>
          <w:lang w:eastAsia="da-DK"/>
        </w:rPr>
        <w:t>participants</w:t>
      </w:r>
      <w:r w:rsidR="00865ABE" w:rsidRPr="005E6EAE">
        <w:rPr>
          <w:rFonts w:eastAsia="MS Mincho"/>
          <w:lang w:eastAsia="da-DK"/>
        </w:rPr>
        <w:t xml:space="preserve"> </w:t>
      </w:r>
      <w:r w:rsidR="00D90585" w:rsidRPr="005E6EAE">
        <w:rPr>
          <w:rFonts w:eastAsia="MS Mincho"/>
          <w:lang w:eastAsia="da-DK"/>
        </w:rPr>
        <w:t xml:space="preserve">surf the </w:t>
      </w:r>
      <w:r w:rsidR="00766124">
        <w:rPr>
          <w:rFonts w:eastAsia="MS Mincho"/>
          <w:lang w:eastAsia="da-DK"/>
        </w:rPr>
        <w:t>‘</w:t>
      </w:r>
      <w:r w:rsidR="00D90585" w:rsidRPr="005E6EAE">
        <w:rPr>
          <w:rFonts w:eastAsia="MS Mincho"/>
          <w:lang w:eastAsia="da-DK"/>
        </w:rPr>
        <w:t>urge wave</w:t>
      </w:r>
      <w:r w:rsidR="00766124">
        <w:rPr>
          <w:rFonts w:eastAsia="MS Mincho"/>
          <w:lang w:eastAsia="da-DK"/>
        </w:rPr>
        <w:t>’</w:t>
      </w:r>
      <w:r w:rsidR="00D90585" w:rsidRPr="005E6EAE">
        <w:rPr>
          <w:rFonts w:eastAsia="MS Mincho"/>
          <w:lang w:eastAsia="da-DK"/>
        </w:rPr>
        <w:t xml:space="preserve"> they were taught different ‘surfboards’</w:t>
      </w:r>
      <w:r w:rsidR="00766124">
        <w:rPr>
          <w:rFonts w:eastAsia="MS Mincho"/>
          <w:lang w:eastAsia="da-DK"/>
        </w:rPr>
        <w:t xml:space="preserve">, consisting of </w:t>
      </w:r>
      <w:r w:rsidR="00D90585" w:rsidRPr="005E6EAE">
        <w:rPr>
          <w:rFonts w:eastAsia="MS Mincho"/>
          <w:lang w:eastAsia="da-DK"/>
        </w:rPr>
        <w:t xml:space="preserve">different </w:t>
      </w:r>
      <w:r w:rsidR="005630A5" w:rsidRPr="005E6EAE">
        <w:rPr>
          <w:rFonts w:eastAsia="MS Mincho"/>
          <w:lang w:eastAsia="da-DK"/>
        </w:rPr>
        <w:t>sensory grounding strategies</w:t>
      </w:r>
      <w:r w:rsidR="00766124">
        <w:rPr>
          <w:rFonts w:eastAsia="MS Mincho"/>
          <w:lang w:eastAsia="da-DK"/>
        </w:rPr>
        <w:t>. Participants</w:t>
      </w:r>
      <w:r w:rsidR="00D90585" w:rsidRPr="005E6EAE">
        <w:rPr>
          <w:rFonts w:eastAsia="MS Mincho"/>
          <w:lang w:eastAsia="da-DK"/>
        </w:rPr>
        <w:t xml:space="preserve"> were encouraged to use </w:t>
      </w:r>
      <w:r w:rsidR="00766124">
        <w:rPr>
          <w:rFonts w:eastAsia="MS Mincho"/>
          <w:lang w:eastAsia="da-DK"/>
        </w:rPr>
        <w:t>the surfboards</w:t>
      </w:r>
      <w:r w:rsidR="00766124" w:rsidRPr="005E6EAE">
        <w:rPr>
          <w:rFonts w:eastAsia="MS Mincho"/>
          <w:lang w:eastAsia="da-DK"/>
        </w:rPr>
        <w:t xml:space="preserve"> </w:t>
      </w:r>
      <w:r w:rsidR="00D90585" w:rsidRPr="005E6EAE">
        <w:rPr>
          <w:rFonts w:eastAsia="MS Mincho"/>
          <w:lang w:eastAsia="da-DK"/>
        </w:rPr>
        <w:t xml:space="preserve">when they reached the top of the urge wave to </w:t>
      </w:r>
      <w:r w:rsidR="007416F8">
        <w:rPr>
          <w:rFonts w:eastAsia="MS Mincho"/>
          <w:lang w:eastAsia="da-DK"/>
        </w:rPr>
        <w:t>alleviate the urge</w:t>
      </w:r>
      <w:r w:rsidR="002B0DB0">
        <w:rPr>
          <w:rFonts w:eastAsia="MS Mincho"/>
          <w:lang w:eastAsia="da-DK"/>
        </w:rPr>
        <w:t xml:space="preserve"> to </w:t>
      </w:r>
      <w:r w:rsidR="007416F8">
        <w:rPr>
          <w:rFonts w:eastAsia="MS Mincho"/>
          <w:lang w:eastAsia="da-DK"/>
        </w:rPr>
        <w:t>tic</w:t>
      </w:r>
      <w:r w:rsidR="005630A5" w:rsidRPr="005E6EAE">
        <w:rPr>
          <w:rFonts w:eastAsia="MS Mincho"/>
          <w:lang w:eastAsia="da-DK"/>
        </w:rPr>
        <w:t xml:space="preserve">. </w:t>
      </w:r>
      <w:r w:rsidRPr="005E6EAE">
        <w:rPr>
          <w:rFonts w:eastAsia="MS Mincho"/>
          <w:lang w:eastAsia="da-DK"/>
        </w:rPr>
        <w:t>As their ability to suppress their tics increased</w:t>
      </w:r>
      <w:r w:rsidR="00E95F0C">
        <w:rPr>
          <w:rFonts w:eastAsia="MS Mincho"/>
          <w:lang w:eastAsia="da-DK"/>
        </w:rPr>
        <w:t>,</w:t>
      </w:r>
      <w:r w:rsidRPr="005E6EAE">
        <w:rPr>
          <w:rFonts w:eastAsia="MS Mincho"/>
          <w:lang w:eastAsia="da-DK"/>
        </w:rPr>
        <w:t xml:space="preserve"> they were encourage</w:t>
      </w:r>
      <w:r w:rsidR="00E95F0C">
        <w:rPr>
          <w:rFonts w:eastAsia="MS Mincho"/>
          <w:lang w:eastAsia="da-DK"/>
        </w:rPr>
        <w:t>d</w:t>
      </w:r>
      <w:r w:rsidRPr="005E6EAE">
        <w:rPr>
          <w:rFonts w:eastAsia="MS Mincho"/>
          <w:lang w:eastAsia="da-DK"/>
        </w:rPr>
        <w:t xml:space="preserve"> to drop the </w:t>
      </w:r>
      <w:r w:rsidR="00B640D4">
        <w:rPr>
          <w:rFonts w:eastAsia="MS Mincho"/>
          <w:lang w:eastAsia="da-DK"/>
        </w:rPr>
        <w:t xml:space="preserve">surfboards </w:t>
      </w:r>
      <w:r w:rsidRPr="005E6EAE">
        <w:rPr>
          <w:rFonts w:eastAsia="MS Mincho"/>
          <w:lang w:eastAsia="da-DK"/>
        </w:rPr>
        <w:t xml:space="preserve">and </w:t>
      </w:r>
      <w:r w:rsidR="005630A5" w:rsidRPr="005E6EAE">
        <w:rPr>
          <w:rFonts w:eastAsia="MS Mincho"/>
          <w:lang w:eastAsia="da-DK"/>
        </w:rPr>
        <w:t>move towards an acceptance of internal urges</w:t>
      </w:r>
      <w:r w:rsidR="00B640D4">
        <w:rPr>
          <w:rFonts w:eastAsia="MS Mincho"/>
          <w:lang w:eastAsia="da-DK"/>
        </w:rPr>
        <w:t xml:space="preserve">. </w:t>
      </w:r>
    </w:p>
    <w:p w14:paraId="7113023E" w14:textId="77777777" w:rsidR="000B29F7" w:rsidRPr="005E6EAE" w:rsidRDefault="000B29F7" w:rsidP="00A96733">
      <w:pPr>
        <w:rPr>
          <w:rFonts w:eastAsia="MS Mincho"/>
          <w:lang w:eastAsia="da-DK"/>
        </w:rPr>
      </w:pPr>
    </w:p>
    <w:p w14:paraId="19E2D557" w14:textId="753F4229" w:rsidR="002148A0" w:rsidRDefault="00A96733" w:rsidP="00A96733">
      <w:pPr>
        <w:rPr>
          <w:b/>
        </w:rPr>
      </w:pPr>
      <w:r w:rsidRPr="005E6EAE">
        <w:rPr>
          <w:b/>
        </w:rPr>
        <w:t>Results:</w:t>
      </w:r>
    </w:p>
    <w:p w14:paraId="7BEBF0AF" w14:textId="00981C45" w:rsidR="00870787" w:rsidRDefault="00000033" w:rsidP="001107C4">
      <w:pPr>
        <w:rPr>
          <w:color w:val="000000" w:themeColor="text1"/>
        </w:rPr>
      </w:pPr>
      <w:r>
        <w:rPr>
          <w:color w:val="000000" w:themeColor="text1"/>
        </w:rPr>
        <w:t xml:space="preserve">Participants reported that the intervention was helpful, with an average </w:t>
      </w:r>
      <w:r w:rsidR="0090026D">
        <w:rPr>
          <w:color w:val="000000" w:themeColor="text1"/>
        </w:rPr>
        <w:t xml:space="preserve">satisfaction </w:t>
      </w:r>
      <w:r w:rsidR="001751CF">
        <w:rPr>
          <w:color w:val="000000" w:themeColor="text1"/>
        </w:rPr>
        <w:t>rating</w:t>
      </w:r>
      <w:r>
        <w:rPr>
          <w:color w:val="000000" w:themeColor="text1"/>
        </w:rPr>
        <w:t xml:space="preserve"> of 89</w:t>
      </w:r>
      <w:r w:rsidR="00A600E2">
        <w:rPr>
          <w:color w:val="000000" w:themeColor="text1"/>
        </w:rPr>
        <w:t>/</w:t>
      </w:r>
      <w:r>
        <w:rPr>
          <w:color w:val="000000" w:themeColor="text1"/>
        </w:rPr>
        <w:t>100 points</w:t>
      </w:r>
      <w:r w:rsidR="00A54811">
        <w:rPr>
          <w:color w:val="000000" w:themeColor="text1"/>
        </w:rPr>
        <w:t xml:space="preserve">, demonstrating the </w:t>
      </w:r>
      <w:r w:rsidR="00A54811" w:rsidRPr="005E6EAE">
        <w:rPr>
          <w:rFonts w:eastAsia="MS Mincho"/>
          <w:lang w:eastAsia="da-DK"/>
        </w:rPr>
        <w:t>acceptability and feasibility</w:t>
      </w:r>
      <w:r w:rsidR="00A54811">
        <w:rPr>
          <w:rFonts w:eastAsia="MS Mincho"/>
          <w:lang w:eastAsia="da-DK"/>
        </w:rPr>
        <w:t xml:space="preserve"> of the intervention. </w:t>
      </w:r>
      <w:r w:rsidR="004501B3">
        <w:rPr>
          <w:rFonts w:eastAsia="MS Mincho"/>
          <w:lang w:eastAsia="da-DK"/>
        </w:rPr>
        <w:t>W</w:t>
      </w:r>
      <w:r w:rsidR="00977315">
        <w:rPr>
          <w:rFonts w:eastAsia="MS Mincho"/>
          <w:lang w:eastAsia="da-DK"/>
        </w:rPr>
        <w:t>e identified significant increases in tic suppressibility</w:t>
      </w:r>
      <w:r w:rsidR="00E55EC0">
        <w:rPr>
          <w:rFonts w:eastAsia="MS Mincho"/>
          <w:lang w:eastAsia="da-DK"/>
        </w:rPr>
        <w:t>,</w:t>
      </w:r>
      <w:r w:rsidR="00977315">
        <w:rPr>
          <w:rFonts w:eastAsia="MS Mincho"/>
          <w:lang w:eastAsia="da-DK"/>
        </w:rPr>
        <w:t xml:space="preserve"> </w:t>
      </w:r>
      <w:r w:rsidR="00977315" w:rsidRPr="005D5820">
        <w:rPr>
          <w:i/>
          <w:iCs/>
          <w:color w:val="000000" w:themeColor="text1"/>
        </w:rPr>
        <w:t>t</w:t>
      </w:r>
      <w:r w:rsidR="00977315" w:rsidRPr="005D5820">
        <w:rPr>
          <w:color w:val="000000" w:themeColor="text1"/>
        </w:rPr>
        <w:t>(</w:t>
      </w:r>
      <w:r w:rsidR="006B26B8">
        <w:rPr>
          <w:color w:val="000000" w:themeColor="text1"/>
        </w:rPr>
        <w:t>5</w:t>
      </w:r>
      <w:r w:rsidR="00977315" w:rsidRPr="005D5820">
        <w:rPr>
          <w:color w:val="000000" w:themeColor="text1"/>
        </w:rPr>
        <w:t xml:space="preserve">) = </w:t>
      </w:r>
      <w:r w:rsidR="006B26B8">
        <w:rPr>
          <w:color w:val="000000" w:themeColor="text1"/>
        </w:rPr>
        <w:t>-4.24</w:t>
      </w:r>
      <w:r w:rsidR="00977315" w:rsidRPr="005D5820">
        <w:rPr>
          <w:color w:val="000000" w:themeColor="text1"/>
        </w:rPr>
        <w:t xml:space="preserve">, </w:t>
      </w:r>
      <w:r w:rsidR="00977315" w:rsidRPr="005D5820">
        <w:rPr>
          <w:i/>
          <w:iCs/>
          <w:color w:val="000000" w:themeColor="text1"/>
        </w:rPr>
        <w:t>p</w:t>
      </w:r>
      <w:r w:rsidR="006B26B8">
        <w:rPr>
          <w:color w:val="000000" w:themeColor="text1"/>
        </w:rPr>
        <w:t xml:space="preserve"> = .</w:t>
      </w:r>
      <w:r w:rsidR="00977315" w:rsidRPr="005D5820">
        <w:rPr>
          <w:color w:val="000000" w:themeColor="text1"/>
        </w:rPr>
        <w:t>00</w:t>
      </w:r>
      <w:r w:rsidR="006B26B8">
        <w:rPr>
          <w:color w:val="000000" w:themeColor="text1"/>
        </w:rPr>
        <w:t>8</w:t>
      </w:r>
      <w:r w:rsidR="00977315" w:rsidRPr="005D5820">
        <w:rPr>
          <w:color w:val="000000" w:themeColor="text1"/>
        </w:rPr>
        <w:t xml:space="preserve"> [</w:t>
      </w:r>
      <w:r w:rsidR="00977315" w:rsidRPr="005D5820">
        <w:rPr>
          <w:i/>
          <w:iCs/>
          <w:color w:val="000000" w:themeColor="text1"/>
        </w:rPr>
        <w:t>M</w:t>
      </w:r>
      <w:r w:rsidR="00977315" w:rsidRPr="005D5820">
        <w:rPr>
          <w:color w:val="000000" w:themeColor="text1"/>
          <w:vertAlign w:val="subscript"/>
        </w:rPr>
        <w:t xml:space="preserve">pre  </w:t>
      </w:r>
      <w:r w:rsidR="00977315" w:rsidRPr="005D5820">
        <w:rPr>
          <w:color w:val="000000" w:themeColor="text1"/>
        </w:rPr>
        <w:t>(</w:t>
      </w:r>
      <w:r w:rsidR="00977315" w:rsidRPr="005D5820">
        <w:rPr>
          <w:i/>
          <w:iCs/>
          <w:color w:val="000000" w:themeColor="text1"/>
        </w:rPr>
        <w:t>SD</w:t>
      </w:r>
      <w:r w:rsidR="00977315" w:rsidRPr="005D5820">
        <w:rPr>
          <w:color w:val="000000" w:themeColor="text1"/>
        </w:rPr>
        <w:t xml:space="preserve">) = </w:t>
      </w:r>
      <w:r w:rsidR="00DB7160">
        <w:rPr>
          <w:color w:val="000000" w:themeColor="text1"/>
        </w:rPr>
        <w:t>13</w:t>
      </w:r>
      <w:r w:rsidR="00977315" w:rsidRPr="005D5820">
        <w:rPr>
          <w:color w:val="000000" w:themeColor="text1"/>
        </w:rPr>
        <w:t>.</w:t>
      </w:r>
      <w:r w:rsidR="00DB7160">
        <w:rPr>
          <w:color w:val="000000" w:themeColor="text1"/>
        </w:rPr>
        <w:t>99</w:t>
      </w:r>
      <w:r w:rsidR="00977315" w:rsidRPr="005D5820">
        <w:rPr>
          <w:color w:val="000000" w:themeColor="text1"/>
        </w:rPr>
        <w:t xml:space="preserve"> (1</w:t>
      </w:r>
      <w:r w:rsidR="00DB7160">
        <w:rPr>
          <w:color w:val="000000" w:themeColor="text1"/>
        </w:rPr>
        <w:t>5</w:t>
      </w:r>
      <w:r w:rsidR="00977315" w:rsidRPr="005D5820">
        <w:rPr>
          <w:color w:val="000000" w:themeColor="text1"/>
        </w:rPr>
        <w:t>.</w:t>
      </w:r>
      <w:r w:rsidR="00DB7160">
        <w:rPr>
          <w:color w:val="000000" w:themeColor="text1"/>
        </w:rPr>
        <w:t>42</w:t>
      </w:r>
      <w:r w:rsidR="00977315" w:rsidRPr="005D5820">
        <w:rPr>
          <w:color w:val="000000" w:themeColor="text1"/>
        </w:rPr>
        <w:t xml:space="preserve">); </w:t>
      </w:r>
      <w:r w:rsidR="00977315" w:rsidRPr="005D5820">
        <w:rPr>
          <w:i/>
          <w:iCs/>
          <w:color w:val="000000" w:themeColor="text1"/>
        </w:rPr>
        <w:t>M</w:t>
      </w:r>
      <w:r w:rsidR="00977315" w:rsidRPr="005D5820">
        <w:rPr>
          <w:color w:val="000000" w:themeColor="text1"/>
          <w:vertAlign w:val="subscript"/>
        </w:rPr>
        <w:t xml:space="preserve">post </w:t>
      </w:r>
      <w:r w:rsidR="00977315" w:rsidRPr="005D5820">
        <w:rPr>
          <w:color w:val="000000" w:themeColor="text1"/>
        </w:rPr>
        <w:t>(</w:t>
      </w:r>
      <w:r w:rsidR="00977315" w:rsidRPr="005D5820">
        <w:rPr>
          <w:i/>
          <w:iCs/>
          <w:color w:val="000000" w:themeColor="text1"/>
        </w:rPr>
        <w:t>SD</w:t>
      </w:r>
      <w:r w:rsidR="00977315" w:rsidRPr="005D5820">
        <w:rPr>
          <w:color w:val="000000" w:themeColor="text1"/>
        </w:rPr>
        <w:t xml:space="preserve">) = </w:t>
      </w:r>
      <w:r w:rsidR="00CD783D">
        <w:rPr>
          <w:color w:val="000000" w:themeColor="text1"/>
        </w:rPr>
        <w:t>765.00</w:t>
      </w:r>
      <w:r w:rsidR="00977315" w:rsidRPr="005D5820">
        <w:rPr>
          <w:color w:val="000000" w:themeColor="text1"/>
        </w:rPr>
        <w:t xml:space="preserve"> (</w:t>
      </w:r>
      <w:r w:rsidR="00CD783D">
        <w:rPr>
          <w:color w:val="000000" w:themeColor="text1"/>
        </w:rPr>
        <w:t>433.92</w:t>
      </w:r>
      <w:r w:rsidR="00977315" w:rsidRPr="005D5820">
        <w:rPr>
          <w:color w:val="000000" w:themeColor="text1"/>
        </w:rPr>
        <w:t>)]</w:t>
      </w:r>
      <w:r w:rsidR="00F277A5">
        <w:rPr>
          <w:color w:val="000000" w:themeColor="text1"/>
        </w:rPr>
        <w:t xml:space="preserve"> and</w:t>
      </w:r>
      <w:r w:rsidR="005B789F">
        <w:rPr>
          <w:color w:val="000000" w:themeColor="text1"/>
        </w:rPr>
        <w:t xml:space="preserve"> </w:t>
      </w:r>
      <w:r w:rsidR="00977315">
        <w:rPr>
          <w:rFonts w:eastAsia="MS Mincho"/>
          <w:lang w:eastAsia="da-DK"/>
        </w:rPr>
        <w:t>perceived control over tics</w:t>
      </w:r>
      <w:r w:rsidR="00E55EC0">
        <w:rPr>
          <w:rFonts w:eastAsia="MS Mincho"/>
          <w:lang w:eastAsia="da-DK"/>
        </w:rPr>
        <w:t>,</w:t>
      </w:r>
      <w:r w:rsidR="00977315">
        <w:rPr>
          <w:rFonts w:eastAsia="MS Mincho"/>
          <w:lang w:eastAsia="da-DK"/>
        </w:rPr>
        <w:t xml:space="preserve"> </w:t>
      </w:r>
      <w:r w:rsidR="005B789F" w:rsidRPr="005D5820">
        <w:rPr>
          <w:i/>
          <w:iCs/>
          <w:color w:val="000000" w:themeColor="text1"/>
        </w:rPr>
        <w:t>t</w:t>
      </w:r>
      <w:r w:rsidR="005B789F" w:rsidRPr="005D5820">
        <w:rPr>
          <w:color w:val="000000" w:themeColor="text1"/>
        </w:rPr>
        <w:t>(</w:t>
      </w:r>
      <w:r w:rsidR="005B789F">
        <w:rPr>
          <w:color w:val="000000" w:themeColor="text1"/>
        </w:rPr>
        <w:t>5</w:t>
      </w:r>
      <w:r w:rsidR="005B789F" w:rsidRPr="005D5820">
        <w:rPr>
          <w:color w:val="000000" w:themeColor="text1"/>
        </w:rPr>
        <w:t xml:space="preserve">) = </w:t>
      </w:r>
      <w:r w:rsidR="005B789F">
        <w:rPr>
          <w:color w:val="000000" w:themeColor="text1"/>
        </w:rPr>
        <w:t>-7.36</w:t>
      </w:r>
      <w:r w:rsidR="005B789F" w:rsidRPr="005D5820">
        <w:rPr>
          <w:color w:val="000000" w:themeColor="text1"/>
        </w:rPr>
        <w:t xml:space="preserve">, </w:t>
      </w:r>
      <w:r w:rsidR="005B789F" w:rsidRPr="005D5820">
        <w:rPr>
          <w:i/>
          <w:iCs/>
          <w:color w:val="000000" w:themeColor="text1"/>
        </w:rPr>
        <w:t>p</w:t>
      </w:r>
      <w:r w:rsidR="005B789F">
        <w:rPr>
          <w:color w:val="000000" w:themeColor="text1"/>
        </w:rPr>
        <w:t xml:space="preserve"> </w:t>
      </w:r>
      <w:r w:rsidR="007155C8">
        <w:rPr>
          <w:color w:val="000000" w:themeColor="text1"/>
        </w:rPr>
        <w:t>&lt;</w:t>
      </w:r>
      <w:r w:rsidR="005B789F">
        <w:rPr>
          <w:color w:val="000000" w:themeColor="text1"/>
        </w:rPr>
        <w:t xml:space="preserve"> .</w:t>
      </w:r>
      <w:r w:rsidR="005B789F" w:rsidRPr="005D5820">
        <w:rPr>
          <w:color w:val="000000" w:themeColor="text1"/>
        </w:rPr>
        <w:t>00</w:t>
      </w:r>
      <w:r w:rsidR="007155C8">
        <w:rPr>
          <w:color w:val="000000" w:themeColor="text1"/>
        </w:rPr>
        <w:t>1</w:t>
      </w:r>
      <w:r w:rsidR="005B789F" w:rsidRPr="005D5820">
        <w:rPr>
          <w:color w:val="000000" w:themeColor="text1"/>
        </w:rPr>
        <w:t xml:space="preserve"> [</w:t>
      </w:r>
      <w:r w:rsidR="005B789F" w:rsidRPr="005D5820">
        <w:rPr>
          <w:i/>
          <w:iCs/>
          <w:color w:val="000000" w:themeColor="text1"/>
        </w:rPr>
        <w:t>M</w:t>
      </w:r>
      <w:r w:rsidR="005B789F" w:rsidRPr="005D5820">
        <w:rPr>
          <w:color w:val="000000" w:themeColor="text1"/>
          <w:vertAlign w:val="subscript"/>
        </w:rPr>
        <w:t xml:space="preserve">pre  </w:t>
      </w:r>
      <w:r w:rsidR="005B789F" w:rsidRPr="005D5820">
        <w:rPr>
          <w:color w:val="000000" w:themeColor="text1"/>
        </w:rPr>
        <w:t>(</w:t>
      </w:r>
      <w:r w:rsidR="005B789F" w:rsidRPr="005D5820">
        <w:rPr>
          <w:i/>
          <w:iCs/>
          <w:color w:val="000000" w:themeColor="text1"/>
        </w:rPr>
        <w:t>SD</w:t>
      </w:r>
      <w:r w:rsidR="005B789F" w:rsidRPr="005D5820">
        <w:rPr>
          <w:color w:val="000000" w:themeColor="text1"/>
        </w:rPr>
        <w:t xml:space="preserve">) = </w:t>
      </w:r>
      <w:r w:rsidR="00A850AA">
        <w:rPr>
          <w:color w:val="000000" w:themeColor="text1"/>
        </w:rPr>
        <w:t>23</w:t>
      </w:r>
      <w:r w:rsidR="005B789F" w:rsidRPr="005D5820">
        <w:rPr>
          <w:color w:val="000000" w:themeColor="text1"/>
        </w:rPr>
        <w:t>.</w:t>
      </w:r>
      <w:r w:rsidR="00A850AA">
        <w:rPr>
          <w:color w:val="000000" w:themeColor="text1"/>
        </w:rPr>
        <w:t>33</w:t>
      </w:r>
      <w:r w:rsidR="005B789F" w:rsidRPr="005D5820">
        <w:rPr>
          <w:color w:val="000000" w:themeColor="text1"/>
        </w:rPr>
        <w:t xml:space="preserve"> (</w:t>
      </w:r>
      <w:r w:rsidR="00A850AA">
        <w:rPr>
          <w:color w:val="000000" w:themeColor="text1"/>
        </w:rPr>
        <w:t>16</w:t>
      </w:r>
      <w:r w:rsidR="005B789F" w:rsidRPr="005D5820">
        <w:rPr>
          <w:color w:val="000000" w:themeColor="text1"/>
        </w:rPr>
        <w:t>.</w:t>
      </w:r>
      <w:r w:rsidR="00A850AA">
        <w:rPr>
          <w:color w:val="000000" w:themeColor="text1"/>
        </w:rPr>
        <w:t>02</w:t>
      </w:r>
      <w:r w:rsidR="005B789F" w:rsidRPr="005D5820">
        <w:rPr>
          <w:color w:val="000000" w:themeColor="text1"/>
        </w:rPr>
        <w:t xml:space="preserve">); </w:t>
      </w:r>
      <w:r w:rsidR="005B789F" w:rsidRPr="005D5820">
        <w:rPr>
          <w:i/>
          <w:iCs/>
          <w:color w:val="000000" w:themeColor="text1"/>
        </w:rPr>
        <w:t>M</w:t>
      </w:r>
      <w:r w:rsidR="005B789F" w:rsidRPr="005D5820">
        <w:rPr>
          <w:color w:val="000000" w:themeColor="text1"/>
          <w:vertAlign w:val="subscript"/>
        </w:rPr>
        <w:t xml:space="preserve">post </w:t>
      </w:r>
      <w:r w:rsidR="005B789F" w:rsidRPr="005D5820">
        <w:rPr>
          <w:color w:val="000000" w:themeColor="text1"/>
        </w:rPr>
        <w:t>(</w:t>
      </w:r>
      <w:r w:rsidR="005B789F" w:rsidRPr="005D5820">
        <w:rPr>
          <w:i/>
          <w:iCs/>
          <w:color w:val="000000" w:themeColor="text1"/>
        </w:rPr>
        <w:t>SD</w:t>
      </w:r>
      <w:r w:rsidR="005B789F" w:rsidRPr="005D5820">
        <w:rPr>
          <w:color w:val="000000" w:themeColor="text1"/>
        </w:rPr>
        <w:t xml:space="preserve">) = </w:t>
      </w:r>
      <w:r w:rsidR="0063502D">
        <w:rPr>
          <w:color w:val="000000" w:themeColor="text1"/>
        </w:rPr>
        <w:t>58.83</w:t>
      </w:r>
      <w:r w:rsidR="005B789F" w:rsidRPr="005D5820">
        <w:rPr>
          <w:color w:val="000000" w:themeColor="text1"/>
        </w:rPr>
        <w:t xml:space="preserve"> (</w:t>
      </w:r>
      <w:r w:rsidR="00AC179D">
        <w:rPr>
          <w:color w:val="000000" w:themeColor="text1"/>
        </w:rPr>
        <w:t>19.14</w:t>
      </w:r>
      <w:r w:rsidR="005B789F" w:rsidRPr="005D5820">
        <w:rPr>
          <w:color w:val="000000" w:themeColor="text1"/>
        </w:rPr>
        <w:t>)]</w:t>
      </w:r>
      <w:r w:rsidR="00213698">
        <w:rPr>
          <w:color w:val="000000" w:themeColor="text1"/>
        </w:rPr>
        <w:t>.</w:t>
      </w:r>
      <w:r w:rsidR="00F277A5">
        <w:rPr>
          <w:color w:val="000000" w:themeColor="text1"/>
        </w:rPr>
        <w:t xml:space="preserve"> </w:t>
      </w:r>
      <w:r w:rsidR="00E83070">
        <w:rPr>
          <w:color w:val="000000" w:themeColor="text1"/>
        </w:rPr>
        <w:t xml:space="preserve">There was </w:t>
      </w:r>
      <w:r w:rsidR="00F277A5">
        <w:rPr>
          <w:color w:val="000000" w:themeColor="text1"/>
        </w:rPr>
        <w:t xml:space="preserve">a </w:t>
      </w:r>
      <w:r w:rsidR="00F277A5" w:rsidRPr="00B574C7">
        <w:rPr>
          <w:i/>
          <w:iCs/>
          <w:color w:val="000000" w:themeColor="text1"/>
        </w:rPr>
        <w:t>trend</w:t>
      </w:r>
      <w:r w:rsidR="00F277A5">
        <w:rPr>
          <w:color w:val="000000" w:themeColor="text1"/>
        </w:rPr>
        <w:t xml:space="preserve"> towards a reduction in self-reported impairment as indicated by the </w:t>
      </w:r>
      <w:r w:rsidR="0090026D">
        <w:rPr>
          <w:color w:val="000000" w:themeColor="text1"/>
        </w:rPr>
        <w:t>Yale Global Tic Severity Rating Scale (</w:t>
      </w:r>
      <w:r w:rsidR="00F277A5">
        <w:rPr>
          <w:color w:val="000000" w:themeColor="text1"/>
        </w:rPr>
        <w:t>YGTSS</w:t>
      </w:r>
      <w:r w:rsidR="0090026D">
        <w:rPr>
          <w:color w:val="000000" w:themeColor="text1"/>
        </w:rPr>
        <w:t>)</w:t>
      </w:r>
      <w:r w:rsidR="00F277A5">
        <w:rPr>
          <w:color w:val="000000" w:themeColor="text1"/>
        </w:rPr>
        <w:t xml:space="preserve">, </w:t>
      </w:r>
      <w:r w:rsidR="00F277A5" w:rsidRPr="005D5820">
        <w:rPr>
          <w:i/>
          <w:iCs/>
          <w:color w:val="000000" w:themeColor="text1"/>
        </w:rPr>
        <w:t>t</w:t>
      </w:r>
      <w:r w:rsidR="00F277A5" w:rsidRPr="005D5820">
        <w:rPr>
          <w:color w:val="000000" w:themeColor="text1"/>
        </w:rPr>
        <w:t>(</w:t>
      </w:r>
      <w:r w:rsidR="00F277A5">
        <w:rPr>
          <w:color w:val="000000" w:themeColor="text1"/>
        </w:rPr>
        <w:t>4</w:t>
      </w:r>
      <w:r w:rsidR="00F277A5" w:rsidRPr="005D5820">
        <w:rPr>
          <w:color w:val="000000" w:themeColor="text1"/>
        </w:rPr>
        <w:t xml:space="preserve">) = </w:t>
      </w:r>
      <w:r w:rsidR="00F277A5">
        <w:rPr>
          <w:color w:val="000000" w:themeColor="text1"/>
        </w:rPr>
        <w:t>2.45</w:t>
      </w:r>
      <w:r w:rsidR="00F277A5" w:rsidRPr="005D5820">
        <w:rPr>
          <w:color w:val="000000" w:themeColor="text1"/>
        </w:rPr>
        <w:t xml:space="preserve">, </w:t>
      </w:r>
      <w:r w:rsidR="00F277A5" w:rsidRPr="005D5820">
        <w:rPr>
          <w:i/>
          <w:iCs/>
          <w:color w:val="000000" w:themeColor="text1"/>
        </w:rPr>
        <w:t>p</w:t>
      </w:r>
      <w:r w:rsidR="00F277A5">
        <w:rPr>
          <w:color w:val="000000" w:themeColor="text1"/>
        </w:rPr>
        <w:t xml:space="preserve"> = .</w:t>
      </w:r>
      <w:r w:rsidR="00F277A5" w:rsidRPr="005D5820">
        <w:rPr>
          <w:color w:val="000000" w:themeColor="text1"/>
        </w:rPr>
        <w:t>0</w:t>
      </w:r>
      <w:r w:rsidR="00F277A5">
        <w:rPr>
          <w:color w:val="000000" w:themeColor="text1"/>
        </w:rPr>
        <w:t>70</w:t>
      </w:r>
      <w:r w:rsidR="00F277A5" w:rsidRPr="005D5820">
        <w:rPr>
          <w:color w:val="000000" w:themeColor="text1"/>
        </w:rPr>
        <w:t xml:space="preserve"> [</w:t>
      </w:r>
      <w:r w:rsidR="00F277A5" w:rsidRPr="005D5820">
        <w:rPr>
          <w:i/>
          <w:iCs/>
          <w:color w:val="000000" w:themeColor="text1"/>
        </w:rPr>
        <w:t>M</w:t>
      </w:r>
      <w:r w:rsidR="00F277A5" w:rsidRPr="005D5820">
        <w:rPr>
          <w:color w:val="000000" w:themeColor="text1"/>
          <w:vertAlign w:val="subscript"/>
        </w:rPr>
        <w:t xml:space="preserve">pre  </w:t>
      </w:r>
      <w:r w:rsidR="00F277A5" w:rsidRPr="005D5820">
        <w:rPr>
          <w:color w:val="000000" w:themeColor="text1"/>
        </w:rPr>
        <w:t>(</w:t>
      </w:r>
      <w:r w:rsidR="00F277A5" w:rsidRPr="005D5820">
        <w:rPr>
          <w:i/>
          <w:iCs/>
          <w:color w:val="000000" w:themeColor="text1"/>
        </w:rPr>
        <w:t>SD</w:t>
      </w:r>
      <w:r w:rsidR="00F277A5" w:rsidRPr="005D5820">
        <w:rPr>
          <w:color w:val="000000" w:themeColor="text1"/>
        </w:rPr>
        <w:t xml:space="preserve">) = </w:t>
      </w:r>
      <w:r w:rsidR="00F277A5">
        <w:rPr>
          <w:color w:val="000000" w:themeColor="text1"/>
        </w:rPr>
        <w:t>20.00</w:t>
      </w:r>
      <w:r w:rsidR="00F277A5" w:rsidRPr="005D5820">
        <w:rPr>
          <w:color w:val="000000" w:themeColor="text1"/>
        </w:rPr>
        <w:t xml:space="preserve"> (</w:t>
      </w:r>
      <w:r w:rsidR="00F277A5">
        <w:rPr>
          <w:color w:val="000000" w:themeColor="text1"/>
        </w:rPr>
        <w:t>7.07</w:t>
      </w:r>
      <w:r w:rsidR="00F277A5" w:rsidRPr="005D5820">
        <w:rPr>
          <w:color w:val="000000" w:themeColor="text1"/>
        </w:rPr>
        <w:t xml:space="preserve">); </w:t>
      </w:r>
      <w:r w:rsidR="00F277A5" w:rsidRPr="005D5820">
        <w:rPr>
          <w:i/>
          <w:iCs/>
          <w:color w:val="000000" w:themeColor="text1"/>
        </w:rPr>
        <w:t>M</w:t>
      </w:r>
      <w:r w:rsidR="00F277A5" w:rsidRPr="005D5820">
        <w:rPr>
          <w:color w:val="000000" w:themeColor="text1"/>
          <w:vertAlign w:val="subscript"/>
        </w:rPr>
        <w:t xml:space="preserve">post </w:t>
      </w:r>
      <w:r w:rsidR="00F277A5" w:rsidRPr="005D5820">
        <w:rPr>
          <w:color w:val="000000" w:themeColor="text1"/>
        </w:rPr>
        <w:t>(</w:t>
      </w:r>
      <w:r w:rsidR="00F277A5" w:rsidRPr="005D5820">
        <w:rPr>
          <w:i/>
          <w:iCs/>
          <w:color w:val="000000" w:themeColor="text1"/>
        </w:rPr>
        <w:t>SD</w:t>
      </w:r>
      <w:r w:rsidR="00F277A5" w:rsidRPr="005D5820">
        <w:rPr>
          <w:color w:val="000000" w:themeColor="text1"/>
        </w:rPr>
        <w:t xml:space="preserve">) = </w:t>
      </w:r>
      <w:r w:rsidR="00F277A5">
        <w:rPr>
          <w:color w:val="000000" w:themeColor="text1"/>
        </w:rPr>
        <w:t>14.00</w:t>
      </w:r>
      <w:r w:rsidR="00F277A5" w:rsidRPr="005D5820">
        <w:rPr>
          <w:color w:val="000000" w:themeColor="text1"/>
        </w:rPr>
        <w:t xml:space="preserve"> (</w:t>
      </w:r>
      <w:r w:rsidR="00F277A5">
        <w:rPr>
          <w:color w:val="000000" w:themeColor="text1"/>
        </w:rPr>
        <w:t>11.40</w:t>
      </w:r>
      <w:r w:rsidR="00F277A5" w:rsidRPr="005D5820">
        <w:rPr>
          <w:color w:val="000000" w:themeColor="text1"/>
        </w:rPr>
        <w:t>)]</w:t>
      </w:r>
      <w:r w:rsidR="00F277A5">
        <w:rPr>
          <w:color w:val="000000" w:themeColor="text1"/>
        </w:rPr>
        <w:t>.</w:t>
      </w:r>
      <w:r w:rsidR="00B1341C">
        <w:rPr>
          <w:color w:val="000000" w:themeColor="text1"/>
        </w:rPr>
        <w:t xml:space="preserve"> </w:t>
      </w:r>
      <w:r w:rsidR="00C2087F">
        <w:rPr>
          <w:color w:val="000000" w:themeColor="text1"/>
        </w:rPr>
        <w:t>Further, p</w:t>
      </w:r>
      <w:r w:rsidR="003B2C5A">
        <w:rPr>
          <w:color w:val="000000" w:themeColor="text1"/>
        </w:rPr>
        <w:t xml:space="preserve">arents reported a </w:t>
      </w:r>
      <w:r w:rsidR="00E55EC0">
        <w:rPr>
          <w:color w:val="000000" w:themeColor="text1"/>
        </w:rPr>
        <w:t xml:space="preserve">significant reduction </w:t>
      </w:r>
      <w:r w:rsidR="0090026D">
        <w:rPr>
          <w:color w:val="000000" w:themeColor="text1"/>
        </w:rPr>
        <w:t xml:space="preserve">in </w:t>
      </w:r>
      <w:r w:rsidR="00E55EC0">
        <w:rPr>
          <w:color w:val="000000" w:themeColor="text1"/>
        </w:rPr>
        <w:t xml:space="preserve">self-reported worry, </w:t>
      </w:r>
      <w:r w:rsidR="00E55EC0" w:rsidRPr="005D5820">
        <w:rPr>
          <w:i/>
          <w:iCs/>
          <w:color w:val="000000" w:themeColor="text1"/>
        </w:rPr>
        <w:t>t</w:t>
      </w:r>
      <w:r w:rsidR="00E55EC0" w:rsidRPr="005D5820">
        <w:rPr>
          <w:color w:val="000000" w:themeColor="text1"/>
        </w:rPr>
        <w:t>(</w:t>
      </w:r>
      <w:r w:rsidR="00E55EC0">
        <w:rPr>
          <w:color w:val="000000" w:themeColor="text1"/>
        </w:rPr>
        <w:t>5</w:t>
      </w:r>
      <w:r w:rsidR="00E55EC0" w:rsidRPr="005D5820">
        <w:rPr>
          <w:color w:val="000000" w:themeColor="text1"/>
        </w:rPr>
        <w:t xml:space="preserve">) = </w:t>
      </w:r>
      <w:r w:rsidR="008E1991">
        <w:rPr>
          <w:color w:val="000000" w:themeColor="text1"/>
        </w:rPr>
        <w:t>2.97</w:t>
      </w:r>
      <w:r w:rsidR="00E55EC0" w:rsidRPr="005D5820">
        <w:rPr>
          <w:color w:val="000000" w:themeColor="text1"/>
        </w:rPr>
        <w:t xml:space="preserve">, </w:t>
      </w:r>
      <w:r w:rsidR="00E55EC0" w:rsidRPr="005D5820">
        <w:rPr>
          <w:i/>
          <w:iCs/>
          <w:color w:val="000000" w:themeColor="text1"/>
        </w:rPr>
        <w:t>p</w:t>
      </w:r>
      <w:r w:rsidR="00E55EC0">
        <w:rPr>
          <w:color w:val="000000" w:themeColor="text1"/>
        </w:rPr>
        <w:t xml:space="preserve"> </w:t>
      </w:r>
      <w:r w:rsidR="008E1991">
        <w:rPr>
          <w:color w:val="000000" w:themeColor="text1"/>
        </w:rPr>
        <w:t xml:space="preserve">= </w:t>
      </w:r>
      <w:r w:rsidR="00E55EC0">
        <w:rPr>
          <w:color w:val="000000" w:themeColor="text1"/>
        </w:rPr>
        <w:t>.</w:t>
      </w:r>
      <w:r w:rsidR="00E55EC0" w:rsidRPr="005D5820">
        <w:rPr>
          <w:color w:val="000000" w:themeColor="text1"/>
        </w:rPr>
        <w:t>0</w:t>
      </w:r>
      <w:r w:rsidR="008E1991">
        <w:rPr>
          <w:color w:val="000000" w:themeColor="text1"/>
        </w:rPr>
        <w:t>31</w:t>
      </w:r>
      <w:r w:rsidR="00E55EC0" w:rsidRPr="005D5820">
        <w:rPr>
          <w:color w:val="000000" w:themeColor="text1"/>
        </w:rPr>
        <w:t xml:space="preserve"> [</w:t>
      </w:r>
      <w:r w:rsidR="00E55EC0" w:rsidRPr="005D5820">
        <w:rPr>
          <w:i/>
          <w:iCs/>
          <w:color w:val="000000" w:themeColor="text1"/>
        </w:rPr>
        <w:t>M</w:t>
      </w:r>
      <w:r w:rsidR="00E55EC0" w:rsidRPr="005D5820">
        <w:rPr>
          <w:color w:val="000000" w:themeColor="text1"/>
          <w:vertAlign w:val="subscript"/>
        </w:rPr>
        <w:t xml:space="preserve">pre  </w:t>
      </w:r>
      <w:r w:rsidR="00E55EC0" w:rsidRPr="005D5820">
        <w:rPr>
          <w:color w:val="000000" w:themeColor="text1"/>
        </w:rPr>
        <w:t>(</w:t>
      </w:r>
      <w:r w:rsidR="00E55EC0" w:rsidRPr="005D5820">
        <w:rPr>
          <w:i/>
          <w:iCs/>
          <w:color w:val="000000" w:themeColor="text1"/>
        </w:rPr>
        <w:t>SD</w:t>
      </w:r>
      <w:r w:rsidR="00E55EC0" w:rsidRPr="005D5820">
        <w:rPr>
          <w:color w:val="000000" w:themeColor="text1"/>
        </w:rPr>
        <w:t xml:space="preserve">) = </w:t>
      </w:r>
      <w:r w:rsidR="00223E27">
        <w:rPr>
          <w:color w:val="000000" w:themeColor="text1"/>
        </w:rPr>
        <w:t>80</w:t>
      </w:r>
      <w:r w:rsidR="00E55EC0" w:rsidRPr="005D5820">
        <w:rPr>
          <w:color w:val="000000" w:themeColor="text1"/>
        </w:rPr>
        <w:t>.</w:t>
      </w:r>
      <w:r w:rsidR="00223E27">
        <w:rPr>
          <w:color w:val="000000" w:themeColor="text1"/>
        </w:rPr>
        <w:t>8</w:t>
      </w:r>
      <w:r w:rsidR="00E55EC0">
        <w:rPr>
          <w:color w:val="000000" w:themeColor="text1"/>
        </w:rPr>
        <w:t>3</w:t>
      </w:r>
      <w:r w:rsidR="00E55EC0" w:rsidRPr="005D5820">
        <w:rPr>
          <w:color w:val="000000" w:themeColor="text1"/>
        </w:rPr>
        <w:t xml:space="preserve"> (</w:t>
      </w:r>
      <w:r w:rsidR="00E55EC0">
        <w:rPr>
          <w:color w:val="000000" w:themeColor="text1"/>
        </w:rPr>
        <w:t>1</w:t>
      </w:r>
      <w:r w:rsidR="00223E27">
        <w:rPr>
          <w:color w:val="000000" w:themeColor="text1"/>
        </w:rPr>
        <w:t>5</w:t>
      </w:r>
      <w:r w:rsidR="00E55EC0" w:rsidRPr="005D5820">
        <w:rPr>
          <w:color w:val="000000" w:themeColor="text1"/>
        </w:rPr>
        <w:t>.</w:t>
      </w:r>
      <w:r w:rsidR="00223E27">
        <w:rPr>
          <w:color w:val="000000" w:themeColor="text1"/>
        </w:rPr>
        <w:t>63</w:t>
      </w:r>
      <w:r w:rsidR="00E55EC0" w:rsidRPr="005D5820">
        <w:rPr>
          <w:color w:val="000000" w:themeColor="text1"/>
        </w:rPr>
        <w:t xml:space="preserve">); </w:t>
      </w:r>
      <w:r w:rsidR="00E55EC0" w:rsidRPr="005D5820">
        <w:rPr>
          <w:i/>
          <w:iCs/>
          <w:color w:val="000000" w:themeColor="text1"/>
        </w:rPr>
        <w:t>M</w:t>
      </w:r>
      <w:r w:rsidR="00E55EC0" w:rsidRPr="005D5820">
        <w:rPr>
          <w:color w:val="000000" w:themeColor="text1"/>
          <w:vertAlign w:val="subscript"/>
        </w:rPr>
        <w:t xml:space="preserve">post </w:t>
      </w:r>
      <w:r w:rsidR="00E55EC0" w:rsidRPr="005D5820">
        <w:rPr>
          <w:color w:val="000000" w:themeColor="text1"/>
        </w:rPr>
        <w:t>(</w:t>
      </w:r>
      <w:r w:rsidR="00E55EC0" w:rsidRPr="005D5820">
        <w:rPr>
          <w:i/>
          <w:iCs/>
          <w:color w:val="000000" w:themeColor="text1"/>
        </w:rPr>
        <w:t>SD</w:t>
      </w:r>
      <w:r w:rsidR="00E55EC0" w:rsidRPr="005D5820">
        <w:rPr>
          <w:color w:val="000000" w:themeColor="text1"/>
        </w:rPr>
        <w:t xml:space="preserve">) = </w:t>
      </w:r>
      <w:r w:rsidR="00223E27">
        <w:rPr>
          <w:color w:val="000000" w:themeColor="text1"/>
        </w:rPr>
        <w:t>47</w:t>
      </w:r>
      <w:r w:rsidR="00E55EC0">
        <w:rPr>
          <w:color w:val="000000" w:themeColor="text1"/>
        </w:rPr>
        <w:t>.</w:t>
      </w:r>
      <w:r w:rsidR="00223E27">
        <w:rPr>
          <w:color w:val="000000" w:themeColor="text1"/>
        </w:rPr>
        <w:t>50</w:t>
      </w:r>
      <w:r w:rsidR="00E55EC0" w:rsidRPr="005D5820">
        <w:rPr>
          <w:color w:val="000000" w:themeColor="text1"/>
        </w:rPr>
        <w:t xml:space="preserve"> (</w:t>
      </w:r>
      <w:r w:rsidR="00223E27">
        <w:rPr>
          <w:color w:val="000000" w:themeColor="text1"/>
        </w:rPr>
        <w:t>32</w:t>
      </w:r>
      <w:r w:rsidR="00E55EC0">
        <w:rPr>
          <w:color w:val="000000" w:themeColor="text1"/>
        </w:rPr>
        <w:t>.</w:t>
      </w:r>
      <w:r w:rsidR="00223E27">
        <w:rPr>
          <w:color w:val="000000" w:themeColor="text1"/>
        </w:rPr>
        <w:t>52</w:t>
      </w:r>
      <w:r w:rsidR="00E55EC0" w:rsidRPr="005D5820">
        <w:rPr>
          <w:color w:val="000000" w:themeColor="text1"/>
        </w:rPr>
        <w:t>)]</w:t>
      </w:r>
      <w:r w:rsidR="00E55EC0">
        <w:rPr>
          <w:color w:val="000000" w:themeColor="text1"/>
        </w:rPr>
        <w:t>.</w:t>
      </w:r>
      <w:r w:rsidR="008E41E1">
        <w:rPr>
          <w:color w:val="000000" w:themeColor="text1"/>
        </w:rPr>
        <w:t xml:space="preserve"> However, tic severity</w:t>
      </w:r>
      <w:r w:rsidR="00C15971">
        <w:rPr>
          <w:color w:val="000000" w:themeColor="text1"/>
        </w:rPr>
        <w:t xml:space="preserve">, </w:t>
      </w:r>
      <w:r w:rsidR="008E41E1">
        <w:rPr>
          <w:color w:val="000000" w:themeColor="text1"/>
        </w:rPr>
        <w:t>as indicated by self</w:t>
      </w:r>
      <w:r w:rsidR="00F01F68">
        <w:rPr>
          <w:color w:val="000000" w:themeColor="text1"/>
        </w:rPr>
        <w:t>/</w:t>
      </w:r>
      <w:r w:rsidR="008E41E1">
        <w:rPr>
          <w:color w:val="000000" w:themeColor="text1"/>
        </w:rPr>
        <w:t xml:space="preserve">clinician rated YGTSS </w:t>
      </w:r>
      <w:r w:rsidR="00AA159F">
        <w:rPr>
          <w:color w:val="000000" w:themeColor="text1"/>
        </w:rPr>
        <w:t xml:space="preserve">did not significantly </w:t>
      </w:r>
      <w:r w:rsidR="00A60DB6">
        <w:rPr>
          <w:color w:val="000000" w:themeColor="text1"/>
        </w:rPr>
        <w:t>reduce</w:t>
      </w:r>
      <w:r w:rsidR="00AA159F">
        <w:rPr>
          <w:color w:val="000000" w:themeColor="text1"/>
        </w:rPr>
        <w:t xml:space="preserve"> post-</w:t>
      </w:r>
      <w:r w:rsidR="007D7A5B">
        <w:rPr>
          <w:color w:val="000000" w:themeColor="text1"/>
        </w:rPr>
        <w:t>treatment</w:t>
      </w:r>
      <w:r w:rsidR="008E41E1">
        <w:rPr>
          <w:color w:val="000000" w:themeColor="text1"/>
        </w:rPr>
        <w:t xml:space="preserve">. </w:t>
      </w:r>
    </w:p>
    <w:p w14:paraId="528630B4" w14:textId="77777777" w:rsidR="002C6E03" w:rsidRDefault="002C6E03" w:rsidP="001107C4">
      <w:pPr>
        <w:rPr>
          <w:color w:val="000000" w:themeColor="text1"/>
        </w:rPr>
      </w:pPr>
    </w:p>
    <w:p w14:paraId="1E384401" w14:textId="2E63CDB4" w:rsidR="006D2C36" w:rsidRPr="00115C68" w:rsidRDefault="00E9554C" w:rsidP="001107C4">
      <w:pPr>
        <w:rPr>
          <w:color w:val="000000" w:themeColor="text1"/>
        </w:rPr>
      </w:pPr>
      <w:r>
        <w:rPr>
          <w:b/>
          <w:bCs/>
          <w:color w:val="000000" w:themeColor="text1"/>
        </w:rPr>
        <w:t>Conclusions</w:t>
      </w:r>
      <w:r>
        <w:rPr>
          <w:color w:val="000000" w:themeColor="text1"/>
        </w:rPr>
        <w:t>:</w:t>
      </w:r>
    </w:p>
    <w:p w14:paraId="674BD68C" w14:textId="3F2788AD" w:rsidR="00A07634" w:rsidRPr="00F8132E" w:rsidRDefault="00DA58F4" w:rsidP="00A96733">
      <w:pPr>
        <w:rPr>
          <w:color w:val="000000" w:themeColor="text1"/>
        </w:rPr>
      </w:pPr>
      <w:r>
        <w:rPr>
          <w:color w:val="000000" w:themeColor="text1"/>
        </w:rPr>
        <w:t xml:space="preserve">Our findings </w:t>
      </w:r>
      <w:r w:rsidR="0038060C">
        <w:rPr>
          <w:color w:val="000000" w:themeColor="text1"/>
        </w:rPr>
        <w:t xml:space="preserve">support the efficacy of the Tic Surf School as a </w:t>
      </w:r>
      <w:r w:rsidR="00B15448">
        <w:rPr>
          <w:color w:val="000000" w:themeColor="text1"/>
        </w:rPr>
        <w:t xml:space="preserve">behavioral </w:t>
      </w:r>
      <w:r w:rsidR="0038060C">
        <w:rPr>
          <w:color w:val="000000" w:themeColor="text1"/>
        </w:rPr>
        <w:t xml:space="preserve">treatment for tics. </w:t>
      </w:r>
      <w:r w:rsidR="00F8132E">
        <w:rPr>
          <w:color w:val="000000" w:themeColor="text1"/>
        </w:rPr>
        <w:t xml:space="preserve">This pilot provides a </w:t>
      </w:r>
      <w:r w:rsidR="00115C68">
        <w:rPr>
          <w:color w:val="000000" w:themeColor="text1"/>
        </w:rPr>
        <w:t>proof o</w:t>
      </w:r>
      <w:r w:rsidR="00917B4B">
        <w:rPr>
          <w:color w:val="000000" w:themeColor="text1"/>
        </w:rPr>
        <w:t>f</w:t>
      </w:r>
      <w:r w:rsidR="00115C68">
        <w:rPr>
          <w:color w:val="000000" w:themeColor="text1"/>
        </w:rPr>
        <w:t xml:space="preserve"> concept that in</w:t>
      </w:r>
      <w:r w:rsidR="001107C4">
        <w:rPr>
          <w:color w:val="000000" w:themeColor="text1"/>
        </w:rPr>
        <w:t xml:space="preserve">creased perceived control </w:t>
      </w:r>
      <w:r w:rsidR="00543BB1">
        <w:rPr>
          <w:color w:val="000000" w:themeColor="text1"/>
        </w:rPr>
        <w:t xml:space="preserve">over tics </w:t>
      </w:r>
      <w:r w:rsidR="00543BB1">
        <w:rPr>
          <w:color w:val="000000" w:themeColor="text1"/>
        </w:rPr>
        <w:lastRenderedPageBreak/>
        <w:t xml:space="preserve">may significantly improve </w:t>
      </w:r>
      <w:r w:rsidR="00B82B66">
        <w:rPr>
          <w:color w:val="000000" w:themeColor="text1"/>
        </w:rPr>
        <w:t>self-efficacy</w:t>
      </w:r>
      <w:r w:rsidR="00F8132E">
        <w:rPr>
          <w:color w:val="000000" w:themeColor="text1"/>
        </w:rPr>
        <w:t xml:space="preserve">, </w:t>
      </w:r>
      <w:r w:rsidR="00B82B66">
        <w:rPr>
          <w:color w:val="000000" w:themeColor="text1"/>
        </w:rPr>
        <w:t xml:space="preserve">and therefore overall mental </w:t>
      </w:r>
      <w:r>
        <w:rPr>
          <w:color w:val="000000" w:themeColor="text1"/>
        </w:rPr>
        <w:t>wellbeing</w:t>
      </w:r>
      <w:r w:rsidR="00543BB1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13451A">
        <w:rPr>
          <w:color w:val="000000" w:themeColor="text1"/>
        </w:rPr>
        <w:t>W</w:t>
      </w:r>
      <w:r w:rsidR="009344A3">
        <w:rPr>
          <w:color w:val="000000" w:themeColor="text1"/>
        </w:rPr>
        <w:t xml:space="preserve">hile </w:t>
      </w:r>
      <w:r w:rsidR="00210081">
        <w:rPr>
          <w:color w:val="000000" w:themeColor="text1"/>
        </w:rPr>
        <w:t>tic severity</w:t>
      </w:r>
      <w:r>
        <w:rPr>
          <w:color w:val="000000" w:themeColor="text1"/>
        </w:rPr>
        <w:t xml:space="preserve"> </w:t>
      </w:r>
      <w:r w:rsidR="00F8132E">
        <w:rPr>
          <w:color w:val="000000" w:themeColor="text1"/>
        </w:rPr>
        <w:t>did not significantly reduce post-treatment</w:t>
      </w:r>
      <w:r w:rsidR="00407944">
        <w:rPr>
          <w:color w:val="000000" w:themeColor="text1"/>
        </w:rPr>
        <w:t>,</w:t>
      </w:r>
      <w:r w:rsidR="00F8132E">
        <w:rPr>
          <w:color w:val="000000" w:themeColor="text1"/>
        </w:rPr>
        <w:t xml:space="preserve"> significant increases in perceived control and a </w:t>
      </w:r>
      <w:r w:rsidR="00F8132E" w:rsidRPr="00094DD8">
        <w:rPr>
          <w:i/>
          <w:iCs/>
          <w:color w:val="000000" w:themeColor="text1"/>
        </w:rPr>
        <w:t>trend</w:t>
      </w:r>
      <w:r w:rsidR="00F8132E">
        <w:rPr>
          <w:color w:val="000000" w:themeColor="text1"/>
        </w:rPr>
        <w:t xml:space="preserve"> towards </w:t>
      </w:r>
      <w:r w:rsidR="005E29AF">
        <w:rPr>
          <w:color w:val="000000" w:themeColor="text1"/>
        </w:rPr>
        <w:t>reduced</w:t>
      </w:r>
      <w:r w:rsidR="00F8132E">
        <w:rPr>
          <w:color w:val="000000" w:themeColor="text1"/>
        </w:rPr>
        <w:t xml:space="preserve"> impairment were observed</w:t>
      </w:r>
      <w:r w:rsidR="0049775F">
        <w:rPr>
          <w:color w:val="000000" w:themeColor="text1"/>
        </w:rPr>
        <w:t>.</w:t>
      </w:r>
      <w:r w:rsidR="00F8132E">
        <w:rPr>
          <w:color w:val="000000" w:themeColor="text1"/>
        </w:rPr>
        <w:t xml:space="preserve"> </w:t>
      </w:r>
      <w:r w:rsidR="0049775F">
        <w:rPr>
          <w:color w:val="000000" w:themeColor="text1"/>
        </w:rPr>
        <w:t xml:space="preserve">These findings </w:t>
      </w:r>
      <w:r w:rsidR="00F8132E">
        <w:rPr>
          <w:color w:val="000000" w:themeColor="text1"/>
        </w:rPr>
        <w:t>suggest</w:t>
      </w:r>
      <w:r w:rsidR="005E29AF">
        <w:rPr>
          <w:color w:val="000000" w:themeColor="text1"/>
        </w:rPr>
        <w:t xml:space="preserve"> that</w:t>
      </w:r>
      <w:r w:rsidR="00F8132E">
        <w:rPr>
          <w:color w:val="000000" w:themeColor="text1"/>
        </w:rPr>
        <w:t xml:space="preserve"> </w:t>
      </w:r>
      <w:r w:rsidR="005E70CF" w:rsidRPr="005E70CF">
        <w:rPr>
          <w:color w:val="000000" w:themeColor="text1"/>
        </w:rPr>
        <w:t xml:space="preserve">acceptance of the uncontrollable premonitory urges alongside increased perceived control </w:t>
      </w:r>
      <w:r w:rsidR="0074498D">
        <w:rPr>
          <w:color w:val="000000" w:themeColor="text1"/>
        </w:rPr>
        <w:t>over</w:t>
      </w:r>
      <w:r w:rsidR="005E70CF" w:rsidRPr="005E70CF">
        <w:rPr>
          <w:color w:val="000000" w:themeColor="text1"/>
        </w:rPr>
        <w:t xml:space="preserve"> tics may </w:t>
      </w:r>
      <w:r w:rsidR="005E70CF">
        <w:rPr>
          <w:color w:val="000000" w:themeColor="text1"/>
        </w:rPr>
        <w:t>result in</w:t>
      </w:r>
      <w:r w:rsidR="005E70CF" w:rsidRPr="005E70CF">
        <w:rPr>
          <w:color w:val="000000" w:themeColor="text1"/>
        </w:rPr>
        <w:t xml:space="preserve"> improved mental well-being</w:t>
      </w:r>
      <w:r w:rsidR="002D5683">
        <w:rPr>
          <w:color w:val="000000" w:themeColor="text1"/>
        </w:rPr>
        <w:t xml:space="preserve">. </w:t>
      </w:r>
    </w:p>
    <w:p w14:paraId="3F109C14" w14:textId="7B4072AB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727C0E4B" w14:textId="1C3D3CF9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7458DB52" w14:textId="0FE2C1D8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0933220F" w14:textId="09AE61D5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01EBEDB1" w14:textId="530A5373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4E304CCD" w14:textId="2DFF4624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35329B9C" w14:textId="718882EA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1D1343A5" w14:textId="0716D581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1209710F" w14:textId="0F4312F6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1B3B17EC" w14:textId="086A331F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6D37D0D3" w14:textId="11532112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3D28711A" w14:textId="5387C9D0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1B560276" w14:textId="4DA930CC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6EC1EA55" w14:textId="2047B21F" w:rsidR="00A07634" w:rsidRDefault="00A07634" w:rsidP="00A96733">
      <w:pPr>
        <w:rPr>
          <w:rFonts w:eastAsia="Times New Roman"/>
          <w:b/>
          <w:color w:val="FF0000"/>
          <w:lang w:eastAsia="da-DK"/>
        </w:rPr>
      </w:pPr>
    </w:p>
    <w:p w14:paraId="04215542" w14:textId="77777777" w:rsidR="00F63681" w:rsidRDefault="00F63681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7F24416C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5D4017CD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223C4F5E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4845C212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3B380C88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38C25DD1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7C06C76C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12C35A2F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7913B160" w14:textId="77777777" w:rsidR="00234DBA" w:rsidRDefault="00234DBA" w:rsidP="002E3144">
      <w:pPr>
        <w:spacing w:before="100" w:beforeAutospacing="1" w:after="100" w:afterAutospacing="1" w:line="360" w:lineRule="auto"/>
        <w:rPr>
          <w:rFonts w:eastAsia="Times New Roman"/>
          <w:b/>
          <w:color w:val="FF0000"/>
          <w:sz w:val="28"/>
          <w:szCs w:val="28"/>
          <w:lang w:eastAsia="da-DK"/>
        </w:rPr>
      </w:pPr>
    </w:p>
    <w:p w14:paraId="2A9E8580" w14:textId="74C351AD" w:rsidR="00A96733" w:rsidRPr="006076B6" w:rsidRDefault="00A96733" w:rsidP="006076B6">
      <w:pPr>
        <w:spacing w:before="100" w:beforeAutospacing="1" w:after="100" w:afterAutospacing="1" w:line="360" w:lineRule="auto"/>
        <w:ind w:firstLine="150"/>
        <w:jc w:val="center"/>
        <w:rPr>
          <w:rFonts w:eastAsia="Times New Roman"/>
          <w:b/>
          <w:color w:val="FF0000"/>
          <w:sz w:val="28"/>
          <w:szCs w:val="28"/>
          <w:lang w:eastAsia="da-DK"/>
        </w:rPr>
      </w:pPr>
      <w:r w:rsidRPr="006076B6">
        <w:rPr>
          <w:rFonts w:eastAsia="Times New Roman"/>
          <w:b/>
          <w:color w:val="FF0000"/>
          <w:sz w:val="28"/>
          <w:szCs w:val="28"/>
          <w:lang w:eastAsia="da-DK"/>
        </w:rPr>
        <w:t xml:space="preserve">Instructions: Please </w:t>
      </w:r>
      <w:r w:rsidR="00373E38">
        <w:rPr>
          <w:rFonts w:eastAsia="Times New Roman"/>
          <w:b/>
          <w:color w:val="FF0000"/>
          <w:sz w:val="28"/>
          <w:szCs w:val="28"/>
          <w:lang w:eastAsia="da-DK"/>
        </w:rPr>
        <w:t>DELETE</w:t>
      </w:r>
      <w:r w:rsidRPr="006076B6">
        <w:rPr>
          <w:rFonts w:eastAsia="Times New Roman"/>
          <w:b/>
          <w:color w:val="FF0000"/>
          <w:sz w:val="28"/>
          <w:szCs w:val="28"/>
          <w:lang w:eastAsia="da-DK"/>
        </w:rPr>
        <w:t xml:space="preserve"> </w:t>
      </w:r>
      <w:r w:rsidR="00373E38">
        <w:rPr>
          <w:rFonts w:eastAsia="Times New Roman"/>
          <w:b/>
          <w:color w:val="FF0000"/>
          <w:sz w:val="28"/>
          <w:szCs w:val="28"/>
          <w:lang w:eastAsia="da-DK"/>
        </w:rPr>
        <w:t xml:space="preserve">this page </w:t>
      </w:r>
      <w:r w:rsidRPr="006076B6">
        <w:rPr>
          <w:rFonts w:eastAsia="Times New Roman"/>
          <w:b/>
          <w:color w:val="FF0000"/>
          <w:sz w:val="28"/>
          <w:szCs w:val="28"/>
          <w:lang w:eastAsia="da-DK"/>
        </w:rPr>
        <w:t>before submitting!</w:t>
      </w:r>
    </w:p>
    <w:p w14:paraId="1E744154" w14:textId="77777777" w:rsidR="00A96733" w:rsidRPr="008C69FC" w:rsidRDefault="00A96733" w:rsidP="00A96733">
      <w:pPr>
        <w:spacing w:before="100" w:beforeAutospacing="1" w:after="100" w:afterAutospacing="1" w:line="360" w:lineRule="auto"/>
        <w:ind w:firstLine="150"/>
        <w:jc w:val="both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lastRenderedPageBreak/>
        <w:t>The abstract</w:t>
      </w:r>
      <w:r w:rsidRPr="008C69FC">
        <w:rPr>
          <w:rFonts w:eastAsia="Times New Roman"/>
          <w:lang w:eastAsia="da-DK"/>
        </w:rPr>
        <w:t xml:space="preserve"> should be prepared in the following format: </w:t>
      </w:r>
    </w:p>
    <w:p w14:paraId="6CFAE9B9" w14:textId="3D5D3F39" w:rsidR="00A96733" w:rsidRPr="00373E38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fr-FR" w:eastAsia="da-DK"/>
        </w:rPr>
      </w:pPr>
      <w:r w:rsidRPr="00373E38">
        <w:rPr>
          <w:rFonts w:ascii="Times New Roman" w:eastAsia="Times New Roman" w:hAnsi="Times New Roman" w:cs="Times New Roman"/>
          <w:lang w:val="fr-FR" w:eastAsia="da-DK"/>
        </w:rPr>
        <w:t xml:space="preserve">Use A4 </w:t>
      </w:r>
      <w:r w:rsidR="00373E38" w:rsidRPr="00373E38">
        <w:rPr>
          <w:rFonts w:ascii="Times New Roman" w:eastAsia="Times New Roman" w:hAnsi="Times New Roman" w:cs="Times New Roman"/>
          <w:lang w:val="fr-FR" w:eastAsia="da-DK"/>
        </w:rPr>
        <w:t>format-portrait layout document</w:t>
      </w:r>
      <w:r w:rsidRPr="00373E38">
        <w:rPr>
          <w:rFonts w:ascii="Times New Roman" w:eastAsia="Times New Roman" w:hAnsi="Times New Roman" w:cs="Times New Roman"/>
          <w:lang w:val="fr-FR" w:eastAsia="da-DK"/>
        </w:rPr>
        <w:t>.</w:t>
      </w:r>
    </w:p>
    <w:p w14:paraId="70E55B39" w14:textId="77777777" w:rsidR="00A96733" w:rsidRPr="0060138D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>
        <w:rPr>
          <w:rFonts w:ascii="Times New Roman" w:eastAsia="Times New Roman" w:hAnsi="Times New Roman" w:cs="Times New Roman"/>
          <w:lang w:val="en-US" w:eastAsia="da-DK"/>
        </w:rPr>
        <w:t>Use the given template.</w:t>
      </w:r>
    </w:p>
    <w:p w14:paraId="29E9896D" w14:textId="77777777" w:rsidR="00A96733" w:rsidRPr="0060138D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60138D">
        <w:rPr>
          <w:rFonts w:ascii="Times New Roman" w:eastAsia="Times New Roman" w:hAnsi="Times New Roman" w:cs="Times New Roman"/>
          <w:lang w:val="en-US" w:eastAsia="da-DK"/>
        </w:rPr>
        <w:t>Fonts and sizes:</w:t>
      </w:r>
    </w:p>
    <w:p w14:paraId="7F49EDD7" w14:textId="77777777" w:rsidR="00A96733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8C69FC">
        <w:rPr>
          <w:rFonts w:ascii="Times New Roman" w:eastAsia="Times New Roman" w:hAnsi="Times New Roman" w:cs="Times New Roman"/>
          <w:lang w:val="en-US" w:eastAsia="da-DK"/>
        </w:rPr>
        <w:t>Abstract title: Use 13,5 points, bold, Times New Roman, Title should be centered.</w:t>
      </w:r>
    </w:p>
    <w:p w14:paraId="523649BD" w14:textId="77777777" w:rsidR="00A96733" w:rsidRPr="008C69FC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8C69FC">
        <w:rPr>
          <w:rFonts w:ascii="Times New Roman" w:eastAsia="Times New Roman" w:hAnsi="Times New Roman" w:cs="Times New Roman"/>
          <w:lang w:val="en-US" w:eastAsia="da-DK"/>
        </w:rPr>
        <w:t>Authors and co-authors and affiliations: Use 12 points, Times New Roman, please underline the main author</w:t>
      </w:r>
      <w:r>
        <w:rPr>
          <w:rFonts w:ascii="Times New Roman" w:eastAsia="Times New Roman" w:hAnsi="Times New Roman" w:cs="Times New Roman"/>
          <w:lang w:val="en-US" w:eastAsia="da-DK"/>
        </w:rPr>
        <w:t>. A</w:t>
      </w: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uthor's names and affiliations should be centered. </w:t>
      </w:r>
    </w:p>
    <w:p w14:paraId="07B7C296" w14:textId="77777777" w:rsidR="00A96733" w:rsidRPr="000E1FF4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0E1FF4">
        <w:rPr>
          <w:rFonts w:ascii="Times New Roman" w:eastAsia="Times New Roman" w:hAnsi="Times New Roman" w:cs="Times New Roman"/>
          <w:lang w:val="en-US" w:eastAsia="da-DK"/>
        </w:rPr>
        <w:t xml:space="preserve">Insert one blank line between the affiliations and the main text. </w:t>
      </w:r>
    </w:p>
    <w:p w14:paraId="2FB0AFB0" w14:textId="382FE6FB" w:rsidR="00A96733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Abstract body: Use 12 points Times New Roman for the main text and left aligned. </w:t>
      </w:r>
      <w:r w:rsidR="00102C65">
        <w:rPr>
          <w:rFonts w:ascii="Times New Roman" w:eastAsia="Times New Roman" w:hAnsi="Times New Roman" w:cs="Times New Roman"/>
          <w:lang w:val="en-US" w:eastAsia="da-DK"/>
        </w:rPr>
        <w:t xml:space="preserve">Up to </w:t>
      </w:r>
      <w:r w:rsidR="00102C65" w:rsidRPr="006076B6">
        <w:rPr>
          <w:rFonts w:ascii="Times New Roman" w:eastAsia="Times New Roman" w:hAnsi="Times New Roman" w:cs="Times New Roman"/>
          <w:b/>
          <w:bCs/>
          <w:lang w:val="en-US" w:eastAsia="da-DK"/>
        </w:rPr>
        <w:t>2500-3000</w:t>
      </w: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 characters</w:t>
      </w:r>
      <w:r>
        <w:rPr>
          <w:rFonts w:ascii="Times New Roman" w:eastAsia="Times New Roman" w:hAnsi="Times New Roman" w:cs="Times New Roman"/>
          <w:lang w:val="en-US" w:eastAsia="da-DK"/>
        </w:rPr>
        <w:t xml:space="preserve"> maximum</w:t>
      </w:r>
      <w:r w:rsidRPr="008C69FC">
        <w:rPr>
          <w:rFonts w:ascii="Times New Roman" w:eastAsia="Times New Roman" w:hAnsi="Times New Roman" w:cs="Times New Roman"/>
          <w:lang w:val="en-US" w:eastAsia="da-DK"/>
        </w:rPr>
        <w:t>. Spacing and line spacing does not count.</w:t>
      </w:r>
      <w:r>
        <w:rPr>
          <w:rFonts w:ascii="Times New Roman" w:eastAsia="Times New Roman" w:hAnsi="Times New Roman" w:cs="Times New Roman"/>
          <w:lang w:val="en-US" w:eastAsia="da-DK"/>
        </w:rPr>
        <w:t xml:space="preserve"> </w:t>
      </w:r>
      <w:r w:rsidRPr="008C69FC">
        <w:rPr>
          <w:rFonts w:ascii="Times New Roman" w:eastAsia="Times New Roman" w:hAnsi="Times New Roman" w:cs="Times New Roman"/>
          <w:lang w:val="en-US" w:eastAsia="da-DK"/>
        </w:rPr>
        <w:t>1.</w:t>
      </w:r>
      <w:r>
        <w:rPr>
          <w:rFonts w:ascii="Times New Roman" w:eastAsia="Times New Roman" w:hAnsi="Times New Roman" w:cs="Times New Roman"/>
          <w:lang w:val="en-US" w:eastAsia="da-DK"/>
        </w:rPr>
        <w:t>0</w:t>
      </w: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 line spacing</w:t>
      </w:r>
      <w:r>
        <w:rPr>
          <w:rFonts w:ascii="Times New Roman" w:eastAsia="Times New Roman" w:hAnsi="Times New Roman" w:cs="Times New Roman"/>
          <w:lang w:val="en-US" w:eastAsia="da-DK"/>
        </w:rPr>
        <w:t>.</w:t>
      </w:r>
    </w:p>
    <w:p w14:paraId="2850B972" w14:textId="77777777" w:rsidR="00A96733" w:rsidRPr="008C69FC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>
        <w:rPr>
          <w:rFonts w:ascii="Times New Roman" w:eastAsia="Times New Roman" w:hAnsi="Times New Roman" w:cs="Times New Roman"/>
          <w:lang w:val="en-US" w:eastAsia="da-DK"/>
        </w:rPr>
        <w:t>Please do not change the given format including margins.</w:t>
      </w:r>
    </w:p>
    <w:p w14:paraId="3BE72155" w14:textId="77777777" w:rsidR="00A96733" w:rsidRPr="0060138D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60138D">
        <w:rPr>
          <w:rFonts w:ascii="Times New Roman" w:hAnsi="Times New Roman" w:cs="Times New Roman"/>
          <w:sz w:val="23"/>
          <w:szCs w:val="23"/>
          <w:lang w:val="en-US"/>
        </w:rPr>
        <w:t>The abstract should be organized into the following sections:</w:t>
      </w:r>
    </w:p>
    <w:p w14:paraId="2CF68855" w14:textId="77777777" w:rsidR="00A96733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60138D">
        <w:rPr>
          <w:rFonts w:ascii="Times New Roman" w:hAnsi="Times New Roman" w:cs="Times New Roman"/>
          <w:sz w:val="23"/>
          <w:szCs w:val="23"/>
          <w:lang w:val="en-US"/>
        </w:rPr>
        <w:t>Abstract title, Author and co-authors, Background, Methods, Results and Conclusions</w:t>
      </w:r>
      <w:r w:rsidRPr="0060138D">
        <w:rPr>
          <w:rFonts w:ascii="Times New Roman" w:eastAsia="Times New Roman" w:hAnsi="Times New Roman" w:cs="Times New Roman"/>
          <w:lang w:val="en-US" w:eastAsia="da-DK"/>
        </w:rPr>
        <w:t>.</w:t>
      </w:r>
    </w:p>
    <w:p w14:paraId="08D8DF2D" w14:textId="77777777" w:rsidR="00A96733" w:rsidRPr="00BE59FE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>
        <w:rPr>
          <w:rFonts w:ascii="Times New Roman" w:eastAsia="Times New Roman" w:hAnsi="Times New Roman" w:cs="Times New Roman"/>
          <w:lang w:val="en-US" w:eastAsia="da-DK"/>
        </w:rPr>
        <w:t>Results and conclusions: can be two separate paragraphs or one combined paragraph</w:t>
      </w:r>
    </w:p>
    <w:p w14:paraId="57A49503" w14:textId="578D8D13" w:rsidR="006C43EC" w:rsidRPr="006C43EC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lang w:val="en-US"/>
        </w:rPr>
      </w:pPr>
      <w:r w:rsidRPr="00861860" w:rsidDel="00861860">
        <w:rPr>
          <w:rFonts w:ascii="Times New Roman" w:eastAsia="Times New Roman" w:hAnsi="Times New Roman" w:cs="Times New Roman"/>
          <w:lang w:val="en-US" w:eastAsia="da-DK"/>
        </w:rPr>
        <w:t xml:space="preserve"> </w:t>
      </w:r>
      <w:r w:rsidR="00E8329C">
        <w:rPr>
          <w:rFonts w:ascii="Times New Roman" w:eastAsia="Times New Roman" w:hAnsi="Times New Roman" w:cs="Times New Roman"/>
          <w:lang w:val="en-US" w:eastAsia="da-DK"/>
        </w:rPr>
        <w:t>Save your</w:t>
      </w:r>
      <w:r w:rsidRPr="0060138D">
        <w:rPr>
          <w:rFonts w:ascii="Times New Roman" w:eastAsia="Times New Roman" w:hAnsi="Times New Roman" w:cs="Times New Roman"/>
          <w:lang w:val="en-US" w:eastAsia="da-DK"/>
        </w:rPr>
        <w:t xml:space="preserve"> abstract in </w:t>
      </w:r>
      <w:r w:rsidRPr="00E8329C">
        <w:rPr>
          <w:rFonts w:ascii="Times New Roman" w:eastAsia="Times New Roman" w:hAnsi="Times New Roman" w:cs="Times New Roman"/>
          <w:b/>
          <w:lang w:val="en-US" w:eastAsia="da-DK"/>
        </w:rPr>
        <w:t>Word</w:t>
      </w:r>
      <w:r w:rsidRPr="0060138D">
        <w:rPr>
          <w:rFonts w:ascii="Times New Roman" w:eastAsia="Times New Roman" w:hAnsi="Times New Roman" w:cs="Times New Roman"/>
          <w:lang w:val="en-US" w:eastAsia="da-DK"/>
        </w:rPr>
        <w:t xml:space="preserve"> format and </w:t>
      </w:r>
      <w:r w:rsidR="008A4877" w:rsidRPr="00E8329C">
        <w:rPr>
          <w:rFonts w:ascii="Times New Roman" w:eastAsia="Times New Roman" w:hAnsi="Times New Roman" w:cs="Times New Roman"/>
          <w:b/>
          <w:bCs/>
          <w:lang w:val="en-US" w:eastAsia="da-DK"/>
        </w:rPr>
        <w:t>submit</w:t>
      </w:r>
      <w:r w:rsidRPr="0060138D">
        <w:rPr>
          <w:rFonts w:ascii="Times New Roman" w:eastAsia="Times New Roman" w:hAnsi="Times New Roman" w:cs="Times New Roman"/>
          <w:lang w:val="en-US" w:eastAsia="da-DK"/>
        </w:rPr>
        <w:t xml:space="preserve"> </w:t>
      </w:r>
      <w:r>
        <w:rPr>
          <w:rFonts w:ascii="Times New Roman" w:eastAsia="Times New Roman" w:hAnsi="Times New Roman" w:cs="Times New Roman"/>
          <w:lang w:val="en-US" w:eastAsia="da-DK"/>
        </w:rPr>
        <w:t xml:space="preserve">it via 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the online form on ESSTS website, </w:t>
      </w:r>
      <w:hyperlink r:id="rId8" w:anchor="submissions" w:history="1">
        <w:r w:rsidR="00CC4876" w:rsidRPr="00CC4876">
          <w:rPr>
            <w:rStyle w:val="Hyperlink"/>
            <w:rFonts w:ascii="Times New Roman" w:eastAsia="Times New Roman" w:hAnsi="Times New Roman" w:cs="Times New Roman"/>
            <w:b/>
            <w:bCs/>
            <w:color w:val="99CCFF"/>
            <w:sz w:val="28"/>
            <w:szCs w:val="28"/>
            <w:u w:color="99CCFF"/>
            <w:lang w:val="en-US" w:eastAsia="da-DK"/>
          </w:rPr>
          <w:t>https://essts.org/registration#submissions</w:t>
        </w:r>
      </w:hyperlink>
      <w:r w:rsidR="00CC4876">
        <w:rPr>
          <w:rFonts w:ascii="Times New Roman" w:eastAsia="Times New Roman" w:hAnsi="Times New Roman" w:cs="Times New Roman"/>
          <w:lang w:val="en-US" w:eastAsia="da-DK"/>
        </w:rPr>
        <w:t xml:space="preserve">, </w:t>
      </w:r>
      <w:r w:rsidR="006C43EC">
        <w:rPr>
          <w:rFonts w:ascii="Times New Roman" w:eastAsia="Times New Roman" w:hAnsi="Times New Roman" w:cs="Times New Roman"/>
          <w:lang w:val="en-US" w:eastAsia="da-DK"/>
        </w:rPr>
        <w:t>or</w:t>
      </w:r>
      <w:r w:rsidR="00CC4876">
        <w:rPr>
          <w:rFonts w:ascii="Times New Roman" w:eastAsia="Times New Roman" w:hAnsi="Times New Roman" w:cs="Times New Roman"/>
          <w:lang w:val="en-US" w:eastAsia="da-DK"/>
        </w:rPr>
        <w:t>,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 </w:t>
      </w:r>
      <w:r w:rsidR="00E8329C">
        <w:rPr>
          <w:rFonts w:ascii="Times New Roman" w:eastAsia="Times New Roman" w:hAnsi="Times New Roman" w:cs="Times New Roman"/>
          <w:lang w:val="en-US" w:eastAsia="da-DK"/>
        </w:rPr>
        <w:t xml:space="preserve">if you encounter any difficulties you may submit 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via </w:t>
      </w:r>
      <w:r>
        <w:rPr>
          <w:rFonts w:ascii="Times New Roman" w:eastAsia="Times New Roman" w:hAnsi="Times New Roman" w:cs="Times New Roman"/>
          <w:lang w:val="en-US" w:eastAsia="da-DK"/>
        </w:rPr>
        <w:t>email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: </w:t>
      </w:r>
    </w:p>
    <w:p w14:paraId="68755360" w14:textId="77777777" w:rsidR="006C43EC" w:rsidRDefault="006C43EC" w:rsidP="006C43E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rPr>
          <w:rFonts w:ascii="Times New Roman" w:eastAsia="Times New Roman" w:hAnsi="Times New Roman" w:cs="Times New Roman"/>
          <w:lang w:val="en-US" w:eastAsia="da-DK"/>
        </w:rPr>
      </w:pPr>
    </w:p>
    <w:p w14:paraId="02F680F7" w14:textId="73FEA174" w:rsidR="00A96733" w:rsidRPr="00CC4876" w:rsidRDefault="003160C9" w:rsidP="006C43E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jc w:val="center"/>
        <w:rPr>
          <w:rFonts w:ascii="Quicksand" w:hAnsi="Quicksand" w:cs="Times New Roman"/>
          <w:b/>
          <w:bCs/>
          <w:color w:val="99CCFF"/>
          <w:lang w:val="en-US"/>
        </w:rPr>
      </w:pPr>
      <w:hyperlink r:id="rId9" w:history="1">
        <w:r w:rsidR="00E8329C" w:rsidRPr="00CC4876">
          <w:rPr>
            <w:rStyle w:val="Hyperlink"/>
            <w:rFonts w:ascii="Quicksand" w:hAnsi="Quicksand" w:cs="Segoe UI"/>
            <w:b/>
            <w:bCs/>
            <w:color w:val="99CCFF"/>
            <w:sz w:val="32"/>
            <w:szCs w:val="32"/>
            <w:u w:val="none"/>
            <w:shd w:val="clear" w:color="auto" w:fill="FFFFFF"/>
          </w:rPr>
          <w:t>submissions@essts.org</w:t>
        </w:r>
      </w:hyperlink>
    </w:p>
    <w:p w14:paraId="2E920FD5" w14:textId="2A8FE509" w:rsidR="00A96733" w:rsidRPr="00BE59FE" w:rsidRDefault="00A96733" w:rsidP="00A96733">
      <w:pPr>
        <w:spacing w:before="100" w:beforeAutospacing="1" w:after="100" w:afterAutospacing="1" w:line="360" w:lineRule="auto"/>
        <w:ind w:firstLine="510"/>
      </w:pPr>
      <w:r w:rsidRPr="00BE59FE">
        <w:rPr>
          <w:rFonts w:eastAsia="Times New Roman"/>
          <w:lang w:eastAsia="da-DK"/>
        </w:rPr>
        <w:t>Please use as subject</w:t>
      </w:r>
      <w:r w:rsidR="00E8329C">
        <w:rPr>
          <w:rFonts w:eastAsia="Times New Roman"/>
          <w:lang w:eastAsia="da-DK"/>
        </w:rPr>
        <w:t>:</w:t>
      </w:r>
      <w:r w:rsidRPr="00BE59FE">
        <w:rPr>
          <w:rFonts w:eastAsia="Times New Roman"/>
          <w:lang w:eastAsia="da-DK"/>
        </w:rPr>
        <w:t xml:space="preserve"> </w:t>
      </w:r>
      <w:r w:rsidRPr="00BE59FE">
        <w:rPr>
          <w:rFonts w:eastAsia="Times New Roman"/>
          <w:b/>
          <w:lang w:eastAsia="da-DK"/>
        </w:rPr>
        <w:t>Abstract</w:t>
      </w:r>
      <w:r w:rsidR="00373E38">
        <w:rPr>
          <w:rFonts w:eastAsia="Times New Roman"/>
          <w:b/>
          <w:lang w:eastAsia="da-DK"/>
        </w:rPr>
        <w:t xml:space="preserve"> </w:t>
      </w:r>
      <w:r w:rsidRPr="00BE59FE">
        <w:rPr>
          <w:rFonts w:eastAsia="Times New Roman"/>
          <w:b/>
          <w:lang w:eastAsia="da-DK"/>
        </w:rPr>
        <w:t>ESSTS</w:t>
      </w:r>
      <w:r w:rsidR="00373E38">
        <w:rPr>
          <w:rFonts w:eastAsia="Times New Roman"/>
          <w:b/>
          <w:lang w:eastAsia="da-DK"/>
        </w:rPr>
        <w:t xml:space="preserve"> </w:t>
      </w:r>
      <w:r w:rsidRPr="00BE59FE">
        <w:rPr>
          <w:rFonts w:eastAsia="Times New Roman"/>
          <w:b/>
          <w:lang w:eastAsia="da-DK"/>
        </w:rPr>
        <w:t>20</w:t>
      </w:r>
      <w:r w:rsidR="006C43EC">
        <w:rPr>
          <w:rFonts w:eastAsia="Times New Roman"/>
          <w:b/>
          <w:lang w:eastAsia="da-DK"/>
        </w:rPr>
        <w:t>2</w:t>
      </w:r>
      <w:r w:rsidR="00373E38">
        <w:rPr>
          <w:rFonts w:eastAsia="Times New Roman"/>
          <w:b/>
          <w:lang w:eastAsia="da-DK"/>
        </w:rPr>
        <w:t>3</w:t>
      </w:r>
    </w:p>
    <w:p w14:paraId="7AF24E2D" w14:textId="7AAB15BF" w:rsidR="00373E38" w:rsidRPr="00373E38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 w:eastAsia="da-DK"/>
        </w:rPr>
        <w:t xml:space="preserve">Please be aware of the abstract submission </w:t>
      </w:r>
      <w:r w:rsidR="00E8329C">
        <w:rPr>
          <w:rFonts w:ascii="Times New Roman" w:eastAsia="Times New Roman" w:hAnsi="Times New Roman" w:cs="Times New Roman"/>
          <w:lang w:val="en-US" w:eastAsia="da-DK"/>
        </w:rPr>
        <w:t>deadline.</w:t>
      </w:r>
    </w:p>
    <w:p w14:paraId="18CBB82E" w14:textId="084F2861" w:rsidR="00A96733" w:rsidRPr="00CC4876" w:rsidRDefault="00373E38" w:rsidP="002E65D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>9</w:t>
      </w:r>
      <w:r w:rsidR="00933C20"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 xml:space="preserve"> April</w:t>
      </w:r>
      <w:r w:rsidR="00A96733" w:rsidRPr="00CC4876"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 xml:space="preserve"> 20</w:t>
      </w:r>
      <w:r w:rsidR="006C43EC" w:rsidRPr="00CC4876"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>2</w:t>
      </w:r>
      <w:r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>3</w:t>
      </w:r>
    </w:p>
    <w:p w14:paraId="35A55609" w14:textId="77777777" w:rsidR="00A96733" w:rsidRPr="00BE59FE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lang w:val="en-US"/>
        </w:rPr>
      </w:pPr>
      <w:r w:rsidRPr="00BE59FE">
        <w:rPr>
          <w:rFonts w:ascii="Times New Roman" w:eastAsia="Times New Roman" w:hAnsi="Times New Roman" w:cs="Times New Roman"/>
          <w:lang w:val="en-US" w:eastAsia="da-DK"/>
        </w:rPr>
        <w:t xml:space="preserve">Abstracts that do not follow above given instructions </w:t>
      </w:r>
      <w:r w:rsidRPr="006076B6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da-DK"/>
        </w:rPr>
        <w:t>cannot</w:t>
      </w:r>
      <w:r w:rsidRPr="00BE59FE">
        <w:rPr>
          <w:rFonts w:ascii="Times New Roman" w:eastAsia="Times New Roman" w:hAnsi="Times New Roman" w:cs="Times New Roman"/>
          <w:lang w:val="en-US" w:eastAsia="da-DK"/>
        </w:rPr>
        <w:t xml:space="preserve"> be accepted</w:t>
      </w:r>
      <w:r>
        <w:rPr>
          <w:rFonts w:ascii="Times New Roman" w:eastAsia="Times New Roman" w:hAnsi="Times New Roman" w:cs="Times New Roman"/>
          <w:lang w:val="en-US" w:eastAsia="da-DK"/>
        </w:rPr>
        <w:t>.</w:t>
      </w:r>
    </w:p>
    <w:p w14:paraId="3C1680C1" w14:textId="46563279" w:rsidR="00763601" w:rsidRDefault="00763601" w:rsidP="00F84931"/>
    <w:sectPr w:rsidR="00763601" w:rsidSect="00D2330C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D8A4D" w14:textId="77777777" w:rsidR="003160C9" w:rsidRDefault="003160C9">
      <w:r>
        <w:separator/>
      </w:r>
    </w:p>
  </w:endnote>
  <w:endnote w:type="continuationSeparator" w:id="0">
    <w:p w14:paraId="653F8A8A" w14:textId="77777777" w:rsidR="003160C9" w:rsidRDefault="0031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Quicksand">
    <w:altName w:val="Calibri"/>
    <w:panose1 w:val="020B0604020202020204"/>
    <w:charset w:val="00"/>
    <w:family w:val="auto"/>
    <w:pitch w:val="variable"/>
    <w:sig w:usb0="2000000F" w:usb1="00000001" w:usb2="00000000" w:usb3="00000000" w:csb0="00000193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ooter"/>
          <w:jc w:val="center"/>
        </w:pPr>
      </w:p>
      <w:p w14:paraId="18BFC470" w14:textId="696EDC7B" w:rsidR="00777248" w:rsidRDefault="0077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2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53A68" w14:textId="77777777" w:rsidR="003160C9" w:rsidRDefault="003160C9">
      <w:r>
        <w:separator/>
      </w:r>
    </w:p>
  </w:footnote>
  <w:footnote w:type="continuationSeparator" w:id="0">
    <w:p w14:paraId="3ACE791F" w14:textId="77777777" w:rsidR="003160C9" w:rsidRDefault="0031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val="en-AU" w:eastAsia="en-AU"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156"/>
    <w:rsid w:val="00000033"/>
    <w:rsid w:val="0000621D"/>
    <w:rsid w:val="000106B2"/>
    <w:rsid w:val="00012448"/>
    <w:rsid w:val="0001375B"/>
    <w:rsid w:val="00040DE3"/>
    <w:rsid w:val="000513ED"/>
    <w:rsid w:val="00057C56"/>
    <w:rsid w:val="00064580"/>
    <w:rsid w:val="00064B13"/>
    <w:rsid w:val="0006570D"/>
    <w:rsid w:val="0006779C"/>
    <w:rsid w:val="00067E4B"/>
    <w:rsid w:val="0008326A"/>
    <w:rsid w:val="00084576"/>
    <w:rsid w:val="00084801"/>
    <w:rsid w:val="00094DD8"/>
    <w:rsid w:val="000A205F"/>
    <w:rsid w:val="000B29F7"/>
    <w:rsid w:val="000B3259"/>
    <w:rsid w:val="000C1960"/>
    <w:rsid w:val="000C2AAF"/>
    <w:rsid w:val="000D517B"/>
    <w:rsid w:val="000D6F4B"/>
    <w:rsid w:val="000E7AF2"/>
    <w:rsid w:val="000F524F"/>
    <w:rsid w:val="000F552B"/>
    <w:rsid w:val="000F72FA"/>
    <w:rsid w:val="00102C65"/>
    <w:rsid w:val="001107C4"/>
    <w:rsid w:val="00110C84"/>
    <w:rsid w:val="00115B26"/>
    <w:rsid w:val="00115C68"/>
    <w:rsid w:val="0012114A"/>
    <w:rsid w:val="00122698"/>
    <w:rsid w:val="0012314A"/>
    <w:rsid w:val="00133CBF"/>
    <w:rsid w:val="0013451A"/>
    <w:rsid w:val="0014256E"/>
    <w:rsid w:val="001437CF"/>
    <w:rsid w:val="00145272"/>
    <w:rsid w:val="00154091"/>
    <w:rsid w:val="00154E0C"/>
    <w:rsid w:val="00156C84"/>
    <w:rsid w:val="001751CF"/>
    <w:rsid w:val="001818D6"/>
    <w:rsid w:val="00187002"/>
    <w:rsid w:val="00193093"/>
    <w:rsid w:val="00193DEA"/>
    <w:rsid w:val="001A2E3F"/>
    <w:rsid w:val="001A65BE"/>
    <w:rsid w:val="001B49EC"/>
    <w:rsid w:val="001B567C"/>
    <w:rsid w:val="001C11CD"/>
    <w:rsid w:val="001D6B31"/>
    <w:rsid w:val="001E01D4"/>
    <w:rsid w:val="001F182D"/>
    <w:rsid w:val="001F35D4"/>
    <w:rsid w:val="002018C7"/>
    <w:rsid w:val="002068E7"/>
    <w:rsid w:val="00210081"/>
    <w:rsid w:val="00212CDC"/>
    <w:rsid w:val="00213698"/>
    <w:rsid w:val="00213C2E"/>
    <w:rsid w:val="002148A0"/>
    <w:rsid w:val="00215008"/>
    <w:rsid w:val="002159BD"/>
    <w:rsid w:val="00220DC3"/>
    <w:rsid w:val="00223584"/>
    <w:rsid w:val="00223E27"/>
    <w:rsid w:val="00225D30"/>
    <w:rsid w:val="0022792B"/>
    <w:rsid w:val="00234DBA"/>
    <w:rsid w:val="00235894"/>
    <w:rsid w:val="00242B8B"/>
    <w:rsid w:val="00254131"/>
    <w:rsid w:val="00255BF2"/>
    <w:rsid w:val="00256AC9"/>
    <w:rsid w:val="00274E36"/>
    <w:rsid w:val="00284166"/>
    <w:rsid w:val="00284682"/>
    <w:rsid w:val="002878D0"/>
    <w:rsid w:val="002B0DB0"/>
    <w:rsid w:val="002B11FC"/>
    <w:rsid w:val="002B4C62"/>
    <w:rsid w:val="002C25EC"/>
    <w:rsid w:val="002C26B9"/>
    <w:rsid w:val="002C3A84"/>
    <w:rsid w:val="002C6E03"/>
    <w:rsid w:val="002D35D9"/>
    <w:rsid w:val="002D4E63"/>
    <w:rsid w:val="002D5683"/>
    <w:rsid w:val="002E0D7E"/>
    <w:rsid w:val="002E1EC0"/>
    <w:rsid w:val="002E3144"/>
    <w:rsid w:val="002E400A"/>
    <w:rsid w:val="002E46BF"/>
    <w:rsid w:val="002E65DC"/>
    <w:rsid w:val="002F17AF"/>
    <w:rsid w:val="0031353A"/>
    <w:rsid w:val="003151E5"/>
    <w:rsid w:val="003160C9"/>
    <w:rsid w:val="00317762"/>
    <w:rsid w:val="00317C15"/>
    <w:rsid w:val="00321E26"/>
    <w:rsid w:val="00322E71"/>
    <w:rsid w:val="00323652"/>
    <w:rsid w:val="00332821"/>
    <w:rsid w:val="00333BE2"/>
    <w:rsid w:val="00333CEA"/>
    <w:rsid w:val="003358DA"/>
    <w:rsid w:val="00335E1C"/>
    <w:rsid w:val="003371B8"/>
    <w:rsid w:val="003458F7"/>
    <w:rsid w:val="00346E78"/>
    <w:rsid w:val="00357DE0"/>
    <w:rsid w:val="00372DCA"/>
    <w:rsid w:val="00373A8A"/>
    <w:rsid w:val="00373E38"/>
    <w:rsid w:val="0038060C"/>
    <w:rsid w:val="003846A4"/>
    <w:rsid w:val="003A43A9"/>
    <w:rsid w:val="003A6AAF"/>
    <w:rsid w:val="003B1E9F"/>
    <w:rsid w:val="003B2C5A"/>
    <w:rsid w:val="003B7698"/>
    <w:rsid w:val="003C7695"/>
    <w:rsid w:val="003D6C78"/>
    <w:rsid w:val="003F5BDB"/>
    <w:rsid w:val="003F6BD3"/>
    <w:rsid w:val="004031FD"/>
    <w:rsid w:val="004033A2"/>
    <w:rsid w:val="00407944"/>
    <w:rsid w:val="004137F2"/>
    <w:rsid w:val="00414B30"/>
    <w:rsid w:val="00415BDF"/>
    <w:rsid w:val="00421A10"/>
    <w:rsid w:val="00424EA9"/>
    <w:rsid w:val="00431B26"/>
    <w:rsid w:val="00433449"/>
    <w:rsid w:val="00436677"/>
    <w:rsid w:val="00440E12"/>
    <w:rsid w:val="004422B9"/>
    <w:rsid w:val="00446966"/>
    <w:rsid w:val="004501B3"/>
    <w:rsid w:val="00450764"/>
    <w:rsid w:val="00454CFB"/>
    <w:rsid w:val="00477F0C"/>
    <w:rsid w:val="00486EEC"/>
    <w:rsid w:val="0049775F"/>
    <w:rsid w:val="004A2B4B"/>
    <w:rsid w:val="004B01F9"/>
    <w:rsid w:val="004B4246"/>
    <w:rsid w:val="004B4BA6"/>
    <w:rsid w:val="004D3915"/>
    <w:rsid w:val="004D4946"/>
    <w:rsid w:val="004D6B3A"/>
    <w:rsid w:val="004E4DA9"/>
    <w:rsid w:val="004E5845"/>
    <w:rsid w:val="004E6BF6"/>
    <w:rsid w:val="004E7F6C"/>
    <w:rsid w:val="004F6EC3"/>
    <w:rsid w:val="00500D8C"/>
    <w:rsid w:val="00501112"/>
    <w:rsid w:val="00533DAC"/>
    <w:rsid w:val="0053742E"/>
    <w:rsid w:val="00540769"/>
    <w:rsid w:val="0054305E"/>
    <w:rsid w:val="00543BB1"/>
    <w:rsid w:val="005448A7"/>
    <w:rsid w:val="0054503C"/>
    <w:rsid w:val="005452B9"/>
    <w:rsid w:val="00546A44"/>
    <w:rsid w:val="005517A3"/>
    <w:rsid w:val="0056258B"/>
    <w:rsid w:val="005630A5"/>
    <w:rsid w:val="005659DD"/>
    <w:rsid w:val="00566A69"/>
    <w:rsid w:val="00572728"/>
    <w:rsid w:val="0058262D"/>
    <w:rsid w:val="00582A36"/>
    <w:rsid w:val="005947AD"/>
    <w:rsid w:val="00596998"/>
    <w:rsid w:val="005A52D7"/>
    <w:rsid w:val="005B09A2"/>
    <w:rsid w:val="005B1AEB"/>
    <w:rsid w:val="005B1C1C"/>
    <w:rsid w:val="005B5007"/>
    <w:rsid w:val="005B789F"/>
    <w:rsid w:val="005C2AC3"/>
    <w:rsid w:val="005C61BC"/>
    <w:rsid w:val="005C72D0"/>
    <w:rsid w:val="005D35C4"/>
    <w:rsid w:val="005D774F"/>
    <w:rsid w:val="005E0A7A"/>
    <w:rsid w:val="005E2018"/>
    <w:rsid w:val="005E29AF"/>
    <w:rsid w:val="005E66AE"/>
    <w:rsid w:val="005E6EAE"/>
    <w:rsid w:val="005E70CF"/>
    <w:rsid w:val="005F100F"/>
    <w:rsid w:val="005F16C8"/>
    <w:rsid w:val="006076B6"/>
    <w:rsid w:val="00611428"/>
    <w:rsid w:val="00615090"/>
    <w:rsid w:val="0062573D"/>
    <w:rsid w:val="00625C89"/>
    <w:rsid w:val="00626BB7"/>
    <w:rsid w:val="00632B8C"/>
    <w:rsid w:val="0063502D"/>
    <w:rsid w:val="006357B0"/>
    <w:rsid w:val="00640695"/>
    <w:rsid w:val="00642156"/>
    <w:rsid w:val="006477FF"/>
    <w:rsid w:val="006528AE"/>
    <w:rsid w:val="006539CE"/>
    <w:rsid w:val="00654035"/>
    <w:rsid w:val="006652F5"/>
    <w:rsid w:val="00665E20"/>
    <w:rsid w:val="00665EB9"/>
    <w:rsid w:val="00683F14"/>
    <w:rsid w:val="00692737"/>
    <w:rsid w:val="00694C81"/>
    <w:rsid w:val="00694FBD"/>
    <w:rsid w:val="006A1719"/>
    <w:rsid w:val="006A43B9"/>
    <w:rsid w:val="006B2458"/>
    <w:rsid w:val="006B26B8"/>
    <w:rsid w:val="006B7907"/>
    <w:rsid w:val="006C0B4F"/>
    <w:rsid w:val="006C0DB5"/>
    <w:rsid w:val="006C39FE"/>
    <w:rsid w:val="006C43EC"/>
    <w:rsid w:val="006C64D5"/>
    <w:rsid w:val="006D2C36"/>
    <w:rsid w:val="006D64E8"/>
    <w:rsid w:val="006D761B"/>
    <w:rsid w:val="006E7549"/>
    <w:rsid w:val="006F0F89"/>
    <w:rsid w:val="00702C46"/>
    <w:rsid w:val="007050AD"/>
    <w:rsid w:val="0071164D"/>
    <w:rsid w:val="007125D0"/>
    <w:rsid w:val="00712BE1"/>
    <w:rsid w:val="007155C8"/>
    <w:rsid w:val="00715A9A"/>
    <w:rsid w:val="00727266"/>
    <w:rsid w:val="007416F8"/>
    <w:rsid w:val="00741AD5"/>
    <w:rsid w:val="0074498D"/>
    <w:rsid w:val="00754F99"/>
    <w:rsid w:val="00763601"/>
    <w:rsid w:val="00766124"/>
    <w:rsid w:val="00772C7A"/>
    <w:rsid w:val="00777248"/>
    <w:rsid w:val="00785BFB"/>
    <w:rsid w:val="0078602B"/>
    <w:rsid w:val="00786501"/>
    <w:rsid w:val="007A0756"/>
    <w:rsid w:val="007A3A98"/>
    <w:rsid w:val="007A4516"/>
    <w:rsid w:val="007B56E3"/>
    <w:rsid w:val="007B5CE4"/>
    <w:rsid w:val="007B5FD5"/>
    <w:rsid w:val="007B6A2C"/>
    <w:rsid w:val="007C0AD4"/>
    <w:rsid w:val="007C32A0"/>
    <w:rsid w:val="007C4319"/>
    <w:rsid w:val="007C493D"/>
    <w:rsid w:val="007D0BE9"/>
    <w:rsid w:val="007D7A5B"/>
    <w:rsid w:val="007E3188"/>
    <w:rsid w:val="007F0535"/>
    <w:rsid w:val="007F0D68"/>
    <w:rsid w:val="00801747"/>
    <w:rsid w:val="00816227"/>
    <w:rsid w:val="00817B30"/>
    <w:rsid w:val="00820AD4"/>
    <w:rsid w:val="00821702"/>
    <w:rsid w:val="00822E4C"/>
    <w:rsid w:val="0083797A"/>
    <w:rsid w:val="00851661"/>
    <w:rsid w:val="008574DA"/>
    <w:rsid w:val="00863537"/>
    <w:rsid w:val="008641B5"/>
    <w:rsid w:val="00865473"/>
    <w:rsid w:val="00865ABE"/>
    <w:rsid w:val="00866D31"/>
    <w:rsid w:val="00870787"/>
    <w:rsid w:val="00874E14"/>
    <w:rsid w:val="008869A6"/>
    <w:rsid w:val="00890048"/>
    <w:rsid w:val="00894858"/>
    <w:rsid w:val="008A4877"/>
    <w:rsid w:val="008A69C9"/>
    <w:rsid w:val="008B5D49"/>
    <w:rsid w:val="008B65C3"/>
    <w:rsid w:val="008C0581"/>
    <w:rsid w:val="008C5245"/>
    <w:rsid w:val="008C7F91"/>
    <w:rsid w:val="008D6E28"/>
    <w:rsid w:val="008E1991"/>
    <w:rsid w:val="008E41E1"/>
    <w:rsid w:val="008E4500"/>
    <w:rsid w:val="008F337C"/>
    <w:rsid w:val="0090026D"/>
    <w:rsid w:val="00901DF8"/>
    <w:rsid w:val="009027EE"/>
    <w:rsid w:val="00911EC7"/>
    <w:rsid w:val="00914391"/>
    <w:rsid w:val="00917B4B"/>
    <w:rsid w:val="00933C20"/>
    <w:rsid w:val="009344A3"/>
    <w:rsid w:val="0093458E"/>
    <w:rsid w:val="00935865"/>
    <w:rsid w:val="00937E61"/>
    <w:rsid w:val="009449EB"/>
    <w:rsid w:val="009522E9"/>
    <w:rsid w:val="00955BBC"/>
    <w:rsid w:val="0096171B"/>
    <w:rsid w:val="00962B7F"/>
    <w:rsid w:val="00975667"/>
    <w:rsid w:val="00977315"/>
    <w:rsid w:val="009826AC"/>
    <w:rsid w:val="00986E29"/>
    <w:rsid w:val="009A2072"/>
    <w:rsid w:val="009C6F57"/>
    <w:rsid w:val="009D2DAC"/>
    <w:rsid w:val="009E181D"/>
    <w:rsid w:val="009E7189"/>
    <w:rsid w:val="009F1A70"/>
    <w:rsid w:val="009F56C3"/>
    <w:rsid w:val="00A01E69"/>
    <w:rsid w:val="00A02CF8"/>
    <w:rsid w:val="00A03D1A"/>
    <w:rsid w:val="00A041E5"/>
    <w:rsid w:val="00A07634"/>
    <w:rsid w:val="00A11E9F"/>
    <w:rsid w:val="00A20EDA"/>
    <w:rsid w:val="00A24652"/>
    <w:rsid w:val="00A24C0C"/>
    <w:rsid w:val="00A2690E"/>
    <w:rsid w:val="00A33D40"/>
    <w:rsid w:val="00A344A8"/>
    <w:rsid w:val="00A416EC"/>
    <w:rsid w:val="00A507CB"/>
    <w:rsid w:val="00A54811"/>
    <w:rsid w:val="00A55680"/>
    <w:rsid w:val="00A600E2"/>
    <w:rsid w:val="00A60DB6"/>
    <w:rsid w:val="00A646B5"/>
    <w:rsid w:val="00A709BC"/>
    <w:rsid w:val="00A74E53"/>
    <w:rsid w:val="00A75137"/>
    <w:rsid w:val="00A76DEA"/>
    <w:rsid w:val="00A850AA"/>
    <w:rsid w:val="00A9525A"/>
    <w:rsid w:val="00A96733"/>
    <w:rsid w:val="00AA159F"/>
    <w:rsid w:val="00AB43C0"/>
    <w:rsid w:val="00AB7A5C"/>
    <w:rsid w:val="00AC179D"/>
    <w:rsid w:val="00AC2D1F"/>
    <w:rsid w:val="00AC3800"/>
    <w:rsid w:val="00AC686C"/>
    <w:rsid w:val="00AC715A"/>
    <w:rsid w:val="00AD5BDE"/>
    <w:rsid w:val="00AE0229"/>
    <w:rsid w:val="00AE40C1"/>
    <w:rsid w:val="00AE4326"/>
    <w:rsid w:val="00AE4BBE"/>
    <w:rsid w:val="00AF0F53"/>
    <w:rsid w:val="00AF157D"/>
    <w:rsid w:val="00AF2985"/>
    <w:rsid w:val="00B02D44"/>
    <w:rsid w:val="00B04E7A"/>
    <w:rsid w:val="00B07846"/>
    <w:rsid w:val="00B1341C"/>
    <w:rsid w:val="00B15448"/>
    <w:rsid w:val="00B26600"/>
    <w:rsid w:val="00B26C2E"/>
    <w:rsid w:val="00B42A75"/>
    <w:rsid w:val="00B44E48"/>
    <w:rsid w:val="00B4745E"/>
    <w:rsid w:val="00B47910"/>
    <w:rsid w:val="00B47AB4"/>
    <w:rsid w:val="00B574C7"/>
    <w:rsid w:val="00B640D4"/>
    <w:rsid w:val="00B66333"/>
    <w:rsid w:val="00B81904"/>
    <w:rsid w:val="00B82B66"/>
    <w:rsid w:val="00B842E7"/>
    <w:rsid w:val="00B91047"/>
    <w:rsid w:val="00BB21C2"/>
    <w:rsid w:val="00BB6A0B"/>
    <w:rsid w:val="00BC22E0"/>
    <w:rsid w:val="00BC23AE"/>
    <w:rsid w:val="00BE476A"/>
    <w:rsid w:val="00BE595D"/>
    <w:rsid w:val="00BF27F5"/>
    <w:rsid w:val="00C00D14"/>
    <w:rsid w:val="00C04600"/>
    <w:rsid w:val="00C1559C"/>
    <w:rsid w:val="00C15971"/>
    <w:rsid w:val="00C2087F"/>
    <w:rsid w:val="00C21346"/>
    <w:rsid w:val="00C21D6D"/>
    <w:rsid w:val="00C2423C"/>
    <w:rsid w:val="00C3177D"/>
    <w:rsid w:val="00C31A01"/>
    <w:rsid w:val="00C44D91"/>
    <w:rsid w:val="00C53C4D"/>
    <w:rsid w:val="00C54103"/>
    <w:rsid w:val="00C67540"/>
    <w:rsid w:val="00C90DE8"/>
    <w:rsid w:val="00C924E1"/>
    <w:rsid w:val="00CA7EE0"/>
    <w:rsid w:val="00CB452C"/>
    <w:rsid w:val="00CB47DF"/>
    <w:rsid w:val="00CC4876"/>
    <w:rsid w:val="00CC7955"/>
    <w:rsid w:val="00CD49AD"/>
    <w:rsid w:val="00CD783D"/>
    <w:rsid w:val="00CE2FCD"/>
    <w:rsid w:val="00CE2FD9"/>
    <w:rsid w:val="00CE71A8"/>
    <w:rsid w:val="00CF428A"/>
    <w:rsid w:val="00D039C9"/>
    <w:rsid w:val="00D22B34"/>
    <w:rsid w:val="00D2330C"/>
    <w:rsid w:val="00D42349"/>
    <w:rsid w:val="00D45BD6"/>
    <w:rsid w:val="00D502AF"/>
    <w:rsid w:val="00D5551F"/>
    <w:rsid w:val="00D56A96"/>
    <w:rsid w:val="00D573D7"/>
    <w:rsid w:val="00D6338F"/>
    <w:rsid w:val="00D67009"/>
    <w:rsid w:val="00D90585"/>
    <w:rsid w:val="00DA2C6F"/>
    <w:rsid w:val="00DA465C"/>
    <w:rsid w:val="00DA58F4"/>
    <w:rsid w:val="00DB31D4"/>
    <w:rsid w:val="00DB4B4C"/>
    <w:rsid w:val="00DB517D"/>
    <w:rsid w:val="00DB7160"/>
    <w:rsid w:val="00DC148A"/>
    <w:rsid w:val="00DC667B"/>
    <w:rsid w:val="00DD7704"/>
    <w:rsid w:val="00DE5000"/>
    <w:rsid w:val="00DF39AE"/>
    <w:rsid w:val="00DF5871"/>
    <w:rsid w:val="00E03CAF"/>
    <w:rsid w:val="00E071DB"/>
    <w:rsid w:val="00E0765A"/>
    <w:rsid w:val="00E320DE"/>
    <w:rsid w:val="00E32FEA"/>
    <w:rsid w:val="00E433F8"/>
    <w:rsid w:val="00E45778"/>
    <w:rsid w:val="00E47C7C"/>
    <w:rsid w:val="00E5359F"/>
    <w:rsid w:val="00E55EC0"/>
    <w:rsid w:val="00E56C22"/>
    <w:rsid w:val="00E60C66"/>
    <w:rsid w:val="00E62F82"/>
    <w:rsid w:val="00E721E8"/>
    <w:rsid w:val="00E80053"/>
    <w:rsid w:val="00E80578"/>
    <w:rsid w:val="00E813B4"/>
    <w:rsid w:val="00E83070"/>
    <w:rsid w:val="00E8329C"/>
    <w:rsid w:val="00E87F5D"/>
    <w:rsid w:val="00E93B9B"/>
    <w:rsid w:val="00E9458D"/>
    <w:rsid w:val="00E9554C"/>
    <w:rsid w:val="00E95F0C"/>
    <w:rsid w:val="00EA718F"/>
    <w:rsid w:val="00EB73D6"/>
    <w:rsid w:val="00ED1733"/>
    <w:rsid w:val="00EE6E1C"/>
    <w:rsid w:val="00EE74E0"/>
    <w:rsid w:val="00EF0B4A"/>
    <w:rsid w:val="00EF40D5"/>
    <w:rsid w:val="00EF74CD"/>
    <w:rsid w:val="00F01F68"/>
    <w:rsid w:val="00F045ED"/>
    <w:rsid w:val="00F0512D"/>
    <w:rsid w:val="00F06DEA"/>
    <w:rsid w:val="00F10CE2"/>
    <w:rsid w:val="00F11989"/>
    <w:rsid w:val="00F2094C"/>
    <w:rsid w:val="00F213C2"/>
    <w:rsid w:val="00F22B98"/>
    <w:rsid w:val="00F277A5"/>
    <w:rsid w:val="00F3205F"/>
    <w:rsid w:val="00F42097"/>
    <w:rsid w:val="00F46AA4"/>
    <w:rsid w:val="00F60C2F"/>
    <w:rsid w:val="00F63681"/>
    <w:rsid w:val="00F74168"/>
    <w:rsid w:val="00F74C07"/>
    <w:rsid w:val="00F8132E"/>
    <w:rsid w:val="00F83DB9"/>
    <w:rsid w:val="00F84931"/>
    <w:rsid w:val="00F93483"/>
    <w:rsid w:val="00F9594E"/>
    <w:rsid w:val="00F97E96"/>
    <w:rsid w:val="00FA0320"/>
    <w:rsid w:val="00FA0AE5"/>
    <w:rsid w:val="00FA281D"/>
    <w:rsid w:val="00FA4B43"/>
    <w:rsid w:val="00FA6B0B"/>
    <w:rsid w:val="00FA7002"/>
    <w:rsid w:val="00FB56AF"/>
    <w:rsid w:val="00FB571A"/>
    <w:rsid w:val="00FC22EE"/>
    <w:rsid w:val="00FC4649"/>
    <w:rsid w:val="00FC6C40"/>
    <w:rsid w:val="00FD37A7"/>
    <w:rsid w:val="00FE0D61"/>
    <w:rsid w:val="00FE3346"/>
    <w:rsid w:val="00FE4F49"/>
    <w:rsid w:val="00FE57A5"/>
    <w:rsid w:val="00FE6B46"/>
    <w:rsid w:val="00FF0DEC"/>
    <w:rsid w:val="00FF33C9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sts.org/registr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bmissions@essts.org?subject=Abstract_ESSTS_20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2593-6F5F-4179-BB29-A36D69D9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Amanda Maxwell</cp:lastModifiedBy>
  <cp:revision>2</cp:revision>
  <cp:lastPrinted>2018-06-03T09:54:00Z</cp:lastPrinted>
  <dcterms:created xsi:type="dcterms:W3CDTF">2023-03-29T01:51:00Z</dcterms:created>
  <dcterms:modified xsi:type="dcterms:W3CDTF">2023-03-29T01:51:00Z</dcterms:modified>
</cp:coreProperties>
</file>