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AB1D" w14:textId="49971FA6" w:rsidR="00A96733" w:rsidRPr="00B90175" w:rsidRDefault="00B90175" w:rsidP="00B90175">
      <w:pPr>
        <w:jc w:val="center"/>
        <w:rPr>
          <w:rFonts w:eastAsia="Times New Roman"/>
          <w:b/>
          <w:bCs/>
          <w:sz w:val="27"/>
          <w:szCs w:val="27"/>
          <w:lang w:eastAsia="da-DK"/>
        </w:rPr>
      </w:pPr>
      <w:r w:rsidRPr="00B90175">
        <w:rPr>
          <w:rFonts w:eastAsia="Times New Roman"/>
          <w:b/>
          <w:bCs/>
          <w:sz w:val="27"/>
          <w:szCs w:val="27"/>
          <w:lang w:eastAsia="da-DK"/>
        </w:rPr>
        <w:t xml:space="preserve">Different autoantibody concentrations in serum </w:t>
      </w:r>
      <w:r w:rsidR="003565C3">
        <w:rPr>
          <w:rFonts w:eastAsia="Times New Roman"/>
          <w:b/>
          <w:bCs/>
          <w:sz w:val="27"/>
          <w:szCs w:val="27"/>
          <w:lang w:eastAsia="da-DK"/>
        </w:rPr>
        <w:t xml:space="preserve">and </w:t>
      </w:r>
      <w:r w:rsidRPr="00B90175">
        <w:rPr>
          <w:rFonts w:eastAsia="Times New Roman"/>
          <w:b/>
          <w:bCs/>
          <w:sz w:val="27"/>
          <w:szCs w:val="27"/>
          <w:lang w:eastAsia="da-DK"/>
        </w:rPr>
        <w:t>CSF in Tourette syndrome</w:t>
      </w:r>
    </w:p>
    <w:p w14:paraId="63192A6F" w14:textId="77777777" w:rsidR="00B90175" w:rsidRDefault="00B90175" w:rsidP="008B27BB">
      <w:pPr>
        <w:jc w:val="center"/>
      </w:pPr>
    </w:p>
    <w:p w14:paraId="3AE0D43D" w14:textId="77777777" w:rsidR="006E2908" w:rsidRPr="00B90175" w:rsidRDefault="006E2908" w:rsidP="008B27BB">
      <w:pPr>
        <w:jc w:val="center"/>
      </w:pPr>
    </w:p>
    <w:p w14:paraId="46ABC211" w14:textId="3BC42AD8" w:rsidR="00EA27A9" w:rsidRDefault="005304A8" w:rsidP="008B27BB">
      <w:pPr>
        <w:spacing w:line="480" w:lineRule="auto"/>
        <w:jc w:val="center"/>
        <w:rPr>
          <w:sz w:val="20"/>
          <w:szCs w:val="20"/>
          <w:vertAlign w:val="superscript"/>
          <w:lang w:val="de-DE"/>
        </w:rPr>
      </w:pPr>
      <w:r w:rsidRPr="005304A8">
        <w:rPr>
          <w:sz w:val="20"/>
          <w:szCs w:val="20"/>
          <w:u w:val="single"/>
          <w:lang w:val="de-DE"/>
        </w:rPr>
        <w:t>Kurt-Wolfram Sühs</w:t>
      </w:r>
      <w:r w:rsidRPr="005304A8">
        <w:rPr>
          <w:sz w:val="20"/>
          <w:szCs w:val="20"/>
          <w:u w:val="single"/>
          <w:vertAlign w:val="superscript"/>
          <w:lang w:val="de-DE"/>
        </w:rPr>
        <w:t>1</w:t>
      </w:r>
      <w:r>
        <w:rPr>
          <w:sz w:val="20"/>
          <w:szCs w:val="20"/>
          <w:u w:val="single"/>
          <w:vertAlign w:val="superscript"/>
          <w:lang w:val="de-DE"/>
        </w:rPr>
        <w:t>*</w:t>
      </w:r>
      <w:r w:rsidRPr="005304A8">
        <w:rPr>
          <w:sz w:val="20"/>
          <w:szCs w:val="20"/>
          <w:lang w:val="de-DE"/>
        </w:rPr>
        <w:t xml:space="preserve">, </w:t>
      </w:r>
      <w:r w:rsidR="005A40CF" w:rsidRPr="005304A8">
        <w:rPr>
          <w:sz w:val="20"/>
          <w:szCs w:val="20"/>
          <w:lang w:val="de-DE"/>
        </w:rPr>
        <w:t>Natalia Szejko</w:t>
      </w:r>
      <w:r w:rsidR="00A53F7E" w:rsidRPr="005304A8">
        <w:rPr>
          <w:sz w:val="20"/>
          <w:szCs w:val="20"/>
          <w:vertAlign w:val="superscript"/>
          <w:lang w:val="de-DE"/>
        </w:rPr>
        <w:t>2</w:t>
      </w:r>
      <w:r w:rsidRPr="005304A8">
        <w:rPr>
          <w:sz w:val="20"/>
          <w:szCs w:val="20"/>
          <w:vertAlign w:val="superscript"/>
          <w:lang w:val="de-DE"/>
        </w:rPr>
        <w:t>,3</w:t>
      </w:r>
      <w:r>
        <w:rPr>
          <w:sz w:val="20"/>
          <w:szCs w:val="20"/>
          <w:vertAlign w:val="superscript"/>
          <w:lang w:val="de-DE"/>
        </w:rPr>
        <w:t>*</w:t>
      </w:r>
      <w:r w:rsidR="005A40CF" w:rsidRPr="005304A8">
        <w:rPr>
          <w:sz w:val="20"/>
          <w:szCs w:val="20"/>
          <w:lang w:val="de-DE"/>
        </w:rPr>
        <w:t>, T</w:t>
      </w:r>
      <w:r w:rsidR="00EA27A9" w:rsidRPr="005304A8">
        <w:rPr>
          <w:sz w:val="20"/>
          <w:szCs w:val="20"/>
          <w:lang w:val="de-DE"/>
        </w:rPr>
        <w:t>homas Skripuletz</w:t>
      </w:r>
      <w:r w:rsidRPr="005304A8">
        <w:rPr>
          <w:sz w:val="20"/>
          <w:szCs w:val="20"/>
          <w:vertAlign w:val="superscript"/>
          <w:lang w:val="de-DE"/>
        </w:rPr>
        <w:t>1</w:t>
      </w:r>
      <w:r w:rsidR="00B90175" w:rsidRPr="005304A8">
        <w:rPr>
          <w:sz w:val="20"/>
          <w:szCs w:val="20"/>
          <w:lang w:val="de-DE"/>
        </w:rPr>
        <w:t>, Torsten Witte</w:t>
      </w:r>
      <w:r w:rsidRPr="005304A8">
        <w:rPr>
          <w:sz w:val="20"/>
          <w:szCs w:val="20"/>
          <w:vertAlign w:val="superscript"/>
          <w:lang w:val="de-DE"/>
        </w:rPr>
        <w:t>4</w:t>
      </w:r>
      <w:r w:rsidR="00B90175" w:rsidRPr="005304A8">
        <w:rPr>
          <w:sz w:val="20"/>
          <w:szCs w:val="20"/>
          <w:lang w:val="de-DE"/>
        </w:rPr>
        <w:t>, Kirsten Müller-Vahl</w:t>
      </w:r>
      <w:r w:rsidRPr="005304A8">
        <w:rPr>
          <w:sz w:val="20"/>
          <w:szCs w:val="20"/>
          <w:vertAlign w:val="superscript"/>
          <w:lang w:val="de-DE"/>
        </w:rPr>
        <w:t>5</w:t>
      </w:r>
    </w:p>
    <w:p w14:paraId="47679373" w14:textId="77777777" w:rsidR="005304A8" w:rsidRPr="005304A8" w:rsidRDefault="005304A8" w:rsidP="008B27BB">
      <w:pPr>
        <w:spacing w:line="480" w:lineRule="auto"/>
        <w:jc w:val="center"/>
        <w:rPr>
          <w:sz w:val="20"/>
          <w:szCs w:val="20"/>
          <w:vertAlign w:val="superscript"/>
          <w:lang w:val="de-DE"/>
        </w:rPr>
      </w:pPr>
    </w:p>
    <w:p w14:paraId="22535C0B" w14:textId="2C64150A" w:rsidR="005304A8" w:rsidRPr="005304A8" w:rsidRDefault="005304A8" w:rsidP="005304A8">
      <w:pPr>
        <w:spacing w:line="480" w:lineRule="auto"/>
        <w:jc w:val="center"/>
        <w:rPr>
          <w:rStyle w:val="Pogrubienie"/>
          <w:b w:val="0"/>
          <w:bCs w:val="0"/>
          <w:sz w:val="20"/>
          <w:szCs w:val="20"/>
          <w:lang w:val="de-DE"/>
        </w:rPr>
      </w:pPr>
      <w:r w:rsidRPr="005304A8">
        <w:rPr>
          <w:sz w:val="20"/>
          <w:szCs w:val="20"/>
          <w:vertAlign w:val="superscript"/>
          <w:lang w:val="de-DE"/>
        </w:rPr>
        <w:t>1</w:t>
      </w:r>
      <w:r w:rsidRPr="005304A8">
        <w:rPr>
          <w:sz w:val="20"/>
          <w:szCs w:val="20"/>
          <w:lang w:val="de-DE"/>
        </w:rPr>
        <w:t xml:space="preserve">Department </w:t>
      </w:r>
      <w:proofErr w:type="spellStart"/>
      <w:r w:rsidRPr="005304A8">
        <w:rPr>
          <w:sz w:val="20"/>
          <w:szCs w:val="20"/>
          <w:lang w:val="de-DE"/>
        </w:rPr>
        <w:t>of</w:t>
      </w:r>
      <w:proofErr w:type="spellEnd"/>
      <w:r w:rsidRPr="005304A8">
        <w:rPr>
          <w:sz w:val="20"/>
          <w:szCs w:val="20"/>
          <w:lang w:val="de-DE"/>
        </w:rPr>
        <w:t xml:space="preserve"> </w:t>
      </w:r>
      <w:proofErr w:type="spellStart"/>
      <w:r w:rsidRPr="005304A8">
        <w:rPr>
          <w:sz w:val="20"/>
          <w:szCs w:val="20"/>
          <w:lang w:val="de-DE"/>
        </w:rPr>
        <w:t>Neurology</w:t>
      </w:r>
      <w:proofErr w:type="spellEnd"/>
      <w:r w:rsidRPr="005304A8">
        <w:rPr>
          <w:sz w:val="20"/>
          <w:szCs w:val="20"/>
          <w:lang w:val="de-DE"/>
        </w:rPr>
        <w:t>, Hannover Medical School, Germany</w:t>
      </w:r>
    </w:p>
    <w:p w14:paraId="264EAFCF" w14:textId="148F2F90" w:rsidR="00A53F7E" w:rsidRPr="005304A8" w:rsidRDefault="005304A8" w:rsidP="005304A8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  <w:r w:rsidRPr="005304A8">
        <w:rPr>
          <w:rFonts w:eastAsia="Times New Roman"/>
          <w:bCs/>
          <w:sz w:val="20"/>
          <w:szCs w:val="20"/>
          <w:vertAlign w:val="superscript"/>
          <w:lang w:val="en" w:eastAsia="de-DE"/>
        </w:rPr>
        <w:t>2</w:t>
      </w:r>
      <w:r w:rsidR="00B90175" w:rsidRPr="005304A8">
        <w:rPr>
          <w:rFonts w:eastAsia="Times New Roman"/>
          <w:bCs/>
          <w:sz w:val="20"/>
          <w:szCs w:val="20"/>
          <w:lang w:val="en" w:eastAsia="de-DE"/>
        </w:rPr>
        <w:t xml:space="preserve">Department of </w:t>
      </w:r>
      <w:r w:rsidR="00A53F7E" w:rsidRPr="005304A8">
        <w:rPr>
          <w:rFonts w:eastAsia="Times New Roman"/>
          <w:bCs/>
          <w:sz w:val="20"/>
          <w:szCs w:val="20"/>
          <w:lang w:val="en" w:eastAsia="de-DE"/>
        </w:rPr>
        <w:t>Clinical Neurosciences, University of Calgary, Canada,</w:t>
      </w:r>
    </w:p>
    <w:p w14:paraId="32216A17" w14:textId="793EFDEE" w:rsidR="00A53F7E" w:rsidRPr="005304A8" w:rsidRDefault="005304A8" w:rsidP="005304A8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  <w:r w:rsidRPr="005304A8">
        <w:rPr>
          <w:rFonts w:eastAsia="Times New Roman"/>
          <w:bCs/>
          <w:sz w:val="20"/>
          <w:szCs w:val="20"/>
          <w:vertAlign w:val="superscript"/>
          <w:lang w:val="en" w:eastAsia="de-DE"/>
        </w:rPr>
        <w:t>3</w:t>
      </w:r>
      <w:r w:rsidR="00A53F7E" w:rsidRPr="005304A8">
        <w:rPr>
          <w:rFonts w:eastAsia="Times New Roman"/>
          <w:bCs/>
          <w:sz w:val="20"/>
          <w:szCs w:val="20"/>
          <w:lang w:val="en" w:eastAsia="de-DE"/>
        </w:rPr>
        <w:t>Department of Bioethics, Medical University of Warsaw, Poland</w:t>
      </w:r>
    </w:p>
    <w:p w14:paraId="389D74FF" w14:textId="789E1144" w:rsidR="00A53F7E" w:rsidRPr="005304A8" w:rsidRDefault="005304A8" w:rsidP="005304A8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  <w:r w:rsidRPr="005304A8">
        <w:rPr>
          <w:rFonts w:eastAsia="Times New Roman"/>
          <w:bCs/>
          <w:sz w:val="20"/>
          <w:szCs w:val="20"/>
          <w:vertAlign w:val="superscript"/>
          <w:lang w:val="en" w:eastAsia="de-DE"/>
        </w:rPr>
        <w:t>4</w:t>
      </w:r>
      <w:r w:rsidR="00B90175" w:rsidRPr="005304A8">
        <w:rPr>
          <w:rFonts w:eastAsia="Times New Roman"/>
          <w:bCs/>
          <w:sz w:val="20"/>
          <w:szCs w:val="20"/>
          <w:lang w:val="en" w:eastAsia="de-DE"/>
        </w:rPr>
        <w:t>Department of Immunology and Rheumatology</w:t>
      </w:r>
      <w:r w:rsidR="00397B12" w:rsidRPr="005304A8">
        <w:rPr>
          <w:rFonts w:eastAsia="Times New Roman"/>
          <w:bCs/>
          <w:sz w:val="20"/>
          <w:szCs w:val="20"/>
          <w:lang w:val="en" w:eastAsia="de-DE"/>
        </w:rPr>
        <w:t>, Hannover Medical School, Hannover, Germany</w:t>
      </w:r>
    </w:p>
    <w:p w14:paraId="44BBCA26" w14:textId="776A75C9" w:rsidR="00EA27A9" w:rsidRDefault="005304A8" w:rsidP="005304A8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  <w:r w:rsidRPr="005304A8">
        <w:rPr>
          <w:rFonts w:eastAsia="Times New Roman"/>
          <w:bCs/>
          <w:sz w:val="20"/>
          <w:szCs w:val="20"/>
          <w:vertAlign w:val="superscript"/>
          <w:lang w:val="en" w:eastAsia="de-DE"/>
        </w:rPr>
        <w:t>5</w:t>
      </w:r>
      <w:r w:rsidR="00B90175" w:rsidRPr="005304A8">
        <w:rPr>
          <w:rFonts w:eastAsia="Times New Roman"/>
          <w:sz w:val="20"/>
          <w:szCs w:val="20"/>
          <w:lang w:val="en" w:eastAsia="de-DE"/>
        </w:rPr>
        <w:t>Department of Psychiatry</w:t>
      </w:r>
      <w:r w:rsidR="00C85F83" w:rsidRPr="005304A8">
        <w:rPr>
          <w:rFonts w:eastAsia="Times New Roman"/>
          <w:sz w:val="20"/>
          <w:szCs w:val="20"/>
          <w:lang w:val="en" w:eastAsia="de-DE"/>
        </w:rPr>
        <w:t xml:space="preserve">, </w:t>
      </w:r>
      <w:proofErr w:type="spellStart"/>
      <w:r w:rsidR="00C85F83" w:rsidRPr="005304A8">
        <w:rPr>
          <w:rFonts w:eastAsia="Times New Roman"/>
          <w:sz w:val="20"/>
          <w:szCs w:val="20"/>
          <w:lang w:val="en" w:eastAsia="de-DE"/>
        </w:rPr>
        <w:t>Socialpsychiatry</w:t>
      </w:r>
      <w:proofErr w:type="spellEnd"/>
      <w:r w:rsidR="00B90175" w:rsidRPr="005304A8">
        <w:rPr>
          <w:rFonts w:eastAsia="Times New Roman"/>
          <w:sz w:val="20"/>
          <w:szCs w:val="20"/>
          <w:lang w:val="en" w:eastAsia="de-DE"/>
        </w:rPr>
        <w:t xml:space="preserve"> and Psychotherapy,</w:t>
      </w:r>
      <w:r w:rsidR="00EA27A9" w:rsidRPr="005304A8">
        <w:rPr>
          <w:rFonts w:eastAsia="Times New Roman"/>
          <w:sz w:val="20"/>
          <w:szCs w:val="20"/>
          <w:lang w:val="en" w:eastAsia="de-DE"/>
        </w:rPr>
        <w:t xml:space="preserve"> </w:t>
      </w:r>
      <w:r w:rsidR="00C85F83" w:rsidRPr="005304A8">
        <w:rPr>
          <w:rFonts w:eastAsia="Times New Roman"/>
          <w:bCs/>
          <w:sz w:val="20"/>
          <w:szCs w:val="20"/>
          <w:lang w:val="en" w:eastAsia="de-DE"/>
        </w:rPr>
        <w:t xml:space="preserve">Hannover </w:t>
      </w:r>
      <w:r w:rsidR="00B90175" w:rsidRPr="005304A8">
        <w:rPr>
          <w:rFonts w:eastAsia="Times New Roman"/>
          <w:bCs/>
          <w:sz w:val="20"/>
          <w:szCs w:val="20"/>
          <w:lang w:val="en" w:eastAsia="de-DE"/>
        </w:rPr>
        <w:t xml:space="preserve">Medical School, </w:t>
      </w:r>
      <w:r w:rsidR="00EA27A9" w:rsidRPr="005304A8">
        <w:rPr>
          <w:rFonts w:eastAsia="Times New Roman"/>
          <w:bCs/>
          <w:sz w:val="20"/>
          <w:szCs w:val="20"/>
          <w:lang w:val="en" w:eastAsia="de-DE"/>
        </w:rPr>
        <w:t>Hannover</w:t>
      </w:r>
      <w:r w:rsidR="00397B12" w:rsidRPr="005304A8">
        <w:rPr>
          <w:rFonts w:eastAsia="Times New Roman"/>
          <w:bCs/>
          <w:sz w:val="20"/>
          <w:szCs w:val="20"/>
          <w:lang w:val="en" w:eastAsia="de-DE"/>
        </w:rPr>
        <w:t>, Germany</w:t>
      </w:r>
    </w:p>
    <w:p w14:paraId="4697FD7A" w14:textId="77777777" w:rsidR="005304A8" w:rsidRDefault="005304A8" w:rsidP="008B27BB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</w:p>
    <w:p w14:paraId="78149204" w14:textId="4A2EB092" w:rsidR="005304A8" w:rsidRPr="005304A8" w:rsidRDefault="005304A8" w:rsidP="005304A8">
      <w:pPr>
        <w:spacing w:line="360" w:lineRule="auto"/>
        <w:jc w:val="center"/>
        <w:rPr>
          <w:rFonts w:eastAsia="Times New Roman"/>
          <w:bCs/>
          <w:sz w:val="20"/>
          <w:szCs w:val="20"/>
          <w:lang w:val="en" w:eastAsia="de-DE"/>
        </w:rPr>
      </w:pPr>
      <w:r>
        <w:rPr>
          <w:rFonts w:eastAsia="Times New Roman"/>
          <w:bCs/>
          <w:sz w:val="20"/>
          <w:szCs w:val="20"/>
          <w:vertAlign w:val="superscript"/>
          <w:lang w:val="en" w:eastAsia="de-DE"/>
        </w:rPr>
        <w:t>*</w:t>
      </w:r>
      <w:r>
        <w:rPr>
          <w:rFonts w:eastAsia="Times New Roman"/>
          <w:bCs/>
          <w:sz w:val="20"/>
          <w:szCs w:val="20"/>
          <w:lang w:val="en" w:eastAsia="de-DE"/>
        </w:rPr>
        <w:t>Authors contributed equally</w:t>
      </w:r>
    </w:p>
    <w:p w14:paraId="5BECFD42" w14:textId="77777777" w:rsidR="00C85F83" w:rsidRDefault="00C85F83" w:rsidP="006E2908">
      <w:pPr>
        <w:spacing w:line="360" w:lineRule="auto"/>
        <w:rPr>
          <w:b/>
          <w:sz w:val="23"/>
          <w:szCs w:val="23"/>
        </w:rPr>
      </w:pPr>
    </w:p>
    <w:p w14:paraId="12D80263" w14:textId="77777777" w:rsidR="00A96733" w:rsidRPr="00BE59FE" w:rsidRDefault="00A96733" w:rsidP="006E2908">
      <w:pPr>
        <w:spacing w:line="360" w:lineRule="auto"/>
        <w:rPr>
          <w:rFonts w:eastAsia="MS Mincho"/>
          <w:b/>
          <w:lang w:eastAsia="da-DK"/>
        </w:rPr>
      </w:pPr>
      <w:r w:rsidRPr="00BE59FE">
        <w:rPr>
          <w:b/>
          <w:sz w:val="23"/>
          <w:szCs w:val="23"/>
        </w:rPr>
        <w:t>Background</w:t>
      </w:r>
      <w:r w:rsidRPr="00BE59FE">
        <w:rPr>
          <w:rFonts w:eastAsia="MS Mincho"/>
          <w:b/>
          <w:lang w:eastAsia="da-DK"/>
        </w:rPr>
        <w:t>:</w:t>
      </w:r>
    </w:p>
    <w:p w14:paraId="28EC67B4" w14:textId="19537245" w:rsidR="00EE3BE8" w:rsidRDefault="00EE3BE8" w:rsidP="005304A8">
      <w:pPr>
        <w:spacing w:line="360" w:lineRule="auto"/>
        <w:jc w:val="both"/>
        <w:rPr>
          <w:bdr w:val="none" w:sz="0" w:space="0" w:color="auto"/>
        </w:rPr>
      </w:pPr>
      <w:r>
        <w:rPr>
          <w:rFonts w:eastAsia="Times New Roman"/>
          <w:lang w:val="en" w:eastAsia="de-DE"/>
        </w:rPr>
        <w:t>Gilles de la Tourette-Syndrome (</w:t>
      </w:r>
      <w:r w:rsidRPr="009A7A7B">
        <w:rPr>
          <w:rFonts w:eastAsia="Times New Roman"/>
          <w:lang w:val="en" w:eastAsia="de-DE"/>
        </w:rPr>
        <w:t>GTS</w:t>
      </w:r>
      <w:r>
        <w:rPr>
          <w:rFonts w:eastAsia="Times New Roman"/>
          <w:lang w:val="en" w:eastAsia="de-DE"/>
        </w:rPr>
        <w:t>)</w:t>
      </w:r>
      <w:r w:rsidRPr="009A7A7B">
        <w:rPr>
          <w:rFonts w:eastAsia="Times New Roman"/>
          <w:lang w:val="en" w:eastAsia="de-DE"/>
        </w:rPr>
        <w:t xml:space="preserve"> is a chronic disease with childhood onset defined by a combination of simple or comple</w:t>
      </w:r>
      <w:r w:rsidR="00942E9A">
        <w:rPr>
          <w:rFonts w:eastAsia="Times New Roman"/>
          <w:lang w:val="en" w:eastAsia="de-DE"/>
        </w:rPr>
        <w:t xml:space="preserve">x motor and vocal tics usually </w:t>
      </w:r>
      <w:r w:rsidRPr="009A7A7B">
        <w:rPr>
          <w:rFonts w:eastAsia="Times New Roman"/>
          <w:lang w:val="en" w:eastAsia="de-DE"/>
        </w:rPr>
        <w:t xml:space="preserve">accompanied by behavioral disorders </w:t>
      </w:r>
      <w:r w:rsidR="00C85F83">
        <w:rPr>
          <w:rFonts w:eastAsia="Times New Roman"/>
          <w:lang w:val="en" w:eastAsia="de-DE"/>
        </w:rPr>
        <w:t xml:space="preserve">such </w:t>
      </w:r>
      <w:r w:rsidRPr="009A7A7B">
        <w:rPr>
          <w:rFonts w:eastAsia="Times New Roman"/>
          <w:lang w:val="en" w:eastAsia="de-DE"/>
        </w:rPr>
        <w:t xml:space="preserve">as obsessive compulsive and </w:t>
      </w:r>
      <w:r w:rsidRPr="009A7A7B">
        <w:rPr>
          <w:lang w:val="en"/>
        </w:rPr>
        <w:t>attention deficit hyperactivity disorder</w:t>
      </w:r>
      <w:r w:rsidRPr="009A7A7B">
        <w:rPr>
          <w:rFonts w:eastAsia="Times New Roman"/>
          <w:lang w:val="en" w:eastAsia="de-DE"/>
        </w:rPr>
        <w:t xml:space="preserve">. </w:t>
      </w:r>
      <w:r w:rsidRPr="00130A20">
        <w:rPr>
          <w:bdr w:val="none" w:sz="0" w:space="0" w:color="auto"/>
        </w:rPr>
        <w:t xml:space="preserve">Several lines of evidence support the hypothesis of an autoimmune origin of GTS. Accordingly, in a recent study we detected positive oligoclonal bands (OCB) in cerebral spinal fluid (CSF) in &gt;30% of adult patients indicating an intrathecal antibody synthesis. However, until today no corresponding antibodies could be identified. The aim of this study </w:t>
      </w:r>
      <w:r>
        <w:rPr>
          <w:bdr w:val="none" w:sz="0" w:space="0" w:color="auto"/>
        </w:rPr>
        <w:t xml:space="preserve">was to identify </w:t>
      </w:r>
      <w:r w:rsidRPr="00130A20">
        <w:rPr>
          <w:bdr w:val="none" w:sz="0" w:space="0" w:color="auto"/>
        </w:rPr>
        <w:t>autoantibodies</w:t>
      </w:r>
      <w:r>
        <w:rPr>
          <w:bdr w:val="none" w:sz="0" w:space="0" w:color="auto"/>
        </w:rPr>
        <w:t xml:space="preserve"> in GTS</w:t>
      </w:r>
      <w:r w:rsidRPr="00130A20">
        <w:rPr>
          <w:bdr w:val="none" w:sz="0" w:space="0" w:color="auto"/>
        </w:rPr>
        <w:t>.</w:t>
      </w:r>
    </w:p>
    <w:p w14:paraId="2D36FB26" w14:textId="77777777" w:rsidR="006E2908" w:rsidRDefault="006E2908" w:rsidP="00EE3BE8">
      <w:pPr>
        <w:spacing w:line="360" w:lineRule="auto"/>
        <w:rPr>
          <w:b/>
          <w:sz w:val="23"/>
          <w:szCs w:val="23"/>
        </w:rPr>
      </w:pPr>
    </w:p>
    <w:p w14:paraId="4EC169A0" w14:textId="6ABE7DC9" w:rsidR="00A96733" w:rsidRPr="00BE59FE" w:rsidRDefault="00A96733" w:rsidP="00EE3BE8">
      <w:pPr>
        <w:spacing w:line="360" w:lineRule="auto"/>
        <w:rPr>
          <w:b/>
          <w:sz w:val="23"/>
          <w:szCs w:val="23"/>
        </w:rPr>
      </w:pPr>
      <w:r w:rsidRPr="00BE59FE">
        <w:rPr>
          <w:b/>
          <w:sz w:val="23"/>
          <w:szCs w:val="23"/>
        </w:rPr>
        <w:t>Methods:</w:t>
      </w:r>
    </w:p>
    <w:p w14:paraId="483151BB" w14:textId="47CA324B" w:rsidR="00EE3BE8" w:rsidRDefault="00EE3BE8" w:rsidP="00C238C7">
      <w:pPr>
        <w:spacing w:line="360" w:lineRule="auto"/>
        <w:jc w:val="both"/>
        <w:rPr>
          <w:bdr w:val="none" w:sz="0" w:space="0" w:color="auto"/>
        </w:rPr>
      </w:pPr>
      <w:r w:rsidRPr="00130A20">
        <w:rPr>
          <w:bdr w:val="none" w:sz="0" w:space="0" w:color="auto"/>
        </w:rPr>
        <w:t>In this prospective study,</w:t>
      </w:r>
      <w:r>
        <w:rPr>
          <w:bdr w:val="none" w:sz="0" w:space="0" w:color="auto"/>
        </w:rPr>
        <w:t xml:space="preserve"> CSF and serum</w:t>
      </w:r>
      <w:r w:rsidRPr="00130A20">
        <w:rPr>
          <w:bdr w:val="none" w:sz="0" w:space="0" w:color="auto"/>
        </w:rPr>
        <w:t xml:space="preserve"> </w:t>
      </w:r>
      <w:r w:rsidR="00AA416A">
        <w:rPr>
          <w:bdr w:val="none" w:sz="0" w:space="0" w:color="auto"/>
        </w:rPr>
        <w:t xml:space="preserve">of </w:t>
      </w:r>
      <w:r w:rsidRPr="00130A20">
        <w:rPr>
          <w:bdr w:val="none" w:sz="0" w:space="0" w:color="auto"/>
        </w:rPr>
        <w:t>20 adult patients with GTS (male: female=18:2, median age 36.1 years ± 14.34 SD) were included.</w:t>
      </w:r>
      <w:r w:rsidR="00565086" w:rsidRPr="00130A20">
        <w:rPr>
          <w:bdr w:val="none" w:sz="0" w:space="0" w:color="auto"/>
        </w:rPr>
        <w:t xml:space="preserve"> All patients were thoroughly clinically characterized</w:t>
      </w:r>
      <w:r w:rsidR="00565086">
        <w:rPr>
          <w:bdr w:val="none" w:sz="0" w:space="0" w:color="auto"/>
        </w:rPr>
        <w:t>.</w:t>
      </w:r>
      <w:r w:rsidR="00565086" w:rsidRPr="00EE3BE8">
        <w:rPr>
          <w:bdr w:val="none" w:sz="0" w:space="0" w:color="auto"/>
        </w:rPr>
        <w:t xml:space="preserve"> </w:t>
      </w:r>
      <w:r w:rsidR="00AA416A" w:rsidRPr="00AA416A">
        <w:rPr>
          <w:bdr w:val="none" w:sz="0" w:space="0" w:color="auto"/>
        </w:rPr>
        <w:t xml:space="preserve">During the search for </w:t>
      </w:r>
      <w:r w:rsidR="00AA416A">
        <w:rPr>
          <w:bdr w:val="none" w:sz="0" w:space="0" w:color="auto"/>
        </w:rPr>
        <w:t>autoantibodies,</w:t>
      </w:r>
      <w:r w:rsidR="00AA416A" w:rsidRPr="00AA416A">
        <w:rPr>
          <w:bdr w:val="none" w:sz="0" w:space="0" w:color="auto"/>
        </w:rPr>
        <w:t xml:space="preserve"> IgG antibodies with binding capacities to </w:t>
      </w:r>
      <w:r w:rsidR="00AA416A">
        <w:rPr>
          <w:bdr w:val="none" w:sz="0" w:space="0" w:color="auto"/>
        </w:rPr>
        <w:t>CNS</w:t>
      </w:r>
      <w:r w:rsidR="00AA416A" w:rsidRPr="00AA416A">
        <w:rPr>
          <w:bdr w:val="none" w:sz="0" w:space="0" w:color="auto"/>
        </w:rPr>
        <w:t xml:space="preserve"> proteins were identified with a protein </w:t>
      </w:r>
      <w:proofErr w:type="spellStart"/>
      <w:r w:rsidR="00AA416A" w:rsidRPr="00AA416A">
        <w:rPr>
          <w:bdr w:val="none" w:sz="0" w:space="0" w:color="auto"/>
        </w:rPr>
        <w:t>macroarray</w:t>
      </w:r>
      <w:proofErr w:type="spellEnd"/>
      <w:r w:rsidR="00565086">
        <w:rPr>
          <w:bdr w:val="none" w:sz="0" w:space="0" w:color="auto"/>
        </w:rPr>
        <w:t xml:space="preserve"> f</w:t>
      </w:r>
      <w:r w:rsidR="00942E9A">
        <w:rPr>
          <w:bdr w:val="none" w:sz="0" w:space="0" w:color="auto"/>
        </w:rPr>
        <w:t xml:space="preserve">using </w:t>
      </w:r>
      <w:r w:rsidR="00565086">
        <w:rPr>
          <w:bdr w:val="none" w:sz="0" w:space="0" w:color="auto"/>
        </w:rPr>
        <w:t xml:space="preserve">CSF and serum from </w:t>
      </w:r>
      <w:r w:rsidR="00C85F83">
        <w:rPr>
          <w:bdr w:val="none" w:sz="0" w:space="0" w:color="auto"/>
        </w:rPr>
        <w:t>four</w:t>
      </w:r>
      <w:r w:rsidR="00565086">
        <w:rPr>
          <w:bdr w:val="none" w:sz="0" w:space="0" w:color="auto"/>
        </w:rPr>
        <w:t xml:space="preserve"> of these patients. Based on binding patterns</w:t>
      </w:r>
      <w:r w:rsidR="00C85F83">
        <w:rPr>
          <w:bdr w:val="none" w:sz="0" w:space="0" w:color="auto"/>
        </w:rPr>
        <w:t>,</w:t>
      </w:r>
      <w:r w:rsidR="00565086">
        <w:rPr>
          <w:bdr w:val="none" w:sz="0" w:space="0" w:color="auto"/>
        </w:rPr>
        <w:t xml:space="preserve"> six autoantibodies were </w:t>
      </w:r>
      <w:r w:rsidR="00942E9A">
        <w:rPr>
          <w:bdr w:val="none" w:sz="0" w:space="0" w:color="auto"/>
        </w:rPr>
        <w:t xml:space="preserve">chosen and </w:t>
      </w:r>
      <w:r w:rsidR="00565086">
        <w:rPr>
          <w:bdr w:val="none" w:sz="0" w:space="0" w:color="auto"/>
        </w:rPr>
        <w:t xml:space="preserve">analyzed using </w:t>
      </w:r>
      <w:r w:rsidR="00AA416A" w:rsidRPr="00AA416A">
        <w:rPr>
          <w:bdr w:val="none" w:sz="0" w:space="0" w:color="auto"/>
        </w:rPr>
        <w:t xml:space="preserve">solid-phase ELISAs in </w:t>
      </w:r>
      <w:r w:rsidR="00565086">
        <w:rPr>
          <w:bdr w:val="none" w:sz="0" w:space="0" w:color="auto"/>
        </w:rPr>
        <w:t xml:space="preserve">a larger collective of </w:t>
      </w:r>
      <w:r w:rsidR="00AA416A" w:rsidRPr="00AA416A">
        <w:rPr>
          <w:bdr w:val="none" w:sz="0" w:space="0" w:color="auto"/>
        </w:rPr>
        <w:t>patients</w:t>
      </w:r>
      <w:r w:rsidR="00565086">
        <w:rPr>
          <w:bdr w:val="none" w:sz="0" w:space="0" w:color="auto"/>
        </w:rPr>
        <w:t xml:space="preserve"> </w:t>
      </w:r>
      <w:r w:rsidR="00C85F83">
        <w:rPr>
          <w:bdr w:val="none" w:sz="0" w:space="0" w:color="auto"/>
        </w:rPr>
        <w:t xml:space="preserve">with GTS </w:t>
      </w:r>
      <w:r w:rsidR="00565086">
        <w:rPr>
          <w:bdr w:val="none" w:sz="0" w:space="0" w:color="auto"/>
        </w:rPr>
        <w:t>(</w:t>
      </w:r>
      <w:r w:rsidR="00C85F83">
        <w:rPr>
          <w:bdr w:val="none" w:sz="0" w:space="0" w:color="auto"/>
        </w:rPr>
        <w:t>N=</w:t>
      </w:r>
      <w:r w:rsidR="00565086">
        <w:rPr>
          <w:bdr w:val="none" w:sz="0" w:space="0" w:color="auto"/>
        </w:rPr>
        <w:t>70) and compared to non-inflammatory CSF controls and blood donors</w:t>
      </w:r>
      <w:r w:rsidR="002F528B">
        <w:rPr>
          <w:bdr w:val="none" w:sz="0" w:space="0" w:color="auto"/>
        </w:rPr>
        <w:t xml:space="preserve">. </w:t>
      </w:r>
    </w:p>
    <w:p w14:paraId="111351D4" w14:textId="77777777" w:rsidR="006E2908" w:rsidRDefault="006E2908" w:rsidP="006E2908">
      <w:pPr>
        <w:spacing w:line="360" w:lineRule="auto"/>
        <w:rPr>
          <w:bdr w:val="none" w:sz="0" w:space="0" w:color="auto"/>
        </w:rPr>
      </w:pPr>
    </w:p>
    <w:p w14:paraId="645042B1" w14:textId="77777777" w:rsidR="005304A8" w:rsidRDefault="005304A8" w:rsidP="006E2908">
      <w:pPr>
        <w:spacing w:line="360" w:lineRule="auto"/>
        <w:rPr>
          <w:bdr w:val="none" w:sz="0" w:space="0" w:color="auto"/>
        </w:rPr>
      </w:pPr>
    </w:p>
    <w:p w14:paraId="1800E7D5" w14:textId="77777777" w:rsidR="005304A8" w:rsidRDefault="005304A8" w:rsidP="006E2908">
      <w:pPr>
        <w:spacing w:line="360" w:lineRule="auto"/>
        <w:rPr>
          <w:bdr w:val="none" w:sz="0" w:space="0" w:color="auto"/>
        </w:rPr>
      </w:pPr>
    </w:p>
    <w:p w14:paraId="76736417" w14:textId="77777777" w:rsidR="005304A8" w:rsidRDefault="005304A8" w:rsidP="006E2908">
      <w:pPr>
        <w:spacing w:line="360" w:lineRule="auto"/>
        <w:rPr>
          <w:b/>
          <w:sz w:val="23"/>
          <w:szCs w:val="23"/>
        </w:rPr>
      </w:pPr>
    </w:p>
    <w:p w14:paraId="39AFDACA" w14:textId="32F83A7F" w:rsidR="00C85F83" w:rsidRDefault="00A96733" w:rsidP="006E2908">
      <w:pPr>
        <w:spacing w:line="360" w:lineRule="auto"/>
        <w:rPr>
          <w:bdr w:val="none" w:sz="0" w:space="0" w:color="auto"/>
        </w:rPr>
      </w:pPr>
      <w:r w:rsidRPr="00BE59FE">
        <w:rPr>
          <w:b/>
          <w:sz w:val="23"/>
          <w:szCs w:val="23"/>
        </w:rPr>
        <w:t>Results</w:t>
      </w:r>
      <w:r w:rsidR="004013E3">
        <w:rPr>
          <w:b/>
          <w:sz w:val="23"/>
          <w:szCs w:val="23"/>
        </w:rPr>
        <w:t xml:space="preserve"> and </w:t>
      </w:r>
      <w:r w:rsidR="004013E3" w:rsidRPr="00BE59FE">
        <w:rPr>
          <w:b/>
          <w:sz w:val="23"/>
          <w:szCs w:val="23"/>
        </w:rPr>
        <w:t>Conclusions</w:t>
      </w:r>
      <w:r w:rsidR="004013E3">
        <w:rPr>
          <w:b/>
          <w:sz w:val="23"/>
          <w:szCs w:val="23"/>
        </w:rPr>
        <w:t>:</w:t>
      </w:r>
    </w:p>
    <w:p w14:paraId="1518C0AF" w14:textId="6547BECB" w:rsidR="00C85F83" w:rsidRDefault="005772CA" w:rsidP="005304A8">
      <w:pPr>
        <w:spacing w:line="360" w:lineRule="auto"/>
        <w:jc w:val="both"/>
        <w:rPr>
          <w:rFonts w:eastAsia="Times New Roman"/>
          <w:lang w:val="en" w:eastAsia="de-DE"/>
        </w:rPr>
      </w:pPr>
      <w:r w:rsidRPr="004013E3">
        <w:rPr>
          <w:bdr w:val="none" w:sz="0" w:space="0" w:color="auto"/>
        </w:rPr>
        <w:t>Significan</w:t>
      </w:r>
      <w:r w:rsidR="005750A7" w:rsidRPr="004013E3">
        <w:rPr>
          <w:bdr w:val="none" w:sz="0" w:space="0" w:color="auto"/>
        </w:rPr>
        <w:t>t differences of autoantibody concentration</w:t>
      </w:r>
      <w:r w:rsidR="00AB54A2">
        <w:rPr>
          <w:bdr w:val="none" w:sz="0" w:space="0" w:color="auto"/>
        </w:rPr>
        <w:t>s</w:t>
      </w:r>
      <w:r w:rsidR="005750A7" w:rsidRPr="004013E3">
        <w:rPr>
          <w:bdr w:val="none" w:sz="0" w:space="0" w:color="auto"/>
        </w:rPr>
        <w:t xml:space="preserve"> in serum were found </w:t>
      </w:r>
      <w:r w:rsidR="0057733B" w:rsidRPr="004013E3">
        <w:rPr>
          <w:bdr w:val="none" w:sz="0" w:space="0" w:color="auto"/>
        </w:rPr>
        <w:t xml:space="preserve">in 3 of the 6 </w:t>
      </w:r>
      <w:r w:rsidR="004013E3" w:rsidRPr="004013E3">
        <w:rPr>
          <w:bdr w:val="none" w:sz="0" w:space="0" w:color="auto"/>
        </w:rPr>
        <w:t xml:space="preserve">selected autoantibodies namely </w:t>
      </w:r>
      <w:r w:rsidR="005750A7" w:rsidRPr="004013E3">
        <w:rPr>
          <w:bdr w:val="none" w:sz="0" w:space="0" w:color="auto"/>
        </w:rPr>
        <w:t xml:space="preserve">against FAM 161a, E3 ubiquitin ligase and </w:t>
      </w:r>
      <w:r w:rsidR="00C85F83">
        <w:rPr>
          <w:bdr w:val="none" w:sz="0" w:space="0" w:color="auto"/>
        </w:rPr>
        <w:t>k</w:t>
      </w:r>
      <w:r w:rsidR="005750A7" w:rsidRPr="004013E3">
        <w:rPr>
          <w:bdr w:val="none" w:sz="0" w:space="0" w:color="auto"/>
        </w:rPr>
        <w:t xml:space="preserve">inesin 5B. </w:t>
      </w:r>
      <w:r w:rsidR="005750A7" w:rsidRPr="006E2908">
        <w:rPr>
          <w:rFonts w:eastAsia="Times New Roman"/>
          <w:lang w:val="en" w:eastAsia="de-DE"/>
        </w:rPr>
        <w:t>In comparison t</w:t>
      </w:r>
      <w:r w:rsidR="00AB54A2">
        <w:rPr>
          <w:rFonts w:eastAsia="Times New Roman"/>
          <w:lang w:val="en" w:eastAsia="de-DE"/>
        </w:rPr>
        <w:t>o controls</w:t>
      </w:r>
      <w:r w:rsidR="00C85F83">
        <w:rPr>
          <w:rFonts w:eastAsia="Times New Roman"/>
          <w:lang w:val="en" w:eastAsia="de-DE"/>
        </w:rPr>
        <w:t>,</w:t>
      </w:r>
      <w:r w:rsidR="00AB54A2">
        <w:rPr>
          <w:rFonts w:eastAsia="Times New Roman"/>
          <w:lang w:val="en" w:eastAsia="de-DE"/>
        </w:rPr>
        <w:t xml:space="preserve"> a lower concentration of</w:t>
      </w:r>
      <w:r w:rsidR="005750A7" w:rsidRPr="006E2908">
        <w:rPr>
          <w:rFonts w:eastAsia="Times New Roman"/>
          <w:lang w:val="en" w:eastAsia="de-DE"/>
        </w:rPr>
        <w:t xml:space="preserve"> serum autoantibodies against F</w:t>
      </w:r>
      <w:r w:rsidR="00C85F83">
        <w:rPr>
          <w:rFonts w:eastAsia="Times New Roman"/>
          <w:lang w:val="en" w:eastAsia="de-DE"/>
        </w:rPr>
        <w:t>AM</w:t>
      </w:r>
      <w:r w:rsidR="005750A7" w:rsidRPr="006E2908">
        <w:rPr>
          <w:rFonts w:eastAsia="Times New Roman"/>
          <w:lang w:val="en" w:eastAsia="de-DE"/>
        </w:rPr>
        <w:t xml:space="preserve"> 161a</w:t>
      </w:r>
      <w:r w:rsidR="006E2908" w:rsidRPr="006E2908">
        <w:rPr>
          <w:rFonts w:eastAsia="Times New Roman"/>
          <w:lang w:val="en" w:eastAsia="de-DE"/>
        </w:rPr>
        <w:t xml:space="preserve"> (p=0</w:t>
      </w:r>
      <w:r w:rsidR="00C85F83">
        <w:rPr>
          <w:rFonts w:eastAsia="Times New Roman"/>
          <w:lang w:val="en" w:eastAsia="de-DE"/>
        </w:rPr>
        <w:t>.</w:t>
      </w:r>
      <w:r w:rsidR="006E2908" w:rsidRPr="006E2908">
        <w:rPr>
          <w:rFonts w:eastAsia="Times New Roman"/>
          <w:lang w:val="en" w:eastAsia="de-DE"/>
        </w:rPr>
        <w:t>049)</w:t>
      </w:r>
      <w:r w:rsidR="00C85F83">
        <w:rPr>
          <w:rFonts w:eastAsia="Times New Roman"/>
          <w:lang w:val="en" w:eastAsia="de-DE"/>
        </w:rPr>
        <w:t>,</w:t>
      </w:r>
      <w:r w:rsidR="0057733B" w:rsidRPr="006E2908">
        <w:rPr>
          <w:rFonts w:eastAsia="Times New Roman"/>
          <w:lang w:val="en" w:eastAsia="de-DE"/>
        </w:rPr>
        <w:t xml:space="preserve"> a protein which is involved in dopaminergic signal conduction</w:t>
      </w:r>
      <w:r w:rsidR="00C85F83">
        <w:rPr>
          <w:rFonts w:eastAsia="Times New Roman"/>
          <w:lang w:val="en" w:eastAsia="de-DE"/>
        </w:rPr>
        <w:t>,</w:t>
      </w:r>
      <w:r w:rsidR="00AB54A2">
        <w:rPr>
          <w:rFonts w:eastAsia="Times New Roman"/>
          <w:lang w:val="en" w:eastAsia="de-DE"/>
        </w:rPr>
        <w:t xml:space="preserve"> was found </w:t>
      </w:r>
      <w:r w:rsidR="00AB54A2" w:rsidRPr="006E2908">
        <w:rPr>
          <w:rFonts w:eastAsia="Times New Roman"/>
          <w:lang w:val="en" w:eastAsia="de-DE"/>
        </w:rPr>
        <w:t xml:space="preserve">in patients with </w:t>
      </w:r>
      <w:r w:rsidR="00C85F83">
        <w:rPr>
          <w:rFonts w:eastAsia="Times New Roman"/>
          <w:lang w:val="en" w:eastAsia="de-DE"/>
        </w:rPr>
        <w:t>GTS</w:t>
      </w:r>
      <w:r w:rsidR="0057733B" w:rsidRPr="006E2908">
        <w:rPr>
          <w:rFonts w:eastAsia="Times New Roman"/>
          <w:lang w:val="en" w:eastAsia="de-DE"/>
        </w:rPr>
        <w:t>. As</w:t>
      </w:r>
      <w:r w:rsidR="006E2908" w:rsidRPr="006E2908">
        <w:rPr>
          <w:rFonts w:eastAsia="Times New Roman"/>
          <w:lang w:val="en" w:eastAsia="de-DE"/>
        </w:rPr>
        <w:t xml:space="preserve"> </w:t>
      </w:r>
      <w:r w:rsidR="0057733B" w:rsidRPr="006E2908">
        <w:rPr>
          <w:rFonts w:eastAsia="Times New Roman"/>
          <w:lang w:val="en" w:eastAsia="de-DE"/>
        </w:rPr>
        <w:t>w</w:t>
      </w:r>
      <w:r w:rsidR="006E2908" w:rsidRPr="006E2908">
        <w:rPr>
          <w:rFonts w:eastAsia="Times New Roman"/>
          <w:lang w:val="en" w:eastAsia="de-DE"/>
        </w:rPr>
        <w:t>e</w:t>
      </w:r>
      <w:r w:rsidR="0057733B" w:rsidRPr="006E2908">
        <w:rPr>
          <w:rFonts w:eastAsia="Times New Roman"/>
          <w:lang w:val="en" w:eastAsia="de-DE"/>
        </w:rPr>
        <w:t>ll lower antibody con</w:t>
      </w:r>
      <w:r w:rsidR="006E2908" w:rsidRPr="006E2908">
        <w:rPr>
          <w:rFonts w:eastAsia="Times New Roman"/>
          <w:lang w:val="en" w:eastAsia="de-DE"/>
        </w:rPr>
        <w:t xml:space="preserve">centration </w:t>
      </w:r>
      <w:proofErr w:type="gramStart"/>
      <w:r w:rsidR="006E2908" w:rsidRPr="006E2908">
        <w:rPr>
          <w:rFonts w:eastAsia="Times New Roman"/>
          <w:lang w:val="en" w:eastAsia="de-DE"/>
        </w:rPr>
        <w:t>were</w:t>
      </w:r>
      <w:proofErr w:type="gramEnd"/>
      <w:r w:rsidR="006E2908" w:rsidRPr="006E2908">
        <w:rPr>
          <w:rFonts w:eastAsia="Times New Roman"/>
          <w:lang w:val="en" w:eastAsia="de-DE"/>
        </w:rPr>
        <w:t xml:space="preserve"> </w:t>
      </w:r>
      <w:r w:rsidR="00AB54A2">
        <w:rPr>
          <w:rFonts w:eastAsia="Times New Roman"/>
          <w:lang w:val="en" w:eastAsia="de-DE"/>
        </w:rPr>
        <w:t>detected</w:t>
      </w:r>
      <w:r w:rsidR="006E2908" w:rsidRPr="006E2908">
        <w:rPr>
          <w:rFonts w:eastAsia="Times New Roman"/>
          <w:lang w:val="en" w:eastAsia="de-DE"/>
        </w:rPr>
        <w:t xml:space="preserve"> against E</w:t>
      </w:r>
      <w:r w:rsidR="0057733B" w:rsidRPr="006E2908">
        <w:rPr>
          <w:rFonts w:eastAsia="Times New Roman"/>
          <w:lang w:val="en" w:eastAsia="de-DE"/>
        </w:rPr>
        <w:t xml:space="preserve">3 ubiquitin ligase </w:t>
      </w:r>
      <w:r w:rsidR="006E2908" w:rsidRPr="006E2908">
        <w:rPr>
          <w:rFonts w:eastAsia="Times New Roman"/>
          <w:lang w:val="en" w:eastAsia="de-DE"/>
        </w:rPr>
        <w:t>(p=0</w:t>
      </w:r>
      <w:r w:rsidR="00C85F83">
        <w:rPr>
          <w:rFonts w:eastAsia="Times New Roman"/>
          <w:lang w:val="en" w:eastAsia="de-DE"/>
        </w:rPr>
        <w:t>.</w:t>
      </w:r>
      <w:r w:rsidR="006E2908" w:rsidRPr="006E2908">
        <w:rPr>
          <w:rFonts w:eastAsia="Times New Roman"/>
          <w:lang w:val="en" w:eastAsia="de-DE"/>
        </w:rPr>
        <w:t>031)</w:t>
      </w:r>
      <w:r w:rsidR="0057733B" w:rsidRPr="006E2908">
        <w:rPr>
          <w:rFonts w:eastAsia="Times New Roman"/>
          <w:lang w:val="en" w:eastAsia="de-DE"/>
        </w:rPr>
        <w:t xml:space="preserve">. Conversely higher serum antibody concentration </w:t>
      </w:r>
      <w:proofErr w:type="gramStart"/>
      <w:r w:rsidR="0057733B" w:rsidRPr="006E2908">
        <w:rPr>
          <w:rFonts w:eastAsia="Times New Roman"/>
          <w:lang w:val="en" w:eastAsia="de-DE"/>
        </w:rPr>
        <w:t>were</w:t>
      </w:r>
      <w:proofErr w:type="gramEnd"/>
      <w:r w:rsidR="0057733B" w:rsidRPr="006E2908">
        <w:rPr>
          <w:rFonts w:eastAsia="Times New Roman"/>
          <w:lang w:val="en" w:eastAsia="de-DE"/>
        </w:rPr>
        <w:t xml:space="preserve"> </w:t>
      </w:r>
      <w:r w:rsidR="00AB54A2">
        <w:rPr>
          <w:rFonts w:eastAsia="Times New Roman"/>
          <w:lang w:val="en" w:eastAsia="de-DE"/>
        </w:rPr>
        <w:t>measured</w:t>
      </w:r>
      <w:r w:rsidR="0057733B" w:rsidRPr="006E2908">
        <w:rPr>
          <w:rFonts w:eastAsia="Times New Roman"/>
          <w:lang w:val="en" w:eastAsia="de-DE"/>
        </w:rPr>
        <w:t xml:space="preserve"> against </w:t>
      </w:r>
      <w:r w:rsidR="00C85F83">
        <w:rPr>
          <w:rFonts w:eastAsia="Times New Roman"/>
          <w:lang w:val="en" w:eastAsia="de-DE"/>
        </w:rPr>
        <w:t>k</w:t>
      </w:r>
      <w:r w:rsidR="0057733B" w:rsidRPr="006E2908">
        <w:rPr>
          <w:rFonts w:eastAsia="Times New Roman"/>
          <w:lang w:val="en" w:eastAsia="de-DE"/>
        </w:rPr>
        <w:t xml:space="preserve">inesin 5B </w:t>
      </w:r>
      <w:r w:rsidR="006E2908" w:rsidRPr="006E2908">
        <w:rPr>
          <w:rFonts w:eastAsia="Times New Roman"/>
          <w:lang w:val="en" w:eastAsia="de-DE"/>
        </w:rPr>
        <w:t>(p=0</w:t>
      </w:r>
      <w:r w:rsidR="00C85F83">
        <w:rPr>
          <w:rFonts w:eastAsia="Times New Roman"/>
          <w:lang w:val="en" w:eastAsia="de-DE"/>
        </w:rPr>
        <w:t>.</w:t>
      </w:r>
      <w:r w:rsidR="006E2908" w:rsidRPr="006E2908">
        <w:rPr>
          <w:rFonts w:eastAsia="Times New Roman"/>
          <w:lang w:val="en" w:eastAsia="de-DE"/>
        </w:rPr>
        <w:t>021)</w:t>
      </w:r>
      <w:r w:rsidR="00C85F83">
        <w:rPr>
          <w:rFonts w:eastAsia="Times New Roman"/>
          <w:lang w:val="en" w:eastAsia="de-DE"/>
        </w:rPr>
        <w:t>,</w:t>
      </w:r>
      <w:r w:rsidR="006E2908" w:rsidRPr="006E2908">
        <w:rPr>
          <w:rFonts w:eastAsia="Times New Roman"/>
          <w:lang w:val="en" w:eastAsia="de-DE"/>
        </w:rPr>
        <w:t xml:space="preserve"> </w:t>
      </w:r>
      <w:r w:rsidR="0057733B" w:rsidRPr="006E2908">
        <w:rPr>
          <w:rFonts w:eastAsia="Times New Roman"/>
          <w:lang w:val="en" w:eastAsia="de-DE"/>
        </w:rPr>
        <w:t>which belongs to a group of motor</w:t>
      </w:r>
      <w:r w:rsidR="00C85F83">
        <w:rPr>
          <w:rFonts w:eastAsia="Times New Roman"/>
          <w:lang w:val="en" w:eastAsia="de-DE"/>
        </w:rPr>
        <w:t xml:space="preserve"> </w:t>
      </w:r>
      <w:r w:rsidR="0057733B" w:rsidRPr="006E2908">
        <w:rPr>
          <w:rFonts w:eastAsia="Times New Roman"/>
          <w:lang w:val="en" w:eastAsia="de-DE"/>
        </w:rPr>
        <w:t>proteins involved in intracellular transport. In CSF</w:t>
      </w:r>
      <w:r w:rsidR="00C85F83">
        <w:rPr>
          <w:rFonts w:eastAsia="Times New Roman"/>
          <w:lang w:val="en" w:eastAsia="de-DE"/>
        </w:rPr>
        <w:t>,</w:t>
      </w:r>
      <w:r w:rsidR="0057733B" w:rsidRPr="006E2908">
        <w:rPr>
          <w:rFonts w:eastAsia="Times New Roman"/>
          <w:lang w:val="en" w:eastAsia="de-DE"/>
        </w:rPr>
        <w:t xml:space="preserve"> significant different autoantibody concentrations were only found against </w:t>
      </w:r>
      <w:r w:rsidR="00C85F83">
        <w:rPr>
          <w:rFonts w:eastAsia="Times New Roman"/>
          <w:lang w:val="en" w:eastAsia="de-DE"/>
        </w:rPr>
        <w:t>p</w:t>
      </w:r>
      <w:r w:rsidR="0057733B" w:rsidRPr="006E2908">
        <w:rPr>
          <w:rFonts w:eastAsia="Times New Roman"/>
          <w:lang w:val="en" w:eastAsia="de-DE"/>
        </w:rPr>
        <w:t>leiotrophin (PTN)</w:t>
      </w:r>
      <w:r w:rsidR="00C85F83">
        <w:rPr>
          <w:rFonts w:eastAsia="Times New Roman"/>
          <w:lang w:val="en" w:eastAsia="de-DE"/>
        </w:rPr>
        <w:t>,</w:t>
      </w:r>
      <w:r w:rsidR="0057733B" w:rsidRPr="006E2908">
        <w:rPr>
          <w:rFonts w:eastAsia="Times New Roman"/>
          <w:lang w:val="en" w:eastAsia="de-DE"/>
        </w:rPr>
        <w:t xml:space="preserve"> a protein involved in cell differentiation and survival. Compared to controls autoantibody concentrations </w:t>
      </w:r>
      <w:r w:rsidR="00AB54A2">
        <w:rPr>
          <w:rFonts w:eastAsia="Times New Roman"/>
          <w:lang w:val="en" w:eastAsia="de-DE"/>
        </w:rPr>
        <w:t xml:space="preserve">against PTN </w:t>
      </w:r>
      <w:r w:rsidR="00AB54A2" w:rsidRPr="006E2908">
        <w:rPr>
          <w:rFonts w:eastAsia="Times New Roman"/>
          <w:lang w:val="en" w:eastAsia="de-DE"/>
        </w:rPr>
        <w:t>(p=0</w:t>
      </w:r>
      <w:r w:rsidR="00C85F83">
        <w:rPr>
          <w:rFonts w:eastAsia="Times New Roman"/>
          <w:lang w:val="en" w:eastAsia="de-DE"/>
        </w:rPr>
        <w:t>.</w:t>
      </w:r>
      <w:r w:rsidR="00AB54A2" w:rsidRPr="006E2908">
        <w:rPr>
          <w:rFonts w:eastAsia="Times New Roman"/>
          <w:lang w:val="en" w:eastAsia="de-DE"/>
        </w:rPr>
        <w:t xml:space="preserve">0001) </w:t>
      </w:r>
      <w:r w:rsidR="0057733B" w:rsidRPr="006E2908">
        <w:rPr>
          <w:rFonts w:eastAsia="Times New Roman"/>
          <w:lang w:val="en" w:eastAsia="de-DE"/>
        </w:rPr>
        <w:t>were d</w:t>
      </w:r>
      <w:r w:rsidR="00AB54A2">
        <w:rPr>
          <w:rFonts w:eastAsia="Times New Roman"/>
          <w:lang w:val="en" w:eastAsia="de-DE"/>
        </w:rPr>
        <w:t>ecreased</w:t>
      </w:r>
      <w:r w:rsidR="0057733B" w:rsidRPr="006E2908">
        <w:rPr>
          <w:rFonts w:eastAsia="Times New Roman"/>
          <w:lang w:val="en" w:eastAsia="de-DE"/>
        </w:rPr>
        <w:t xml:space="preserve"> in the CSF yet not in serum of patients with </w:t>
      </w:r>
      <w:r w:rsidR="00C85F83">
        <w:rPr>
          <w:rFonts w:eastAsia="Times New Roman"/>
          <w:lang w:val="en" w:eastAsia="de-DE"/>
        </w:rPr>
        <w:t>GTS</w:t>
      </w:r>
      <w:r w:rsidR="0057733B" w:rsidRPr="006E2908">
        <w:rPr>
          <w:rFonts w:eastAsia="Times New Roman"/>
          <w:lang w:val="en" w:eastAsia="de-DE"/>
        </w:rPr>
        <w:t>.</w:t>
      </w:r>
    </w:p>
    <w:p w14:paraId="140F669B" w14:textId="02ACE914" w:rsidR="006C39FE" w:rsidRDefault="004013E3" w:rsidP="005304A8">
      <w:pPr>
        <w:spacing w:line="360" w:lineRule="auto"/>
        <w:jc w:val="both"/>
        <w:rPr>
          <w:rFonts w:eastAsia="Times New Roman"/>
          <w:b/>
          <w:color w:val="FF0000"/>
          <w:lang w:eastAsia="da-DK"/>
        </w:rPr>
      </w:pPr>
      <w:r w:rsidRPr="006E2908">
        <w:rPr>
          <w:rFonts w:eastAsia="Times New Roman"/>
          <w:lang w:val="en" w:eastAsia="de-DE"/>
        </w:rPr>
        <w:t xml:space="preserve">In different studies a dysregulation of these proteins was associated with </w:t>
      </w:r>
      <w:r w:rsidR="00C85F83">
        <w:rPr>
          <w:rFonts w:eastAsia="Times New Roman"/>
          <w:lang w:val="en" w:eastAsia="de-DE"/>
        </w:rPr>
        <w:t>GTS</w:t>
      </w:r>
      <w:r w:rsidRPr="006E2908">
        <w:rPr>
          <w:rFonts w:eastAsia="Times New Roman"/>
          <w:lang w:val="en" w:eastAsia="de-DE"/>
        </w:rPr>
        <w:t xml:space="preserve">. Our results indicate that autoantibodies might play a role in </w:t>
      </w:r>
      <w:r w:rsidR="00D25860">
        <w:rPr>
          <w:rFonts w:eastAsia="Times New Roman"/>
          <w:lang w:val="en" w:eastAsia="de-DE"/>
        </w:rPr>
        <w:t>this disease</w:t>
      </w:r>
      <w:r w:rsidRPr="006E2908">
        <w:rPr>
          <w:rFonts w:eastAsia="Times New Roman"/>
          <w:lang w:val="en" w:eastAsia="de-DE"/>
        </w:rPr>
        <w:t>.</w:t>
      </w:r>
    </w:p>
    <w:sectPr w:rsidR="006C39FE" w:rsidSect="00D2330C">
      <w:headerReference w:type="default" r:id="rId8"/>
      <w:footerReference w:type="default" r:id="rId9"/>
      <w:pgSz w:w="11900" w:h="16840"/>
      <w:pgMar w:top="1418" w:right="1701" w:bottom="1418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B78BB" w14:textId="77777777" w:rsidR="00703D35" w:rsidRDefault="00703D35">
      <w:r>
        <w:separator/>
      </w:r>
    </w:p>
  </w:endnote>
  <w:endnote w:type="continuationSeparator" w:id="0">
    <w:p w14:paraId="5E87710B" w14:textId="77777777" w:rsidR="00703D35" w:rsidRDefault="0070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4298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605189" w14:textId="19A77DA2" w:rsidR="006E2908" w:rsidRDefault="006E2908">
        <w:pPr>
          <w:pStyle w:val="Stopka"/>
          <w:jc w:val="center"/>
        </w:pPr>
      </w:p>
      <w:p w14:paraId="18BFC470" w14:textId="518DFEE3" w:rsidR="006E2908" w:rsidRDefault="006E290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7B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6838FE" w14:textId="005F5958" w:rsidR="006E2908" w:rsidRDefault="006E29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18CE5" w14:textId="77777777" w:rsidR="00703D35" w:rsidRDefault="00703D35">
      <w:r>
        <w:separator/>
      </w:r>
    </w:p>
  </w:footnote>
  <w:footnote w:type="continuationSeparator" w:id="0">
    <w:p w14:paraId="645894CE" w14:textId="77777777" w:rsidR="00703D35" w:rsidRDefault="00703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97D5" w14:textId="209B4A2B" w:rsidR="006E2908" w:rsidRDefault="006E2908" w:rsidP="006357B0">
    <w:pPr>
      <w:pStyle w:val="Nagwek"/>
      <w:tabs>
        <w:tab w:val="clear" w:pos="4513"/>
        <w:tab w:val="clear" w:pos="9026"/>
        <w:tab w:val="left" w:pos="764"/>
      </w:tabs>
      <w:rPr>
        <w:noProof/>
      </w:rPr>
    </w:pPr>
    <w:r>
      <w:rPr>
        <w:noProof/>
        <w:lang w:val="de-DE" w:eastAsia="de-DE"/>
      </w:rPr>
      <w:drawing>
        <wp:anchor distT="0" distB="0" distL="114300" distR="114300" simplePos="0" relativeHeight="251663360" behindDoc="1" locked="0" layoutInCell="1" allowOverlap="1" wp14:anchorId="25CA3130" wp14:editId="2F02CC27">
          <wp:simplePos x="0" y="0"/>
          <wp:positionH relativeFrom="column">
            <wp:posOffset>-961602</wp:posOffset>
          </wp:positionH>
          <wp:positionV relativeFrom="paragraph">
            <wp:posOffset>-94615</wp:posOffset>
          </wp:positionV>
          <wp:extent cx="1075267" cy="430081"/>
          <wp:effectExtent l="0" t="0" r="0" b="8255"/>
          <wp:wrapNone/>
          <wp:docPr id="8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ESSTS font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5267" cy="4300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358AF1" w14:textId="0AA514BE" w:rsidR="006E2908" w:rsidRDefault="006E2908" w:rsidP="006357B0">
    <w:pPr>
      <w:pStyle w:val="Nagwek"/>
      <w:tabs>
        <w:tab w:val="clear" w:pos="4513"/>
        <w:tab w:val="clear" w:pos="9026"/>
        <w:tab w:val="left" w:pos="76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70D8"/>
    <w:multiLevelType w:val="hybridMultilevel"/>
    <w:tmpl w:val="97E6019C"/>
    <w:styleLink w:val="Estiloimportado14"/>
    <w:lvl w:ilvl="0" w:tplc="24D2CDE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AD8AD9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28B9C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D4C3A00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3C17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AA6D95A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07EA18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414385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AA42E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2E7F37"/>
    <w:multiLevelType w:val="hybridMultilevel"/>
    <w:tmpl w:val="5A90B826"/>
    <w:styleLink w:val="Estiloimportado7"/>
    <w:lvl w:ilvl="0" w:tplc="367C8E5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CB0A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1E432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A3069F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10B06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49CF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F83A1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438216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AF0740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9774E6F"/>
    <w:multiLevelType w:val="hybridMultilevel"/>
    <w:tmpl w:val="FE8022F8"/>
    <w:numStyleLink w:val="Estiloimportado8"/>
  </w:abstractNum>
  <w:abstractNum w:abstractNumId="3" w15:restartNumberingAfterBreak="0">
    <w:nsid w:val="0A982BE0"/>
    <w:multiLevelType w:val="hybridMultilevel"/>
    <w:tmpl w:val="C5027080"/>
    <w:styleLink w:val="Estiloimportado11"/>
    <w:lvl w:ilvl="0" w:tplc="38E035C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2E8C0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4E587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3E6A90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886733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E5A1C5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28CE7B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E099C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4456C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CB7711A"/>
    <w:multiLevelType w:val="hybridMultilevel"/>
    <w:tmpl w:val="8C7CE696"/>
    <w:styleLink w:val="Estiloimportado4"/>
    <w:lvl w:ilvl="0" w:tplc="BD54D020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F67DA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645FA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709470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52E6A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316708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256E2B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58D0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C2D30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CD75548"/>
    <w:multiLevelType w:val="hybridMultilevel"/>
    <w:tmpl w:val="4CD6220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F2597"/>
    <w:multiLevelType w:val="hybridMultilevel"/>
    <w:tmpl w:val="9CF615F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6A4C"/>
    <w:multiLevelType w:val="hybridMultilevel"/>
    <w:tmpl w:val="6F22E458"/>
    <w:styleLink w:val="Estiloimportado9"/>
    <w:lvl w:ilvl="0" w:tplc="B81A448A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E0DF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80DC3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D78F4A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EA06B3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08D9A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24026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B41392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0B43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B745EA2"/>
    <w:multiLevelType w:val="hybridMultilevel"/>
    <w:tmpl w:val="8500D0AA"/>
    <w:lvl w:ilvl="0" w:tplc="1B76D2E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52F3E"/>
    <w:multiLevelType w:val="hybridMultilevel"/>
    <w:tmpl w:val="1C38D4FC"/>
    <w:styleLink w:val="Estiloimportado10"/>
    <w:lvl w:ilvl="0" w:tplc="709C7C6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56B12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488699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AF4539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6F078C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009C5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5C9EDC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0A4A9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861DF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E961BE2"/>
    <w:multiLevelType w:val="hybridMultilevel"/>
    <w:tmpl w:val="CE18EE00"/>
    <w:lvl w:ilvl="0" w:tplc="5100FFCC">
      <w:start w:val="1"/>
      <w:numFmt w:val="decimal"/>
      <w:lvlText w:val="(%1)"/>
      <w:lvlJc w:val="left"/>
      <w:pPr>
        <w:ind w:left="51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230" w:hanging="360"/>
      </w:pPr>
    </w:lvl>
    <w:lvl w:ilvl="2" w:tplc="0407001B" w:tentative="1">
      <w:start w:val="1"/>
      <w:numFmt w:val="lowerRoman"/>
      <w:lvlText w:val="%3."/>
      <w:lvlJc w:val="right"/>
      <w:pPr>
        <w:ind w:left="1950" w:hanging="180"/>
      </w:pPr>
    </w:lvl>
    <w:lvl w:ilvl="3" w:tplc="0407000F" w:tentative="1">
      <w:start w:val="1"/>
      <w:numFmt w:val="decimal"/>
      <w:lvlText w:val="%4."/>
      <w:lvlJc w:val="left"/>
      <w:pPr>
        <w:ind w:left="2670" w:hanging="360"/>
      </w:pPr>
    </w:lvl>
    <w:lvl w:ilvl="4" w:tplc="04070019" w:tentative="1">
      <w:start w:val="1"/>
      <w:numFmt w:val="lowerLetter"/>
      <w:lvlText w:val="%5."/>
      <w:lvlJc w:val="left"/>
      <w:pPr>
        <w:ind w:left="3390" w:hanging="360"/>
      </w:pPr>
    </w:lvl>
    <w:lvl w:ilvl="5" w:tplc="0407001B" w:tentative="1">
      <w:start w:val="1"/>
      <w:numFmt w:val="lowerRoman"/>
      <w:lvlText w:val="%6."/>
      <w:lvlJc w:val="right"/>
      <w:pPr>
        <w:ind w:left="4110" w:hanging="180"/>
      </w:pPr>
    </w:lvl>
    <w:lvl w:ilvl="6" w:tplc="0407000F" w:tentative="1">
      <w:start w:val="1"/>
      <w:numFmt w:val="decimal"/>
      <w:lvlText w:val="%7."/>
      <w:lvlJc w:val="left"/>
      <w:pPr>
        <w:ind w:left="4830" w:hanging="360"/>
      </w:pPr>
    </w:lvl>
    <w:lvl w:ilvl="7" w:tplc="04070019" w:tentative="1">
      <w:start w:val="1"/>
      <w:numFmt w:val="lowerLetter"/>
      <w:lvlText w:val="%8."/>
      <w:lvlJc w:val="left"/>
      <w:pPr>
        <w:ind w:left="5550" w:hanging="360"/>
      </w:pPr>
    </w:lvl>
    <w:lvl w:ilvl="8" w:tplc="0407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1" w15:restartNumberingAfterBreak="0">
    <w:nsid w:val="1FAD74B1"/>
    <w:multiLevelType w:val="hybridMultilevel"/>
    <w:tmpl w:val="CD1C5202"/>
    <w:lvl w:ilvl="0" w:tplc="DF0099C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A2884"/>
    <w:multiLevelType w:val="hybridMultilevel"/>
    <w:tmpl w:val="67C2DC8E"/>
    <w:lvl w:ilvl="0" w:tplc="B45CA646">
      <w:numFmt w:val="bullet"/>
      <w:lvlText w:val="-"/>
      <w:lvlJc w:val="left"/>
      <w:pPr>
        <w:ind w:left="51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3" w15:restartNumberingAfterBreak="0">
    <w:nsid w:val="235235C3"/>
    <w:multiLevelType w:val="hybridMultilevel"/>
    <w:tmpl w:val="A43E869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F3801"/>
    <w:multiLevelType w:val="hybridMultilevel"/>
    <w:tmpl w:val="76867F74"/>
    <w:styleLink w:val="Estiloimportado5"/>
    <w:lvl w:ilvl="0" w:tplc="E490FDA2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7023FB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68840C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36CB0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E02E02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720BC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E4BEBC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342F3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1C2E27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2BD70927"/>
    <w:multiLevelType w:val="hybridMultilevel"/>
    <w:tmpl w:val="59D00CE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87AFC"/>
    <w:multiLevelType w:val="hybridMultilevel"/>
    <w:tmpl w:val="F2984F8C"/>
    <w:styleLink w:val="Estiloimportado3"/>
    <w:lvl w:ilvl="0" w:tplc="455C56FE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E1AB6EA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50288F6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766700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63FC4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0ECEC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7521C34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C90C5CC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A0ADF8E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30672BDB"/>
    <w:multiLevelType w:val="hybridMultilevel"/>
    <w:tmpl w:val="97E6019C"/>
    <w:numStyleLink w:val="Estiloimportado14"/>
  </w:abstractNum>
  <w:abstractNum w:abstractNumId="18" w15:restartNumberingAfterBreak="0">
    <w:nsid w:val="32E37340"/>
    <w:multiLevelType w:val="hybridMultilevel"/>
    <w:tmpl w:val="7FEE3EF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E46B8"/>
    <w:multiLevelType w:val="hybridMultilevel"/>
    <w:tmpl w:val="1C38D4FC"/>
    <w:numStyleLink w:val="Estiloimportado10"/>
  </w:abstractNum>
  <w:abstractNum w:abstractNumId="20" w15:restartNumberingAfterBreak="0">
    <w:nsid w:val="39083672"/>
    <w:multiLevelType w:val="hybridMultilevel"/>
    <w:tmpl w:val="B5C6ED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0B0998"/>
    <w:multiLevelType w:val="hybridMultilevel"/>
    <w:tmpl w:val="942E2F6E"/>
    <w:styleLink w:val="Estiloimportado12"/>
    <w:lvl w:ilvl="0" w:tplc="0A441CC8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4EA92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EEE656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043292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5860E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49EB80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96B178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56A8D8A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0625D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3A2F629B"/>
    <w:multiLevelType w:val="hybridMultilevel"/>
    <w:tmpl w:val="5A0CD25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F4D0F"/>
    <w:multiLevelType w:val="hybridMultilevel"/>
    <w:tmpl w:val="BD388B1A"/>
    <w:numStyleLink w:val="Estiloimportado2"/>
  </w:abstractNum>
  <w:abstractNum w:abstractNumId="24" w15:restartNumberingAfterBreak="0">
    <w:nsid w:val="3B6B2ED7"/>
    <w:multiLevelType w:val="hybridMultilevel"/>
    <w:tmpl w:val="C5027080"/>
    <w:numStyleLink w:val="Estiloimportado11"/>
  </w:abstractNum>
  <w:abstractNum w:abstractNumId="25" w15:restartNumberingAfterBreak="0">
    <w:nsid w:val="44983A98"/>
    <w:multiLevelType w:val="hybridMultilevel"/>
    <w:tmpl w:val="6A3C196E"/>
    <w:numStyleLink w:val="Estiloimportado6"/>
  </w:abstractNum>
  <w:abstractNum w:abstractNumId="26" w15:restartNumberingAfterBreak="0">
    <w:nsid w:val="45B20512"/>
    <w:multiLevelType w:val="hybridMultilevel"/>
    <w:tmpl w:val="6A3C196E"/>
    <w:styleLink w:val="Estiloimportado6"/>
    <w:lvl w:ilvl="0" w:tplc="184A3D02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C0954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1EC88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F16089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F8B80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64663E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568D572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52634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44641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46696FC9"/>
    <w:multiLevelType w:val="hybridMultilevel"/>
    <w:tmpl w:val="E904D63E"/>
    <w:numStyleLink w:val="Estiloimportado13"/>
  </w:abstractNum>
  <w:abstractNum w:abstractNumId="28" w15:restartNumberingAfterBreak="0">
    <w:nsid w:val="46C70976"/>
    <w:multiLevelType w:val="hybridMultilevel"/>
    <w:tmpl w:val="3508B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AE24BE"/>
    <w:multiLevelType w:val="hybridMultilevel"/>
    <w:tmpl w:val="5CE66064"/>
    <w:numStyleLink w:val="Estiloimportado1"/>
  </w:abstractNum>
  <w:abstractNum w:abstractNumId="30" w15:restartNumberingAfterBreak="0">
    <w:nsid w:val="57FD4988"/>
    <w:multiLevelType w:val="hybridMultilevel"/>
    <w:tmpl w:val="837216B8"/>
    <w:lvl w:ilvl="0" w:tplc="ACF85702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386434"/>
    <w:multiLevelType w:val="hybridMultilevel"/>
    <w:tmpl w:val="2E16549A"/>
    <w:lvl w:ilvl="0" w:tplc="B962554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FD3DE2"/>
    <w:multiLevelType w:val="hybridMultilevel"/>
    <w:tmpl w:val="7486B2F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F4F7D"/>
    <w:multiLevelType w:val="hybridMultilevel"/>
    <w:tmpl w:val="8C7CE696"/>
    <w:numStyleLink w:val="Estiloimportado4"/>
  </w:abstractNum>
  <w:abstractNum w:abstractNumId="34" w15:restartNumberingAfterBreak="0">
    <w:nsid w:val="645C7348"/>
    <w:multiLevelType w:val="hybridMultilevel"/>
    <w:tmpl w:val="A8F8B9F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0070F"/>
    <w:multiLevelType w:val="hybridMultilevel"/>
    <w:tmpl w:val="FE8022F8"/>
    <w:styleLink w:val="Estiloimportado8"/>
    <w:lvl w:ilvl="0" w:tplc="F52E98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96738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807BE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91C86E8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9B0964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7441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2C2990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881AA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B3442C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6776692C"/>
    <w:multiLevelType w:val="hybridMultilevel"/>
    <w:tmpl w:val="0D5E51F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A2BF0"/>
    <w:multiLevelType w:val="hybridMultilevel"/>
    <w:tmpl w:val="F4A4E488"/>
    <w:lvl w:ilvl="0" w:tplc="EA624F9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6D2BF5"/>
    <w:multiLevelType w:val="hybridMultilevel"/>
    <w:tmpl w:val="6F22E458"/>
    <w:numStyleLink w:val="Estiloimportado9"/>
  </w:abstractNum>
  <w:abstractNum w:abstractNumId="39" w15:restartNumberingAfterBreak="0">
    <w:nsid w:val="6AD301F8"/>
    <w:multiLevelType w:val="hybridMultilevel"/>
    <w:tmpl w:val="F2984F8C"/>
    <w:numStyleLink w:val="Estiloimportado3"/>
  </w:abstractNum>
  <w:abstractNum w:abstractNumId="40" w15:restartNumberingAfterBreak="0">
    <w:nsid w:val="6B6D71A6"/>
    <w:multiLevelType w:val="hybridMultilevel"/>
    <w:tmpl w:val="5A90B826"/>
    <w:numStyleLink w:val="Estiloimportado7"/>
  </w:abstractNum>
  <w:abstractNum w:abstractNumId="41" w15:restartNumberingAfterBreak="0">
    <w:nsid w:val="6C2B723F"/>
    <w:multiLevelType w:val="hybridMultilevel"/>
    <w:tmpl w:val="EC88DFDE"/>
    <w:lvl w:ilvl="0" w:tplc="951A8CBE">
      <w:start w:val="1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72433B5B"/>
    <w:multiLevelType w:val="hybridMultilevel"/>
    <w:tmpl w:val="BD388B1A"/>
    <w:styleLink w:val="Estiloimportado2"/>
    <w:lvl w:ilvl="0" w:tplc="CF56D062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AAF224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DB4FD94">
      <w:start w:val="1"/>
      <w:numFmt w:val="bullet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5E7F16">
      <w:start w:val="1"/>
      <w:numFmt w:val="bullet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46B9D6">
      <w:start w:val="1"/>
      <w:numFmt w:val="bullet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5A9682">
      <w:start w:val="1"/>
      <w:numFmt w:val="bullet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1EA81C6">
      <w:start w:val="1"/>
      <w:numFmt w:val="bullet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C8A200C">
      <w:start w:val="1"/>
      <w:numFmt w:val="bullet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0A4F48">
      <w:start w:val="1"/>
      <w:numFmt w:val="bullet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2B149B9"/>
    <w:multiLevelType w:val="hybridMultilevel"/>
    <w:tmpl w:val="76867F74"/>
    <w:numStyleLink w:val="Estiloimportado5"/>
  </w:abstractNum>
  <w:abstractNum w:abstractNumId="44" w15:restartNumberingAfterBreak="0">
    <w:nsid w:val="754D6B3C"/>
    <w:multiLevelType w:val="hybridMultilevel"/>
    <w:tmpl w:val="942E2F6E"/>
    <w:numStyleLink w:val="Estiloimportado12"/>
  </w:abstractNum>
  <w:abstractNum w:abstractNumId="45" w15:restartNumberingAfterBreak="0">
    <w:nsid w:val="7B8A23C8"/>
    <w:multiLevelType w:val="hybridMultilevel"/>
    <w:tmpl w:val="E904D63E"/>
    <w:styleLink w:val="Estiloimportado13"/>
    <w:lvl w:ilvl="0" w:tplc="8E5CE9DA">
      <w:start w:val="1"/>
      <w:numFmt w:val="bullet"/>
      <w:lvlText w:val="•"/>
      <w:lvlJc w:val="left"/>
      <w:pPr>
        <w:ind w:left="687" w:hanging="32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2F45E2C">
      <w:start w:val="1"/>
      <w:numFmt w:val="bullet"/>
      <w:lvlText w:val="o"/>
      <w:lvlJc w:val="left"/>
      <w:pPr>
        <w:ind w:left="140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1088BA">
      <w:start w:val="1"/>
      <w:numFmt w:val="bullet"/>
      <w:lvlText w:val="▪"/>
      <w:lvlJc w:val="left"/>
      <w:pPr>
        <w:ind w:left="212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028D836">
      <w:start w:val="1"/>
      <w:numFmt w:val="bullet"/>
      <w:lvlText w:val="•"/>
      <w:lvlJc w:val="left"/>
      <w:pPr>
        <w:ind w:left="2847" w:hanging="32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E6E440">
      <w:start w:val="1"/>
      <w:numFmt w:val="bullet"/>
      <w:lvlText w:val="o"/>
      <w:lvlJc w:val="left"/>
      <w:pPr>
        <w:ind w:left="356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B08766A">
      <w:start w:val="1"/>
      <w:numFmt w:val="bullet"/>
      <w:lvlText w:val="▪"/>
      <w:lvlJc w:val="left"/>
      <w:pPr>
        <w:ind w:left="428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0101260">
      <w:start w:val="1"/>
      <w:numFmt w:val="bullet"/>
      <w:lvlText w:val="•"/>
      <w:lvlJc w:val="left"/>
      <w:pPr>
        <w:ind w:left="5007" w:hanging="32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AEC768">
      <w:start w:val="1"/>
      <w:numFmt w:val="bullet"/>
      <w:lvlText w:val="o"/>
      <w:lvlJc w:val="left"/>
      <w:pPr>
        <w:ind w:left="572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BE99EC">
      <w:start w:val="1"/>
      <w:numFmt w:val="bullet"/>
      <w:lvlText w:val="▪"/>
      <w:lvlJc w:val="left"/>
      <w:pPr>
        <w:ind w:left="644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7D8E7E7C"/>
    <w:multiLevelType w:val="hybridMultilevel"/>
    <w:tmpl w:val="5CE66064"/>
    <w:styleLink w:val="Estiloimportado1"/>
    <w:lvl w:ilvl="0" w:tplc="50D681D6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E78BD84">
      <w:start w:val="1"/>
      <w:numFmt w:val="decimal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1206E72">
      <w:start w:val="1"/>
      <w:numFmt w:val="decimal"/>
      <w:lvlText w:val="%3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580E1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0489120">
      <w:start w:val="1"/>
      <w:numFmt w:val="decimal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42745A">
      <w:start w:val="1"/>
      <w:numFmt w:val="decimal"/>
      <w:lvlText w:val="%6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E497DA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92AD88A">
      <w:start w:val="1"/>
      <w:numFmt w:val="decimal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322630">
      <w:start w:val="1"/>
      <w:numFmt w:val="decimal"/>
      <w:lvlText w:val="%9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754427245">
    <w:abstractNumId w:val="46"/>
  </w:num>
  <w:num w:numId="2" w16cid:durableId="807630805">
    <w:abstractNumId w:val="29"/>
  </w:num>
  <w:num w:numId="3" w16cid:durableId="109396795">
    <w:abstractNumId w:val="42"/>
  </w:num>
  <w:num w:numId="4" w16cid:durableId="407457000">
    <w:abstractNumId w:val="23"/>
  </w:num>
  <w:num w:numId="5" w16cid:durableId="1360158977">
    <w:abstractNumId w:val="16"/>
  </w:num>
  <w:num w:numId="6" w16cid:durableId="1031343767">
    <w:abstractNumId w:val="39"/>
  </w:num>
  <w:num w:numId="7" w16cid:durableId="820117846">
    <w:abstractNumId w:val="29"/>
    <w:lvlOverride w:ilvl="0">
      <w:startOverride w:val="2"/>
    </w:lvlOverride>
  </w:num>
  <w:num w:numId="8" w16cid:durableId="1152714686">
    <w:abstractNumId w:val="29"/>
    <w:lvlOverride w:ilvl="0">
      <w:startOverride w:val="3"/>
    </w:lvlOverride>
  </w:num>
  <w:num w:numId="9" w16cid:durableId="1354190001">
    <w:abstractNumId w:val="4"/>
  </w:num>
  <w:num w:numId="10" w16cid:durableId="608969263">
    <w:abstractNumId w:val="33"/>
  </w:num>
  <w:num w:numId="11" w16cid:durableId="812333257">
    <w:abstractNumId w:val="14"/>
  </w:num>
  <w:num w:numId="12" w16cid:durableId="1020476467">
    <w:abstractNumId w:val="43"/>
  </w:num>
  <w:num w:numId="13" w16cid:durableId="1259407496">
    <w:abstractNumId w:val="26"/>
  </w:num>
  <w:num w:numId="14" w16cid:durableId="1630208774">
    <w:abstractNumId w:val="25"/>
  </w:num>
  <w:num w:numId="15" w16cid:durableId="1990744159">
    <w:abstractNumId w:val="1"/>
  </w:num>
  <w:num w:numId="16" w16cid:durableId="751395260">
    <w:abstractNumId w:val="40"/>
  </w:num>
  <w:num w:numId="17" w16cid:durableId="1529485315">
    <w:abstractNumId w:val="35"/>
  </w:num>
  <w:num w:numId="18" w16cid:durableId="454522102">
    <w:abstractNumId w:val="2"/>
  </w:num>
  <w:num w:numId="19" w16cid:durableId="970091307">
    <w:abstractNumId w:val="7"/>
  </w:num>
  <w:num w:numId="20" w16cid:durableId="1324117288">
    <w:abstractNumId w:val="38"/>
  </w:num>
  <w:num w:numId="21" w16cid:durableId="1196894636">
    <w:abstractNumId w:val="9"/>
  </w:num>
  <w:num w:numId="22" w16cid:durableId="76095275">
    <w:abstractNumId w:val="19"/>
  </w:num>
  <w:num w:numId="23" w16cid:durableId="2134131937">
    <w:abstractNumId w:val="3"/>
  </w:num>
  <w:num w:numId="24" w16cid:durableId="72894921">
    <w:abstractNumId w:val="24"/>
  </w:num>
  <w:num w:numId="25" w16cid:durableId="1109856080">
    <w:abstractNumId w:val="21"/>
  </w:num>
  <w:num w:numId="26" w16cid:durableId="1614163857">
    <w:abstractNumId w:val="44"/>
  </w:num>
  <w:num w:numId="27" w16cid:durableId="1386828381">
    <w:abstractNumId w:val="45"/>
  </w:num>
  <w:num w:numId="28" w16cid:durableId="1515193879">
    <w:abstractNumId w:val="27"/>
  </w:num>
  <w:num w:numId="29" w16cid:durableId="279730389">
    <w:abstractNumId w:val="0"/>
  </w:num>
  <w:num w:numId="30" w16cid:durableId="1210916832">
    <w:abstractNumId w:val="17"/>
  </w:num>
  <w:num w:numId="31" w16cid:durableId="1588995076">
    <w:abstractNumId w:val="8"/>
  </w:num>
  <w:num w:numId="32" w16cid:durableId="2138185551">
    <w:abstractNumId w:val="11"/>
  </w:num>
  <w:num w:numId="33" w16cid:durableId="388043819">
    <w:abstractNumId w:val="37"/>
  </w:num>
  <w:num w:numId="34" w16cid:durableId="1406342086">
    <w:abstractNumId w:val="31"/>
  </w:num>
  <w:num w:numId="35" w16cid:durableId="1628512080">
    <w:abstractNumId w:val="30"/>
  </w:num>
  <w:num w:numId="36" w16cid:durableId="1788623043">
    <w:abstractNumId w:val="41"/>
  </w:num>
  <w:num w:numId="37" w16cid:durableId="1659461060">
    <w:abstractNumId w:val="5"/>
  </w:num>
  <w:num w:numId="38" w16cid:durableId="1256091585">
    <w:abstractNumId w:val="13"/>
  </w:num>
  <w:num w:numId="39" w16cid:durableId="1643658234">
    <w:abstractNumId w:val="15"/>
  </w:num>
  <w:num w:numId="40" w16cid:durableId="726953757">
    <w:abstractNumId w:val="22"/>
  </w:num>
  <w:num w:numId="41" w16cid:durableId="741757997">
    <w:abstractNumId w:val="18"/>
  </w:num>
  <w:num w:numId="42" w16cid:durableId="816915082">
    <w:abstractNumId w:val="36"/>
  </w:num>
  <w:num w:numId="43" w16cid:durableId="137000047">
    <w:abstractNumId w:val="6"/>
  </w:num>
  <w:num w:numId="44" w16cid:durableId="1821385995">
    <w:abstractNumId w:val="34"/>
  </w:num>
  <w:num w:numId="45" w16cid:durableId="253439372">
    <w:abstractNumId w:val="32"/>
  </w:num>
  <w:num w:numId="46" w16cid:durableId="636758984">
    <w:abstractNumId w:val="28"/>
  </w:num>
  <w:num w:numId="47" w16cid:durableId="180095304">
    <w:abstractNumId w:val="12"/>
  </w:num>
  <w:num w:numId="48" w16cid:durableId="416706305">
    <w:abstractNumId w:val="10"/>
  </w:num>
  <w:num w:numId="49" w16cid:durableId="68074399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156"/>
    <w:rsid w:val="000106B2"/>
    <w:rsid w:val="00012448"/>
    <w:rsid w:val="0001375B"/>
    <w:rsid w:val="00040DE3"/>
    <w:rsid w:val="000513ED"/>
    <w:rsid w:val="00064580"/>
    <w:rsid w:val="00064B13"/>
    <w:rsid w:val="0006570D"/>
    <w:rsid w:val="00084576"/>
    <w:rsid w:val="00084801"/>
    <w:rsid w:val="000C1960"/>
    <w:rsid w:val="000C2AAF"/>
    <w:rsid w:val="000D517B"/>
    <w:rsid w:val="000E7AF2"/>
    <w:rsid w:val="000F72FA"/>
    <w:rsid w:val="00102C65"/>
    <w:rsid w:val="00110C84"/>
    <w:rsid w:val="0012114A"/>
    <w:rsid w:val="0012314A"/>
    <w:rsid w:val="00123B05"/>
    <w:rsid w:val="0014256E"/>
    <w:rsid w:val="001437CF"/>
    <w:rsid w:val="00156C84"/>
    <w:rsid w:val="00187002"/>
    <w:rsid w:val="00193093"/>
    <w:rsid w:val="001A22EC"/>
    <w:rsid w:val="001A2E3F"/>
    <w:rsid w:val="001B49EC"/>
    <w:rsid w:val="001B567C"/>
    <w:rsid w:val="001C11CD"/>
    <w:rsid w:val="001D6B31"/>
    <w:rsid w:val="001F182D"/>
    <w:rsid w:val="002068E7"/>
    <w:rsid w:val="00212CDC"/>
    <w:rsid w:val="00213C2E"/>
    <w:rsid w:val="002142EA"/>
    <w:rsid w:val="00215008"/>
    <w:rsid w:val="00225D30"/>
    <w:rsid w:val="0022792B"/>
    <w:rsid w:val="00256AC9"/>
    <w:rsid w:val="00274E36"/>
    <w:rsid w:val="002C25EC"/>
    <w:rsid w:val="002D35D9"/>
    <w:rsid w:val="002E1EC0"/>
    <w:rsid w:val="002E400A"/>
    <w:rsid w:val="002E65DC"/>
    <w:rsid w:val="002F17AF"/>
    <w:rsid w:val="002F528B"/>
    <w:rsid w:val="00315ECC"/>
    <w:rsid w:val="00317762"/>
    <w:rsid w:val="00317C15"/>
    <w:rsid w:val="00321E26"/>
    <w:rsid w:val="00322E71"/>
    <w:rsid w:val="00332821"/>
    <w:rsid w:val="00333BE2"/>
    <w:rsid w:val="00333CEA"/>
    <w:rsid w:val="003458F7"/>
    <w:rsid w:val="00346E78"/>
    <w:rsid w:val="003565C3"/>
    <w:rsid w:val="00357DE0"/>
    <w:rsid w:val="00373A8A"/>
    <w:rsid w:val="00373E38"/>
    <w:rsid w:val="003846A4"/>
    <w:rsid w:val="00397B12"/>
    <w:rsid w:val="003A19C5"/>
    <w:rsid w:val="003F5BDB"/>
    <w:rsid w:val="003F6BD3"/>
    <w:rsid w:val="004013E3"/>
    <w:rsid w:val="004031FD"/>
    <w:rsid w:val="00440E12"/>
    <w:rsid w:val="00446966"/>
    <w:rsid w:val="004A2B4B"/>
    <w:rsid w:val="004D3915"/>
    <w:rsid w:val="004E4DA9"/>
    <w:rsid w:val="00520276"/>
    <w:rsid w:val="005304A8"/>
    <w:rsid w:val="00540769"/>
    <w:rsid w:val="0055335A"/>
    <w:rsid w:val="0056258B"/>
    <w:rsid w:val="00565086"/>
    <w:rsid w:val="00566A69"/>
    <w:rsid w:val="00572728"/>
    <w:rsid w:val="005750A7"/>
    <w:rsid w:val="005772CA"/>
    <w:rsid w:val="0057733B"/>
    <w:rsid w:val="0058262D"/>
    <w:rsid w:val="00582A36"/>
    <w:rsid w:val="005947AD"/>
    <w:rsid w:val="00596998"/>
    <w:rsid w:val="005A40CF"/>
    <w:rsid w:val="005B09A2"/>
    <w:rsid w:val="005B1C1C"/>
    <w:rsid w:val="005B5007"/>
    <w:rsid w:val="005C2AC3"/>
    <w:rsid w:val="005C61BC"/>
    <w:rsid w:val="005C72D0"/>
    <w:rsid w:val="005D774F"/>
    <w:rsid w:val="005E0A7A"/>
    <w:rsid w:val="005E2018"/>
    <w:rsid w:val="005E66AE"/>
    <w:rsid w:val="005F16C8"/>
    <w:rsid w:val="006076B6"/>
    <w:rsid w:val="00611428"/>
    <w:rsid w:val="00615090"/>
    <w:rsid w:val="00632B8C"/>
    <w:rsid w:val="006357B0"/>
    <w:rsid w:val="00642156"/>
    <w:rsid w:val="006477FF"/>
    <w:rsid w:val="006652F5"/>
    <w:rsid w:val="00665EB9"/>
    <w:rsid w:val="00686386"/>
    <w:rsid w:val="00694C81"/>
    <w:rsid w:val="006A43B9"/>
    <w:rsid w:val="006C0B4F"/>
    <w:rsid w:val="006C39FE"/>
    <w:rsid w:val="006C43EC"/>
    <w:rsid w:val="006C64D5"/>
    <w:rsid w:val="006D64E8"/>
    <w:rsid w:val="006D761B"/>
    <w:rsid w:val="006E2908"/>
    <w:rsid w:val="00703D35"/>
    <w:rsid w:val="007050AD"/>
    <w:rsid w:val="00741AD5"/>
    <w:rsid w:val="00754F99"/>
    <w:rsid w:val="00763601"/>
    <w:rsid w:val="00777248"/>
    <w:rsid w:val="0078602B"/>
    <w:rsid w:val="007A3A98"/>
    <w:rsid w:val="007A4516"/>
    <w:rsid w:val="007B5CE4"/>
    <w:rsid w:val="007B5FD5"/>
    <w:rsid w:val="007B6A2C"/>
    <w:rsid w:val="007C0AD4"/>
    <w:rsid w:val="007C4319"/>
    <w:rsid w:val="007C493D"/>
    <w:rsid w:val="007F0D68"/>
    <w:rsid w:val="00816227"/>
    <w:rsid w:val="00817B30"/>
    <w:rsid w:val="0083797A"/>
    <w:rsid w:val="00851661"/>
    <w:rsid w:val="00863537"/>
    <w:rsid w:val="008641B5"/>
    <w:rsid w:val="00890048"/>
    <w:rsid w:val="008A4877"/>
    <w:rsid w:val="008A69C9"/>
    <w:rsid w:val="008B27BB"/>
    <w:rsid w:val="009027EE"/>
    <w:rsid w:val="00914391"/>
    <w:rsid w:val="00933C20"/>
    <w:rsid w:val="00937E61"/>
    <w:rsid w:val="00942E9A"/>
    <w:rsid w:val="0096171B"/>
    <w:rsid w:val="00975667"/>
    <w:rsid w:val="00986E29"/>
    <w:rsid w:val="009F1A70"/>
    <w:rsid w:val="009F56C3"/>
    <w:rsid w:val="00A02CF8"/>
    <w:rsid w:val="00A03D1A"/>
    <w:rsid w:val="00A041E5"/>
    <w:rsid w:val="00A20EDA"/>
    <w:rsid w:val="00A24C0C"/>
    <w:rsid w:val="00A2690E"/>
    <w:rsid w:val="00A33D40"/>
    <w:rsid w:val="00A344A8"/>
    <w:rsid w:val="00A416EC"/>
    <w:rsid w:val="00A507CB"/>
    <w:rsid w:val="00A53F7E"/>
    <w:rsid w:val="00A55680"/>
    <w:rsid w:val="00A646B5"/>
    <w:rsid w:val="00A96733"/>
    <w:rsid w:val="00AA416A"/>
    <w:rsid w:val="00AB54A2"/>
    <w:rsid w:val="00AB7A5C"/>
    <w:rsid w:val="00AD5BDE"/>
    <w:rsid w:val="00AF0F53"/>
    <w:rsid w:val="00B02D44"/>
    <w:rsid w:val="00B07846"/>
    <w:rsid w:val="00B26C2E"/>
    <w:rsid w:val="00B42A75"/>
    <w:rsid w:val="00B4745E"/>
    <w:rsid w:val="00B47910"/>
    <w:rsid w:val="00B47AB4"/>
    <w:rsid w:val="00B66333"/>
    <w:rsid w:val="00B842E7"/>
    <w:rsid w:val="00B90175"/>
    <w:rsid w:val="00BB21C2"/>
    <w:rsid w:val="00BF27F5"/>
    <w:rsid w:val="00C04600"/>
    <w:rsid w:val="00C1559C"/>
    <w:rsid w:val="00C238C7"/>
    <w:rsid w:val="00C23CA9"/>
    <w:rsid w:val="00C3177D"/>
    <w:rsid w:val="00C61B67"/>
    <w:rsid w:val="00C67540"/>
    <w:rsid w:val="00C85F83"/>
    <w:rsid w:val="00C90DE8"/>
    <w:rsid w:val="00C924E1"/>
    <w:rsid w:val="00CB47DF"/>
    <w:rsid w:val="00CC4876"/>
    <w:rsid w:val="00CC7955"/>
    <w:rsid w:val="00CD49AD"/>
    <w:rsid w:val="00CE2FD9"/>
    <w:rsid w:val="00CF428A"/>
    <w:rsid w:val="00D2330C"/>
    <w:rsid w:val="00D25860"/>
    <w:rsid w:val="00D42349"/>
    <w:rsid w:val="00D502AF"/>
    <w:rsid w:val="00D56A96"/>
    <w:rsid w:val="00DA465C"/>
    <w:rsid w:val="00DB31D4"/>
    <w:rsid w:val="00DB517D"/>
    <w:rsid w:val="00DC667B"/>
    <w:rsid w:val="00DD7704"/>
    <w:rsid w:val="00DE5000"/>
    <w:rsid w:val="00DF5871"/>
    <w:rsid w:val="00E03CAF"/>
    <w:rsid w:val="00E071DB"/>
    <w:rsid w:val="00E320DE"/>
    <w:rsid w:val="00E45778"/>
    <w:rsid w:val="00E813B4"/>
    <w:rsid w:val="00E8329C"/>
    <w:rsid w:val="00E87F5D"/>
    <w:rsid w:val="00E93B9B"/>
    <w:rsid w:val="00E9458D"/>
    <w:rsid w:val="00EA27A9"/>
    <w:rsid w:val="00EC2992"/>
    <w:rsid w:val="00ED1733"/>
    <w:rsid w:val="00EE3BE8"/>
    <w:rsid w:val="00EE6E1C"/>
    <w:rsid w:val="00EF40D5"/>
    <w:rsid w:val="00F0512D"/>
    <w:rsid w:val="00F213C2"/>
    <w:rsid w:val="00F22B98"/>
    <w:rsid w:val="00F74168"/>
    <w:rsid w:val="00F74C07"/>
    <w:rsid w:val="00F83DB9"/>
    <w:rsid w:val="00F84931"/>
    <w:rsid w:val="00F97E96"/>
    <w:rsid w:val="00FA281D"/>
    <w:rsid w:val="00FB56AF"/>
    <w:rsid w:val="00FC3FE6"/>
    <w:rsid w:val="00FC6C40"/>
    <w:rsid w:val="00FE0D61"/>
    <w:rsid w:val="00FE4F49"/>
    <w:rsid w:val="00FE57A5"/>
    <w:rsid w:val="00FF7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3E5BD82"/>
  <w15:docId w15:val="{EFD80A3B-0897-9543-8268-02581CFB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01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uerpo">
    <w:name w:val="Cuerpo"/>
    <w:rPr>
      <w:rFonts w:ascii="Cambria" w:eastAsia="Cambria" w:hAnsi="Cambria" w:cs="Cambria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numbering" w:customStyle="1" w:styleId="Estiloimportado2">
    <w:name w:val="Estilo importado 2"/>
    <w:pPr>
      <w:numPr>
        <w:numId w:val="3"/>
      </w:numPr>
    </w:pPr>
  </w:style>
  <w:style w:type="numbering" w:customStyle="1" w:styleId="Estiloimportado3">
    <w:name w:val="Estilo importado 3"/>
    <w:pPr>
      <w:numPr>
        <w:numId w:val="5"/>
      </w:numPr>
    </w:pPr>
  </w:style>
  <w:style w:type="paragraph" w:styleId="Akapitzlist">
    <w:name w:val="List Paragraph"/>
    <w:uiPriority w:val="34"/>
    <w:qFormat/>
    <w:pPr>
      <w:ind w:left="720"/>
    </w:pPr>
    <w:rPr>
      <w:rFonts w:ascii="Cambria" w:eastAsia="Cambria" w:hAnsi="Cambria" w:cs="Cambria"/>
      <w:color w:val="000000"/>
      <w:sz w:val="24"/>
      <w:szCs w:val="24"/>
      <w:u w:color="000000"/>
      <w:lang w:val="it-IT"/>
    </w:rPr>
  </w:style>
  <w:style w:type="numbering" w:customStyle="1" w:styleId="Estiloimportado4">
    <w:name w:val="Estilo importado 4"/>
    <w:pPr>
      <w:numPr>
        <w:numId w:val="9"/>
      </w:numPr>
    </w:pPr>
  </w:style>
  <w:style w:type="numbering" w:customStyle="1" w:styleId="Estiloimportado5">
    <w:name w:val="Estilo importado 5"/>
    <w:pPr>
      <w:numPr>
        <w:numId w:val="11"/>
      </w:numPr>
    </w:pPr>
  </w:style>
  <w:style w:type="numbering" w:customStyle="1" w:styleId="Estiloimportado6">
    <w:name w:val="Estilo importado 6"/>
    <w:pPr>
      <w:numPr>
        <w:numId w:val="13"/>
      </w:numPr>
    </w:pPr>
  </w:style>
  <w:style w:type="numbering" w:customStyle="1" w:styleId="Estiloimportado7">
    <w:name w:val="Estilo importado 7"/>
    <w:pPr>
      <w:numPr>
        <w:numId w:val="15"/>
      </w:numPr>
    </w:pPr>
  </w:style>
  <w:style w:type="numbering" w:customStyle="1" w:styleId="Estiloimportado8">
    <w:name w:val="Estilo importado 8"/>
    <w:pPr>
      <w:numPr>
        <w:numId w:val="17"/>
      </w:numPr>
    </w:pPr>
  </w:style>
  <w:style w:type="numbering" w:customStyle="1" w:styleId="Estiloimportado9">
    <w:name w:val="Estilo importado 9"/>
    <w:pPr>
      <w:numPr>
        <w:numId w:val="19"/>
      </w:numPr>
    </w:pPr>
  </w:style>
  <w:style w:type="numbering" w:customStyle="1" w:styleId="Estiloimportado10">
    <w:name w:val="Estilo importado 10"/>
    <w:pPr>
      <w:numPr>
        <w:numId w:val="21"/>
      </w:numPr>
    </w:pPr>
  </w:style>
  <w:style w:type="numbering" w:customStyle="1" w:styleId="Estiloimportado11">
    <w:name w:val="Estilo importado 11"/>
    <w:pPr>
      <w:numPr>
        <w:numId w:val="23"/>
      </w:numPr>
    </w:pPr>
  </w:style>
  <w:style w:type="numbering" w:customStyle="1" w:styleId="Estiloimportado12">
    <w:name w:val="Estilo importado 12"/>
    <w:pPr>
      <w:numPr>
        <w:numId w:val="25"/>
      </w:numPr>
    </w:pPr>
  </w:style>
  <w:style w:type="numbering" w:customStyle="1" w:styleId="Estiloimportado13">
    <w:name w:val="Estilo importado 13"/>
    <w:pPr>
      <w:numPr>
        <w:numId w:val="27"/>
      </w:numPr>
    </w:pPr>
  </w:style>
  <w:style w:type="numbering" w:customStyle="1" w:styleId="Estiloimportado14">
    <w:name w:val="Estilo importado 14"/>
    <w:pPr>
      <w:numPr>
        <w:numId w:val="29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B56AF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B56A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FB56AF"/>
    <w:rPr>
      <w:sz w:val="24"/>
      <w:szCs w:val="24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6AF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6AF"/>
    <w:rPr>
      <w:b/>
      <w:bCs/>
      <w:sz w:val="24"/>
      <w:szCs w:val="24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6AF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6AF"/>
    <w:rPr>
      <w:rFonts w:ascii="Lucida Grande" w:hAnsi="Lucida Grande" w:cs="Lucida Grande"/>
      <w:sz w:val="18"/>
      <w:szCs w:val="18"/>
      <w:lang w:val="en-US" w:eastAsia="en-US"/>
    </w:rPr>
  </w:style>
  <w:style w:type="paragraph" w:styleId="Poprawka">
    <w:name w:val="Revision"/>
    <w:hidden/>
    <w:uiPriority w:val="99"/>
    <w:semiHidden/>
    <w:rsid w:val="00B663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semiHidden/>
    <w:unhideWhenUsed/>
    <w:rsid w:val="00C046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EastAsia"/>
      <w:bdr w:val="none" w:sz="0" w:space="0" w:color="auto"/>
      <w:lang w:val="en-GB" w:eastAsia="en-GB"/>
    </w:rPr>
  </w:style>
  <w:style w:type="paragraph" w:styleId="Nagwek">
    <w:name w:val="header"/>
    <w:basedOn w:val="Normalny"/>
    <w:link w:val="NagwekZnak"/>
    <w:uiPriority w:val="99"/>
    <w:unhideWhenUsed/>
    <w:rsid w:val="0058262D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62D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58262D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62D"/>
    <w:rPr>
      <w:sz w:val="24"/>
      <w:szCs w:val="24"/>
      <w:lang w:val="en-US" w:eastAsia="en-US"/>
    </w:rPr>
  </w:style>
  <w:style w:type="paragraph" w:customStyle="1" w:styleId="Default">
    <w:name w:val="Default"/>
    <w:rsid w:val="00D4234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val="fr-FR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6C64D5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59"/>
    <w:rsid w:val="000645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Standardowy"/>
    <w:next w:val="Tabela-Siatka"/>
    <w:uiPriority w:val="59"/>
    <w:rsid w:val="001437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Standardowy"/>
    <w:next w:val="Tabela-Siatka"/>
    <w:uiPriority w:val="59"/>
    <w:rsid w:val="00B42A7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val="de-DE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A27A9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B901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565C3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3F097-173E-4D42-B6CE-2868695F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8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Kennedy Centret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ESSTS</dc:creator>
  <cp:lastModifiedBy>Natalia Szejko</cp:lastModifiedBy>
  <cp:revision>2</cp:revision>
  <cp:lastPrinted>2018-06-03T09:54:00Z</cp:lastPrinted>
  <dcterms:created xsi:type="dcterms:W3CDTF">2023-04-04T15:55:00Z</dcterms:created>
  <dcterms:modified xsi:type="dcterms:W3CDTF">2023-04-04T15:55:00Z</dcterms:modified>
</cp:coreProperties>
</file>