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52117" w14:textId="77777777" w:rsidR="00E50FAC" w:rsidRDefault="00E50FAC" w:rsidP="00A96733">
      <w:pPr>
        <w:spacing w:line="360" w:lineRule="auto"/>
        <w:jc w:val="center"/>
        <w:rPr>
          <w:rFonts w:eastAsia="Times New Roman"/>
          <w:b/>
          <w:bCs/>
          <w:sz w:val="27"/>
          <w:szCs w:val="27"/>
          <w:lang w:eastAsia="da-DK"/>
        </w:rPr>
      </w:pPr>
      <w:r w:rsidRPr="00E50FAC">
        <w:rPr>
          <w:rFonts w:eastAsia="Times New Roman"/>
          <w:b/>
          <w:bCs/>
          <w:sz w:val="27"/>
          <w:szCs w:val="27"/>
          <w:lang w:eastAsia="da-DK"/>
        </w:rPr>
        <w:t xml:space="preserve">Functional Motor Disorders in pediatrics: </w:t>
      </w:r>
    </w:p>
    <w:p w14:paraId="0317898F" w14:textId="0B605CA0" w:rsidR="002D6F51" w:rsidRPr="00B76DEE" w:rsidRDefault="00E50FAC" w:rsidP="00A96733">
      <w:pPr>
        <w:spacing w:line="360" w:lineRule="auto"/>
        <w:jc w:val="center"/>
        <w:rPr>
          <w:rFonts w:eastAsia="Times New Roman"/>
          <w:b/>
          <w:bCs/>
          <w:sz w:val="22"/>
          <w:szCs w:val="22"/>
          <w:lang w:eastAsia="da-DK"/>
        </w:rPr>
      </w:pPr>
      <w:r w:rsidRPr="00E50FAC">
        <w:rPr>
          <w:rFonts w:eastAsia="Times New Roman"/>
          <w:b/>
          <w:bCs/>
          <w:sz w:val="27"/>
          <w:szCs w:val="27"/>
          <w:lang w:eastAsia="da-DK"/>
        </w:rPr>
        <w:t xml:space="preserve">clinical </w:t>
      </w:r>
      <w:r>
        <w:rPr>
          <w:rFonts w:eastAsia="Times New Roman"/>
          <w:b/>
          <w:bCs/>
          <w:sz w:val="27"/>
          <w:szCs w:val="27"/>
          <w:lang w:eastAsia="da-DK"/>
        </w:rPr>
        <w:t xml:space="preserve">motor </w:t>
      </w:r>
      <w:r w:rsidRPr="00E50FAC">
        <w:rPr>
          <w:rFonts w:eastAsia="Times New Roman"/>
          <w:b/>
          <w:bCs/>
          <w:sz w:val="27"/>
          <w:szCs w:val="27"/>
          <w:lang w:eastAsia="da-DK"/>
        </w:rPr>
        <w:t xml:space="preserve">correlates and </w:t>
      </w:r>
      <w:r>
        <w:rPr>
          <w:rFonts w:eastAsia="Times New Roman"/>
          <w:b/>
          <w:bCs/>
          <w:sz w:val="27"/>
          <w:szCs w:val="27"/>
          <w:lang w:eastAsia="da-DK"/>
        </w:rPr>
        <w:t>neuropsychiatric profiles</w:t>
      </w:r>
    </w:p>
    <w:p w14:paraId="2AD44461" w14:textId="45AAD7F2" w:rsidR="00A96733" w:rsidRPr="00E50FAC" w:rsidRDefault="002D6F51" w:rsidP="00B76DEE">
      <w:pPr>
        <w:pBdr>
          <w:bottom w:val="single" w:sz="12" w:space="1" w:color="auto"/>
        </w:pBdr>
        <w:spacing w:line="360" w:lineRule="auto"/>
        <w:jc w:val="center"/>
        <w:rPr>
          <w:rFonts w:eastAsia="Times New Roman"/>
          <w:lang w:eastAsia="da-DK"/>
        </w:rPr>
      </w:pPr>
      <w:r w:rsidRPr="00E50FAC">
        <w:rPr>
          <w:rFonts w:eastAsia="Times New Roman"/>
          <w:sz w:val="22"/>
          <w:szCs w:val="22"/>
          <w:u w:val="single"/>
          <w:lang w:eastAsia="da-DK"/>
        </w:rPr>
        <w:t>Baglioni V</w:t>
      </w:r>
      <w:r w:rsidR="00B76DEE" w:rsidRPr="00E50FAC">
        <w:rPr>
          <w:rFonts w:eastAsia="Times New Roman"/>
          <w:sz w:val="22"/>
          <w:szCs w:val="22"/>
          <w:u w:val="single"/>
          <w:lang w:eastAsia="da-DK"/>
        </w:rPr>
        <w:t>.</w:t>
      </w:r>
      <w:r w:rsidR="00B76DEE" w:rsidRPr="00E50FAC">
        <w:rPr>
          <w:rFonts w:eastAsia="Times New Roman"/>
          <w:sz w:val="22"/>
          <w:szCs w:val="22"/>
          <w:vertAlign w:val="superscript"/>
          <w:lang w:eastAsia="da-DK"/>
        </w:rPr>
        <w:t xml:space="preserve"> 1</w:t>
      </w:r>
      <w:r w:rsidRPr="00E50FAC">
        <w:rPr>
          <w:rFonts w:eastAsia="Times New Roman"/>
          <w:sz w:val="22"/>
          <w:szCs w:val="22"/>
          <w:lang w:eastAsia="da-DK"/>
        </w:rPr>
        <w:t>; Conte G</w:t>
      </w:r>
      <w:r w:rsidR="00B76DEE" w:rsidRPr="00E50FAC">
        <w:rPr>
          <w:rFonts w:eastAsia="Times New Roman"/>
          <w:sz w:val="22"/>
          <w:szCs w:val="22"/>
          <w:lang w:eastAsia="da-DK"/>
        </w:rPr>
        <w:t>.</w:t>
      </w:r>
      <w:r w:rsidR="00B76DEE" w:rsidRPr="00E50FAC">
        <w:rPr>
          <w:rFonts w:eastAsia="Times New Roman"/>
          <w:sz w:val="22"/>
          <w:szCs w:val="22"/>
          <w:vertAlign w:val="superscript"/>
          <w:lang w:eastAsia="da-DK"/>
        </w:rPr>
        <w:t xml:space="preserve"> 1</w:t>
      </w:r>
      <w:r w:rsidRPr="00E50FAC">
        <w:rPr>
          <w:rFonts w:eastAsia="Times New Roman"/>
          <w:sz w:val="22"/>
          <w:szCs w:val="22"/>
          <w:lang w:eastAsia="da-DK"/>
        </w:rPr>
        <w:t>; Cardona F.</w:t>
      </w:r>
      <w:r w:rsidR="00A96733" w:rsidRPr="00E50FAC">
        <w:rPr>
          <w:rFonts w:eastAsia="Times New Roman"/>
          <w:sz w:val="22"/>
          <w:szCs w:val="22"/>
          <w:vertAlign w:val="superscript"/>
          <w:lang w:eastAsia="da-DK"/>
        </w:rPr>
        <w:t>1</w:t>
      </w:r>
      <w:r w:rsidR="00A96733" w:rsidRPr="00E50FAC">
        <w:rPr>
          <w:rFonts w:eastAsia="Times New Roman"/>
          <w:lang w:eastAsia="da-DK"/>
        </w:rPr>
        <w:t xml:space="preserve"> </w:t>
      </w:r>
      <w:r w:rsidR="00A96733" w:rsidRPr="00E50FAC">
        <w:rPr>
          <w:rFonts w:eastAsia="Times New Roman"/>
          <w:lang w:eastAsia="da-DK"/>
        </w:rPr>
        <w:br/>
      </w:r>
      <w:r w:rsidRPr="00E50FAC">
        <w:rPr>
          <w:rFonts w:eastAsia="Times New Roman"/>
          <w:sz w:val="22"/>
          <w:szCs w:val="22"/>
          <w:vertAlign w:val="superscript"/>
          <w:lang w:eastAsia="da-DK"/>
        </w:rPr>
        <w:t xml:space="preserve">1 </w:t>
      </w:r>
      <w:r w:rsidRPr="00E50FAC">
        <w:rPr>
          <w:rFonts w:eastAsia="Times New Roman"/>
          <w:sz w:val="22"/>
          <w:szCs w:val="22"/>
          <w:lang w:eastAsia="da-DK"/>
        </w:rPr>
        <w:t>Department of Human Neuroscience, Sapienza University of Rome, Italy</w:t>
      </w:r>
    </w:p>
    <w:p w14:paraId="2C4FF789" w14:textId="77777777" w:rsidR="00A96733" w:rsidRPr="00E50FAC" w:rsidRDefault="00A96733" w:rsidP="00A96733">
      <w:pPr>
        <w:rPr>
          <w:rFonts w:eastAsia="MS Mincho"/>
          <w:lang w:eastAsia="da-DK"/>
        </w:rPr>
      </w:pPr>
    </w:p>
    <w:p w14:paraId="343514B2" w14:textId="77777777" w:rsidR="002D6F51" w:rsidRPr="00E50FAC" w:rsidRDefault="00A96733" w:rsidP="00E50FAC">
      <w:pPr>
        <w:spacing w:line="276" w:lineRule="auto"/>
        <w:rPr>
          <w:rFonts w:eastAsia="MS Mincho"/>
          <w:b/>
          <w:lang w:eastAsia="da-DK"/>
        </w:rPr>
      </w:pPr>
      <w:r w:rsidRPr="00E50FAC">
        <w:rPr>
          <w:b/>
        </w:rPr>
        <w:t>Background</w:t>
      </w:r>
      <w:r w:rsidRPr="00E50FAC">
        <w:rPr>
          <w:rFonts w:eastAsia="MS Mincho"/>
          <w:b/>
          <w:lang w:eastAsia="da-DK"/>
        </w:rPr>
        <w:t>:</w:t>
      </w:r>
      <w:r w:rsidR="002D6F51" w:rsidRPr="00E50FAC">
        <w:rPr>
          <w:rFonts w:eastAsia="MS Mincho"/>
          <w:b/>
          <w:lang w:eastAsia="da-DK"/>
        </w:rPr>
        <w:t xml:space="preserve"> </w:t>
      </w:r>
    </w:p>
    <w:p w14:paraId="4796EDFA" w14:textId="00B785D4" w:rsidR="00E50FAC" w:rsidRPr="00E50FAC" w:rsidRDefault="00E50FAC" w:rsidP="00E50FAC">
      <w:pPr>
        <w:shd w:val="clear" w:color="auto" w:fill="FFFFFF"/>
        <w:spacing w:line="276" w:lineRule="auto"/>
        <w:rPr>
          <w:rFonts w:eastAsia="Times"/>
          <w:color w:val="000000"/>
        </w:rPr>
      </w:pPr>
      <w:r w:rsidRPr="00E50FAC">
        <w:rPr>
          <w:rFonts w:eastAsia="Times"/>
          <w:color w:val="000000"/>
        </w:rPr>
        <w:t>Functional Motor Disorders (FMDs) in pediatric age represent an increasing challenge among acute movement manifestations, mostly for functional tic during the pandemic. The aim of our study was to distinguish possible specific clinical motor patterns as well as neuropsychological vulnerabilities in children and adolescents, by a multidisciplinary approach.</w:t>
      </w:r>
    </w:p>
    <w:p w14:paraId="04347AD2" w14:textId="77777777" w:rsidR="00E50FAC" w:rsidRPr="00E50FAC" w:rsidRDefault="00E50FAC" w:rsidP="00E50FAC">
      <w:pPr>
        <w:spacing w:line="276" w:lineRule="auto"/>
        <w:rPr>
          <w:rFonts w:eastAsia="Times"/>
          <w:color w:val="000000"/>
        </w:rPr>
      </w:pPr>
      <w:r w:rsidRPr="00E50FAC">
        <w:rPr>
          <w:rFonts w:eastAsia="Open Sans"/>
          <w:b/>
          <w:color w:val="1C1D1E"/>
          <w:highlight w:val="white"/>
        </w:rPr>
        <w:t>Methods:</w:t>
      </w:r>
      <w:r w:rsidRPr="00E50FAC">
        <w:rPr>
          <w:rFonts w:eastAsia="Open Sans"/>
          <w:color w:val="1C1D1E"/>
          <w:highlight w:val="white"/>
        </w:rPr>
        <w:t xml:space="preserve"> </w:t>
      </w:r>
      <w:r w:rsidRPr="00E50FAC">
        <w:rPr>
          <w:rFonts w:eastAsia="Times"/>
          <w:color w:val="000000"/>
        </w:rPr>
        <w:t xml:space="preserve">38 FMD pediatric patients (9-18 years) were </w:t>
      </w:r>
      <w:r w:rsidRPr="00E50FAC">
        <w:rPr>
          <w:rFonts w:eastAsia="Open Sans"/>
          <w:color w:val="1C1D1E"/>
        </w:rPr>
        <w:t xml:space="preserve">enrolled </w:t>
      </w:r>
      <w:r w:rsidRPr="00E50FAC">
        <w:rPr>
          <w:rFonts w:eastAsia="Times"/>
          <w:color w:val="000000"/>
        </w:rPr>
        <w:t>(timeframe 2016-2022)</w:t>
      </w:r>
      <w:r w:rsidRPr="00E50FAC">
        <w:rPr>
          <w:rFonts w:eastAsia="Open Sans"/>
          <w:color w:val="1C1D1E"/>
        </w:rPr>
        <w:t xml:space="preserve"> </w:t>
      </w:r>
      <w:r w:rsidRPr="00E50FAC">
        <w:rPr>
          <w:rFonts w:eastAsia="Times"/>
          <w:color w:val="000000"/>
        </w:rPr>
        <w:t xml:space="preserve">in our Pediatric Movement Disorders clinic of a tertiary center. </w:t>
      </w:r>
    </w:p>
    <w:p w14:paraId="6C588C73" w14:textId="77777777" w:rsidR="00E50FAC" w:rsidRPr="00E50FAC" w:rsidRDefault="00E50FAC" w:rsidP="00E50FAC">
      <w:pPr>
        <w:spacing w:line="276" w:lineRule="auto"/>
        <w:rPr>
          <w:rFonts w:eastAsia="Times"/>
          <w:color w:val="000000"/>
        </w:rPr>
      </w:pPr>
      <w:r w:rsidRPr="00E50FAC">
        <w:rPr>
          <w:rFonts w:eastAsia="Times"/>
          <w:color w:val="000000"/>
        </w:rPr>
        <w:t>Motor patterns as well as neurocognitive and psychiatric profiles were retrospectively analyzed. A prospective study was possible in a subset of patients enrolled during the pandemic, reporting the short-term outcome at one year.</w:t>
      </w:r>
    </w:p>
    <w:p w14:paraId="1C110088" w14:textId="6398AD26" w:rsidR="00E50FAC" w:rsidRPr="00E50FAC" w:rsidRDefault="00E50FAC" w:rsidP="00E50FAC">
      <w:pPr>
        <w:spacing w:line="276" w:lineRule="auto"/>
        <w:rPr>
          <w:rFonts w:eastAsia="Times"/>
          <w:color w:val="000000"/>
        </w:rPr>
      </w:pPr>
      <w:r w:rsidRPr="00E50FAC">
        <w:rPr>
          <w:rFonts w:eastAsia="Open Sans"/>
          <w:b/>
          <w:color w:val="1C1D1E"/>
          <w:highlight w:val="white"/>
        </w:rPr>
        <w:t>Results</w:t>
      </w:r>
      <w:r w:rsidRPr="00E50FAC">
        <w:rPr>
          <w:rFonts w:eastAsia="Open Sans"/>
          <w:b/>
          <w:color w:val="1C1D1E"/>
          <w:highlight w:val="white"/>
        </w:rPr>
        <w:t xml:space="preserve"> and Conclusions</w:t>
      </w:r>
      <w:r w:rsidRPr="00E50FAC">
        <w:rPr>
          <w:rFonts w:eastAsia="Times"/>
          <w:color w:val="000000"/>
        </w:rPr>
        <w:t>:</w:t>
      </w:r>
      <w:r w:rsidRPr="00E50FAC">
        <w:rPr>
          <w:rFonts w:eastAsia="Open Sans"/>
          <w:b/>
          <w:color w:val="1C1D1E"/>
          <w:highlight w:val="white"/>
        </w:rPr>
        <w:t xml:space="preserve"> </w:t>
      </w:r>
      <w:r w:rsidRPr="00E50FAC">
        <w:rPr>
          <w:rFonts w:eastAsia="Times"/>
          <w:color w:val="000000"/>
          <w:highlight w:val="white"/>
        </w:rPr>
        <w:t>53% of cases were referred during the pandemic and in the 75% of them functional hyperkinetic manifestations were reported. Functional gait disorder was reported in 68%, mostly presenting an isolated pattern. During the pandemic years, a relative increase in functional tics-like was highlighted. Neurocognitive profiles were characterized by discrepancies between verbal and perceptual abilities, while anxious and depressive symptoms arose by the psychopathological evaluations. The one-year positive outcome was mainly related to an early diagnosis in the 95%.</w:t>
      </w:r>
    </w:p>
    <w:p w14:paraId="534E127C" w14:textId="3E213241" w:rsidR="00E50FAC" w:rsidRPr="00E50FAC" w:rsidRDefault="00E50FAC" w:rsidP="00E50FAC">
      <w:pPr>
        <w:spacing w:line="276" w:lineRule="auto"/>
        <w:rPr>
          <w:rFonts w:eastAsia="Times"/>
          <w:color w:val="000000"/>
          <w:highlight w:val="white"/>
        </w:rPr>
      </w:pPr>
      <w:r w:rsidRPr="00E50FAC">
        <w:rPr>
          <w:rFonts w:eastAsia="Times"/>
          <w:color w:val="000000"/>
          <w:highlight w:val="white"/>
        </w:rPr>
        <w:t>This data expanded the knowledge of FMD motor patterns in the pediatric age, represented mainly by an isolated pattern of functional gait disorders.  An overall FMD increase was reported during the pandemic and relatively to Tic-like symptoms. Specific neurocognitive and psychopathological profiles underlined the neuropsychiatric nature of FMD disorders in which a multidisciplinary treatment is suggestable, with positive outcomes strictly linked with early diagnosis.</w:t>
      </w:r>
    </w:p>
    <w:p w14:paraId="7AFCCC34" w14:textId="4F32D4E2" w:rsidR="006C39FE" w:rsidRDefault="006C39FE" w:rsidP="00A96733">
      <w:pPr>
        <w:rPr>
          <w:rFonts w:eastAsia="Times New Roman"/>
          <w:b/>
          <w:color w:val="FF0000"/>
          <w:lang w:eastAsia="da-DK"/>
        </w:rPr>
      </w:pPr>
    </w:p>
    <w:p w14:paraId="6C1DD4D0" w14:textId="4F7A3349" w:rsidR="006C39FE" w:rsidRDefault="006C39FE" w:rsidP="00A96733">
      <w:pPr>
        <w:rPr>
          <w:rFonts w:eastAsia="Times New Roman"/>
          <w:b/>
          <w:color w:val="FF0000"/>
          <w:lang w:eastAsia="da-DK"/>
        </w:rPr>
      </w:pPr>
    </w:p>
    <w:p w14:paraId="1E0E5DF3" w14:textId="2836F25E" w:rsidR="006C39FE" w:rsidRDefault="006C39FE" w:rsidP="00A96733">
      <w:pPr>
        <w:rPr>
          <w:rFonts w:eastAsia="Times New Roman"/>
          <w:b/>
          <w:color w:val="FF0000"/>
          <w:lang w:eastAsia="da-DK"/>
        </w:rPr>
      </w:pPr>
    </w:p>
    <w:p w14:paraId="5EFCD7BD" w14:textId="24ED5477" w:rsidR="006C39FE" w:rsidRDefault="006C39FE" w:rsidP="00A96733">
      <w:pPr>
        <w:rPr>
          <w:rFonts w:eastAsia="Times New Roman"/>
          <w:b/>
          <w:color w:val="FF0000"/>
          <w:lang w:eastAsia="da-DK"/>
        </w:rPr>
      </w:pPr>
    </w:p>
    <w:p w14:paraId="3FCE14CC" w14:textId="6000BF75" w:rsidR="006C39FE" w:rsidRDefault="006C39FE" w:rsidP="00A96733">
      <w:pPr>
        <w:rPr>
          <w:rFonts w:eastAsia="Times New Roman"/>
          <w:b/>
          <w:color w:val="FF0000"/>
          <w:lang w:eastAsia="da-DK"/>
        </w:rPr>
      </w:pPr>
    </w:p>
    <w:p w14:paraId="17BDD42E" w14:textId="6881B908" w:rsidR="006C39FE" w:rsidRDefault="006C39FE" w:rsidP="00A96733">
      <w:pPr>
        <w:rPr>
          <w:rFonts w:eastAsia="Times New Roman"/>
          <w:b/>
          <w:color w:val="FF0000"/>
          <w:lang w:eastAsia="da-DK"/>
        </w:rPr>
      </w:pPr>
    </w:p>
    <w:p w14:paraId="53A45D51" w14:textId="639CDE77" w:rsidR="006C39FE" w:rsidRDefault="006C39FE" w:rsidP="00A96733">
      <w:pPr>
        <w:rPr>
          <w:rFonts w:eastAsia="Times New Roman"/>
          <w:b/>
          <w:color w:val="FF0000"/>
          <w:lang w:eastAsia="da-DK"/>
        </w:rPr>
      </w:pPr>
    </w:p>
    <w:p w14:paraId="140F669B" w14:textId="77777777" w:rsidR="006C39FE" w:rsidRDefault="006C39FE" w:rsidP="00A96733">
      <w:pPr>
        <w:rPr>
          <w:rFonts w:eastAsia="Times New Roman"/>
          <w:b/>
          <w:color w:val="FF0000"/>
          <w:lang w:eastAsia="da-DK"/>
        </w:rPr>
      </w:pPr>
    </w:p>
    <w:p w14:paraId="3C1680C1" w14:textId="46563279" w:rsidR="00763601" w:rsidRDefault="00763601" w:rsidP="00F84931"/>
    <w:sectPr w:rsidR="00763601" w:rsidSect="00D2330C">
      <w:headerReference w:type="default" r:id="rId8"/>
      <w:footerReference w:type="default" r:id="rId9"/>
      <w:pgSz w:w="11900" w:h="16840"/>
      <w:pgMar w:top="1418" w:right="1701"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B865A" w14:textId="77777777" w:rsidR="004F44A2" w:rsidRDefault="004F44A2">
      <w:r>
        <w:separator/>
      </w:r>
    </w:p>
  </w:endnote>
  <w:endnote w:type="continuationSeparator" w:id="0">
    <w:p w14:paraId="230610CE" w14:textId="77777777" w:rsidR="004F44A2" w:rsidRDefault="004F4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298628"/>
      <w:docPartObj>
        <w:docPartGallery w:val="Page Numbers (Bottom of Page)"/>
        <w:docPartUnique/>
      </w:docPartObj>
    </w:sdtPr>
    <w:sdtEndPr>
      <w:rPr>
        <w:noProof/>
      </w:rPr>
    </w:sdtEndPr>
    <w:sdtContent>
      <w:p w14:paraId="20605189" w14:textId="19A77DA2" w:rsidR="00777248" w:rsidRDefault="00777248">
        <w:pPr>
          <w:pStyle w:val="Pidipagina"/>
          <w:jc w:val="center"/>
        </w:pPr>
      </w:p>
      <w:p w14:paraId="18BFC470" w14:textId="696EDC7B" w:rsidR="00777248" w:rsidRDefault="00777248">
        <w:pPr>
          <w:pStyle w:val="Pidipagina"/>
          <w:jc w:val="center"/>
        </w:pPr>
        <w:r>
          <w:fldChar w:fldCharType="begin"/>
        </w:r>
        <w:r>
          <w:instrText xml:space="preserve"> PAGE   \* MERGEFORMAT </w:instrText>
        </w:r>
        <w:r>
          <w:fldChar w:fldCharType="separate"/>
        </w:r>
        <w:r w:rsidR="005B09A2">
          <w:rPr>
            <w:noProof/>
          </w:rPr>
          <w:t>3</w:t>
        </w:r>
        <w:r>
          <w:rPr>
            <w:noProof/>
          </w:rPr>
          <w:fldChar w:fldCharType="end"/>
        </w:r>
      </w:p>
    </w:sdtContent>
  </w:sdt>
  <w:p w14:paraId="736838FE" w14:textId="005F5958" w:rsidR="00064580" w:rsidRDefault="0006458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587EB" w14:textId="77777777" w:rsidR="004F44A2" w:rsidRDefault="004F44A2">
      <w:r>
        <w:separator/>
      </w:r>
    </w:p>
  </w:footnote>
  <w:footnote w:type="continuationSeparator" w:id="0">
    <w:p w14:paraId="00E71F95" w14:textId="77777777" w:rsidR="004F44A2" w:rsidRDefault="004F4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97D5" w14:textId="209B4A2B" w:rsidR="00777248" w:rsidRDefault="00D2330C" w:rsidP="006357B0">
    <w:pPr>
      <w:pStyle w:val="Intestazione"/>
      <w:tabs>
        <w:tab w:val="clear" w:pos="4513"/>
        <w:tab w:val="clear" w:pos="9026"/>
        <w:tab w:val="left" w:pos="764"/>
      </w:tabs>
      <w:rPr>
        <w:noProof/>
      </w:rPr>
    </w:pPr>
    <w:r>
      <w:rPr>
        <w:noProof/>
      </w:rPr>
      <w:drawing>
        <wp:anchor distT="0" distB="0" distL="114300" distR="114300" simplePos="0" relativeHeight="251663360" behindDoc="1" locked="0" layoutInCell="1" allowOverlap="1" wp14:anchorId="25CA3130" wp14:editId="2F02CC27">
          <wp:simplePos x="0" y="0"/>
          <wp:positionH relativeFrom="column">
            <wp:posOffset>-961602</wp:posOffset>
          </wp:positionH>
          <wp:positionV relativeFrom="paragraph">
            <wp:posOffset>-94615</wp:posOffset>
          </wp:positionV>
          <wp:extent cx="1075267" cy="430081"/>
          <wp:effectExtent l="0" t="0" r="0" b="825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STS font logo.png"/>
                  <pic:cNvPicPr/>
                </pic:nvPicPr>
                <pic:blipFill>
                  <a:blip r:embed="rId1"/>
                  <a:stretch>
                    <a:fillRect/>
                  </a:stretch>
                </pic:blipFill>
                <pic:spPr>
                  <a:xfrm>
                    <a:off x="0" y="0"/>
                    <a:ext cx="1075267" cy="430081"/>
                  </a:xfrm>
                  <a:prstGeom prst="rect">
                    <a:avLst/>
                  </a:prstGeom>
                </pic:spPr>
              </pic:pic>
            </a:graphicData>
          </a:graphic>
          <wp14:sizeRelH relativeFrom="page">
            <wp14:pctWidth>0</wp14:pctWidth>
          </wp14:sizeRelH>
          <wp14:sizeRelV relativeFrom="page">
            <wp14:pctHeight>0</wp14:pctHeight>
          </wp14:sizeRelV>
        </wp:anchor>
      </w:drawing>
    </w:r>
  </w:p>
  <w:p w14:paraId="50358AF1" w14:textId="0AA514BE" w:rsidR="00777248" w:rsidRDefault="00777248" w:rsidP="006357B0">
    <w:pPr>
      <w:pStyle w:val="Intestazione"/>
      <w:tabs>
        <w:tab w:val="clear" w:pos="4513"/>
        <w:tab w:val="clear" w:pos="9026"/>
        <w:tab w:val="left" w:pos="7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0D8"/>
    <w:multiLevelType w:val="hybridMultilevel"/>
    <w:tmpl w:val="97E6019C"/>
    <w:styleLink w:val="Estiloimportado14"/>
    <w:lvl w:ilvl="0" w:tplc="24D2CDE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D8AD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28B9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4C3A0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3C17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A6D9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EA18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1438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A42E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2E7F37"/>
    <w:multiLevelType w:val="hybridMultilevel"/>
    <w:tmpl w:val="5A90B826"/>
    <w:styleLink w:val="Estiloimportado7"/>
    <w:lvl w:ilvl="0" w:tplc="367C8E5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4CB0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1E43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3069F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0B0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C49C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83A1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3821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F074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774E6F"/>
    <w:multiLevelType w:val="hybridMultilevel"/>
    <w:tmpl w:val="FE8022F8"/>
    <w:numStyleLink w:val="Estiloimportado8"/>
  </w:abstractNum>
  <w:abstractNum w:abstractNumId="3" w15:restartNumberingAfterBreak="0">
    <w:nsid w:val="0A982BE0"/>
    <w:multiLevelType w:val="hybridMultilevel"/>
    <w:tmpl w:val="C5027080"/>
    <w:styleLink w:val="Estiloimportado11"/>
    <w:lvl w:ilvl="0" w:tplc="38E035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2E8C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4E58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E6A90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8673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5A1C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8CE7B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E099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445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CB7711A"/>
    <w:multiLevelType w:val="hybridMultilevel"/>
    <w:tmpl w:val="8C7CE696"/>
    <w:styleLink w:val="Estiloimportado4"/>
    <w:lvl w:ilvl="0" w:tplc="BD54D02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F67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645F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70947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52E6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16708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56E2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58D0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C2D3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D75548"/>
    <w:multiLevelType w:val="hybridMultilevel"/>
    <w:tmpl w:val="4CD6220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F7F2597"/>
    <w:multiLevelType w:val="hybridMultilevel"/>
    <w:tmpl w:val="9CF615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7426A4C"/>
    <w:multiLevelType w:val="hybridMultilevel"/>
    <w:tmpl w:val="6F22E458"/>
    <w:styleLink w:val="Estiloimportado9"/>
    <w:lvl w:ilvl="0" w:tplc="B81A448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FE0D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80DC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78F4A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A06B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08D9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24026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B413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40B4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B745EA2"/>
    <w:multiLevelType w:val="hybridMultilevel"/>
    <w:tmpl w:val="8500D0AA"/>
    <w:lvl w:ilvl="0" w:tplc="1B76D2EE">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52F3E"/>
    <w:multiLevelType w:val="hybridMultilevel"/>
    <w:tmpl w:val="1C38D4FC"/>
    <w:styleLink w:val="Estiloimportado10"/>
    <w:lvl w:ilvl="0" w:tplc="709C7C6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56B1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869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F4539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F078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009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5C9E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0A4A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861D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E961BE2"/>
    <w:multiLevelType w:val="hybridMultilevel"/>
    <w:tmpl w:val="CE18EE00"/>
    <w:lvl w:ilvl="0" w:tplc="5100FFCC">
      <w:start w:val="1"/>
      <w:numFmt w:val="decimal"/>
      <w:lvlText w:val="(%1)"/>
      <w:lvlJc w:val="left"/>
      <w:pPr>
        <w:ind w:left="510" w:hanging="360"/>
      </w:pPr>
      <w:rPr>
        <w:rFonts w:hint="default"/>
      </w:rPr>
    </w:lvl>
    <w:lvl w:ilvl="1" w:tplc="04070019">
      <w:start w:val="1"/>
      <w:numFmt w:val="lowerLetter"/>
      <w:lvlText w:val="%2."/>
      <w:lvlJc w:val="left"/>
      <w:pPr>
        <w:ind w:left="123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2670" w:hanging="360"/>
      </w:pPr>
    </w:lvl>
    <w:lvl w:ilvl="4" w:tplc="04070019" w:tentative="1">
      <w:start w:val="1"/>
      <w:numFmt w:val="lowerLetter"/>
      <w:lvlText w:val="%5."/>
      <w:lvlJc w:val="left"/>
      <w:pPr>
        <w:ind w:left="3390" w:hanging="360"/>
      </w:pPr>
    </w:lvl>
    <w:lvl w:ilvl="5" w:tplc="0407001B" w:tentative="1">
      <w:start w:val="1"/>
      <w:numFmt w:val="lowerRoman"/>
      <w:lvlText w:val="%6."/>
      <w:lvlJc w:val="right"/>
      <w:pPr>
        <w:ind w:left="4110" w:hanging="180"/>
      </w:pPr>
    </w:lvl>
    <w:lvl w:ilvl="6" w:tplc="0407000F" w:tentative="1">
      <w:start w:val="1"/>
      <w:numFmt w:val="decimal"/>
      <w:lvlText w:val="%7."/>
      <w:lvlJc w:val="left"/>
      <w:pPr>
        <w:ind w:left="4830" w:hanging="360"/>
      </w:pPr>
    </w:lvl>
    <w:lvl w:ilvl="7" w:tplc="04070019" w:tentative="1">
      <w:start w:val="1"/>
      <w:numFmt w:val="lowerLetter"/>
      <w:lvlText w:val="%8."/>
      <w:lvlJc w:val="left"/>
      <w:pPr>
        <w:ind w:left="5550" w:hanging="360"/>
      </w:pPr>
    </w:lvl>
    <w:lvl w:ilvl="8" w:tplc="0407001B" w:tentative="1">
      <w:start w:val="1"/>
      <w:numFmt w:val="lowerRoman"/>
      <w:lvlText w:val="%9."/>
      <w:lvlJc w:val="right"/>
      <w:pPr>
        <w:ind w:left="6270" w:hanging="180"/>
      </w:pPr>
    </w:lvl>
  </w:abstractNum>
  <w:abstractNum w:abstractNumId="11" w15:restartNumberingAfterBreak="0">
    <w:nsid w:val="1FAD74B1"/>
    <w:multiLevelType w:val="hybridMultilevel"/>
    <w:tmpl w:val="CD1C5202"/>
    <w:lvl w:ilvl="0" w:tplc="DF0099C0">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A2884"/>
    <w:multiLevelType w:val="hybridMultilevel"/>
    <w:tmpl w:val="67C2DC8E"/>
    <w:lvl w:ilvl="0" w:tplc="B45CA646">
      <w:numFmt w:val="bullet"/>
      <w:lvlText w:val="-"/>
      <w:lvlJc w:val="left"/>
      <w:pPr>
        <w:ind w:left="510" w:hanging="360"/>
      </w:pPr>
      <w:rPr>
        <w:rFonts w:ascii="Times New Roman" w:eastAsia="Times New Roman" w:hAnsi="Times New Roman" w:cs="Times New Roman" w:hint="default"/>
      </w:rPr>
    </w:lvl>
    <w:lvl w:ilvl="1" w:tplc="04070003" w:tentative="1">
      <w:start w:val="1"/>
      <w:numFmt w:val="bullet"/>
      <w:lvlText w:val="o"/>
      <w:lvlJc w:val="left"/>
      <w:pPr>
        <w:ind w:left="1230" w:hanging="360"/>
      </w:pPr>
      <w:rPr>
        <w:rFonts w:ascii="Courier New" w:hAnsi="Courier New" w:cs="Courier New" w:hint="default"/>
      </w:rPr>
    </w:lvl>
    <w:lvl w:ilvl="2" w:tplc="04070005" w:tentative="1">
      <w:start w:val="1"/>
      <w:numFmt w:val="bullet"/>
      <w:lvlText w:val=""/>
      <w:lvlJc w:val="left"/>
      <w:pPr>
        <w:ind w:left="1950" w:hanging="360"/>
      </w:pPr>
      <w:rPr>
        <w:rFonts w:ascii="Wingdings" w:hAnsi="Wingdings" w:hint="default"/>
      </w:rPr>
    </w:lvl>
    <w:lvl w:ilvl="3" w:tplc="04070001" w:tentative="1">
      <w:start w:val="1"/>
      <w:numFmt w:val="bullet"/>
      <w:lvlText w:val=""/>
      <w:lvlJc w:val="left"/>
      <w:pPr>
        <w:ind w:left="2670" w:hanging="360"/>
      </w:pPr>
      <w:rPr>
        <w:rFonts w:ascii="Symbol" w:hAnsi="Symbol" w:hint="default"/>
      </w:rPr>
    </w:lvl>
    <w:lvl w:ilvl="4" w:tplc="04070003" w:tentative="1">
      <w:start w:val="1"/>
      <w:numFmt w:val="bullet"/>
      <w:lvlText w:val="o"/>
      <w:lvlJc w:val="left"/>
      <w:pPr>
        <w:ind w:left="3390" w:hanging="360"/>
      </w:pPr>
      <w:rPr>
        <w:rFonts w:ascii="Courier New" w:hAnsi="Courier New" w:cs="Courier New" w:hint="default"/>
      </w:rPr>
    </w:lvl>
    <w:lvl w:ilvl="5" w:tplc="04070005" w:tentative="1">
      <w:start w:val="1"/>
      <w:numFmt w:val="bullet"/>
      <w:lvlText w:val=""/>
      <w:lvlJc w:val="left"/>
      <w:pPr>
        <w:ind w:left="4110" w:hanging="360"/>
      </w:pPr>
      <w:rPr>
        <w:rFonts w:ascii="Wingdings" w:hAnsi="Wingdings" w:hint="default"/>
      </w:rPr>
    </w:lvl>
    <w:lvl w:ilvl="6" w:tplc="04070001" w:tentative="1">
      <w:start w:val="1"/>
      <w:numFmt w:val="bullet"/>
      <w:lvlText w:val=""/>
      <w:lvlJc w:val="left"/>
      <w:pPr>
        <w:ind w:left="4830" w:hanging="360"/>
      </w:pPr>
      <w:rPr>
        <w:rFonts w:ascii="Symbol" w:hAnsi="Symbol" w:hint="default"/>
      </w:rPr>
    </w:lvl>
    <w:lvl w:ilvl="7" w:tplc="04070003" w:tentative="1">
      <w:start w:val="1"/>
      <w:numFmt w:val="bullet"/>
      <w:lvlText w:val="o"/>
      <w:lvlJc w:val="left"/>
      <w:pPr>
        <w:ind w:left="5550" w:hanging="360"/>
      </w:pPr>
      <w:rPr>
        <w:rFonts w:ascii="Courier New" w:hAnsi="Courier New" w:cs="Courier New" w:hint="default"/>
      </w:rPr>
    </w:lvl>
    <w:lvl w:ilvl="8" w:tplc="04070005" w:tentative="1">
      <w:start w:val="1"/>
      <w:numFmt w:val="bullet"/>
      <w:lvlText w:val=""/>
      <w:lvlJc w:val="left"/>
      <w:pPr>
        <w:ind w:left="6270" w:hanging="360"/>
      </w:pPr>
      <w:rPr>
        <w:rFonts w:ascii="Wingdings" w:hAnsi="Wingdings" w:hint="default"/>
      </w:rPr>
    </w:lvl>
  </w:abstractNum>
  <w:abstractNum w:abstractNumId="13" w15:restartNumberingAfterBreak="0">
    <w:nsid w:val="235235C3"/>
    <w:multiLevelType w:val="hybridMultilevel"/>
    <w:tmpl w:val="A43E869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9F3801"/>
    <w:multiLevelType w:val="hybridMultilevel"/>
    <w:tmpl w:val="76867F74"/>
    <w:styleLink w:val="Estiloimportado5"/>
    <w:lvl w:ilvl="0" w:tplc="E490FDA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023F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8840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36CB0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02E0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20BC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E4BEB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342F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C2E2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BD70927"/>
    <w:multiLevelType w:val="hybridMultilevel"/>
    <w:tmpl w:val="59D00C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EB87AFC"/>
    <w:multiLevelType w:val="hybridMultilevel"/>
    <w:tmpl w:val="F2984F8C"/>
    <w:styleLink w:val="Estiloimportado3"/>
    <w:lvl w:ilvl="0" w:tplc="455C56FE">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1AB6EA">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0288F6">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766700">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C63FC4">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80ECEC">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521C34">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90C5C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ADF8E">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0672BDB"/>
    <w:multiLevelType w:val="hybridMultilevel"/>
    <w:tmpl w:val="97E6019C"/>
    <w:numStyleLink w:val="Estiloimportado14"/>
  </w:abstractNum>
  <w:abstractNum w:abstractNumId="18" w15:restartNumberingAfterBreak="0">
    <w:nsid w:val="32E37340"/>
    <w:multiLevelType w:val="hybridMultilevel"/>
    <w:tmpl w:val="7FEE3E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3BE46B8"/>
    <w:multiLevelType w:val="hybridMultilevel"/>
    <w:tmpl w:val="1C38D4FC"/>
    <w:numStyleLink w:val="Estiloimportado10"/>
  </w:abstractNum>
  <w:abstractNum w:abstractNumId="20" w15:restartNumberingAfterBreak="0">
    <w:nsid w:val="3A0B0998"/>
    <w:multiLevelType w:val="hybridMultilevel"/>
    <w:tmpl w:val="942E2F6E"/>
    <w:styleLink w:val="Estiloimportado12"/>
    <w:lvl w:ilvl="0" w:tplc="0A441CC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4EA9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EE6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04329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860E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9EB8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96B17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6A8D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0625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A2F629B"/>
    <w:multiLevelType w:val="hybridMultilevel"/>
    <w:tmpl w:val="5A0CD25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ADF4D0F"/>
    <w:multiLevelType w:val="hybridMultilevel"/>
    <w:tmpl w:val="BD388B1A"/>
    <w:numStyleLink w:val="Estiloimportado2"/>
  </w:abstractNum>
  <w:abstractNum w:abstractNumId="23" w15:restartNumberingAfterBreak="0">
    <w:nsid w:val="3B6B2ED7"/>
    <w:multiLevelType w:val="hybridMultilevel"/>
    <w:tmpl w:val="C5027080"/>
    <w:numStyleLink w:val="Estiloimportado11"/>
  </w:abstractNum>
  <w:abstractNum w:abstractNumId="24" w15:restartNumberingAfterBreak="0">
    <w:nsid w:val="44983A98"/>
    <w:multiLevelType w:val="hybridMultilevel"/>
    <w:tmpl w:val="6A3C196E"/>
    <w:numStyleLink w:val="Estiloimportado6"/>
  </w:abstractNum>
  <w:abstractNum w:abstractNumId="25" w15:restartNumberingAfterBreak="0">
    <w:nsid w:val="45B20512"/>
    <w:multiLevelType w:val="hybridMultilevel"/>
    <w:tmpl w:val="6A3C196E"/>
    <w:styleLink w:val="Estiloimportado6"/>
    <w:lvl w:ilvl="0" w:tplc="184A3D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C095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1EC8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16089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F8B8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4663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68D57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6349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4464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6696FC9"/>
    <w:multiLevelType w:val="hybridMultilevel"/>
    <w:tmpl w:val="E904D63E"/>
    <w:numStyleLink w:val="Estiloimportado13"/>
  </w:abstractNum>
  <w:abstractNum w:abstractNumId="27" w15:restartNumberingAfterBreak="0">
    <w:nsid w:val="46C70976"/>
    <w:multiLevelType w:val="hybridMultilevel"/>
    <w:tmpl w:val="3508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AE24BE"/>
    <w:multiLevelType w:val="hybridMultilevel"/>
    <w:tmpl w:val="5CE66064"/>
    <w:numStyleLink w:val="Estiloimportado1"/>
  </w:abstractNum>
  <w:abstractNum w:abstractNumId="29" w15:restartNumberingAfterBreak="0">
    <w:nsid w:val="57FD4988"/>
    <w:multiLevelType w:val="hybridMultilevel"/>
    <w:tmpl w:val="837216B8"/>
    <w:lvl w:ilvl="0" w:tplc="ACF85702">
      <w:start w:val="2"/>
      <w:numFmt w:val="bullet"/>
      <w:lvlText w:val="-"/>
      <w:lvlJc w:val="left"/>
      <w:pPr>
        <w:ind w:left="720" w:hanging="360"/>
      </w:pPr>
      <w:rPr>
        <w:rFonts w:ascii="Cambria" w:eastAsia="Cambria" w:hAnsi="Cambria" w:cs="Cambria"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86434"/>
    <w:multiLevelType w:val="hybridMultilevel"/>
    <w:tmpl w:val="2E16549A"/>
    <w:lvl w:ilvl="0" w:tplc="B9625548">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FD3DE2"/>
    <w:multiLevelType w:val="hybridMultilevel"/>
    <w:tmpl w:val="7486B2F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3BF4F7D"/>
    <w:multiLevelType w:val="hybridMultilevel"/>
    <w:tmpl w:val="8C7CE696"/>
    <w:numStyleLink w:val="Estiloimportado4"/>
  </w:abstractNum>
  <w:abstractNum w:abstractNumId="33" w15:restartNumberingAfterBreak="0">
    <w:nsid w:val="645C7348"/>
    <w:multiLevelType w:val="hybridMultilevel"/>
    <w:tmpl w:val="A8F8B9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500070F"/>
    <w:multiLevelType w:val="hybridMultilevel"/>
    <w:tmpl w:val="FE8022F8"/>
    <w:styleLink w:val="Estiloimportado8"/>
    <w:lvl w:ilvl="0" w:tplc="F52E98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73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807B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1C86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B096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7441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2C29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881A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3442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776692C"/>
    <w:multiLevelType w:val="hybridMultilevel"/>
    <w:tmpl w:val="0D5E51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89A2BF0"/>
    <w:multiLevelType w:val="hybridMultilevel"/>
    <w:tmpl w:val="F4A4E488"/>
    <w:lvl w:ilvl="0" w:tplc="EA624F92">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D2BF5"/>
    <w:multiLevelType w:val="hybridMultilevel"/>
    <w:tmpl w:val="6F22E458"/>
    <w:numStyleLink w:val="Estiloimportado9"/>
  </w:abstractNum>
  <w:abstractNum w:abstractNumId="38" w15:restartNumberingAfterBreak="0">
    <w:nsid w:val="6AD301F8"/>
    <w:multiLevelType w:val="hybridMultilevel"/>
    <w:tmpl w:val="F2984F8C"/>
    <w:numStyleLink w:val="Estiloimportado3"/>
  </w:abstractNum>
  <w:abstractNum w:abstractNumId="39" w15:restartNumberingAfterBreak="0">
    <w:nsid w:val="6B6D71A6"/>
    <w:multiLevelType w:val="hybridMultilevel"/>
    <w:tmpl w:val="5A90B826"/>
    <w:numStyleLink w:val="Estiloimportado7"/>
  </w:abstractNum>
  <w:abstractNum w:abstractNumId="40" w15:restartNumberingAfterBreak="0">
    <w:nsid w:val="6C2B723F"/>
    <w:multiLevelType w:val="hybridMultilevel"/>
    <w:tmpl w:val="EC88DFDE"/>
    <w:lvl w:ilvl="0" w:tplc="951A8CBE">
      <w:start w:val="11"/>
      <w:numFmt w:val="bullet"/>
      <w:lvlText w:val="-"/>
      <w:lvlJc w:val="left"/>
      <w:pPr>
        <w:ind w:left="1068" w:hanging="360"/>
      </w:pPr>
      <w:rPr>
        <w:rFonts w:ascii="Calibri" w:eastAsia="Calibri"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1" w15:restartNumberingAfterBreak="0">
    <w:nsid w:val="72433B5B"/>
    <w:multiLevelType w:val="hybridMultilevel"/>
    <w:tmpl w:val="BD388B1A"/>
    <w:styleLink w:val="Estiloimportado2"/>
    <w:lvl w:ilvl="0" w:tplc="CF56D06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AAF224">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B4FD94">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5E7F16">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46B9D6">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5A9682">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EA81C6">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8A200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0A4F48">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2B149B9"/>
    <w:multiLevelType w:val="hybridMultilevel"/>
    <w:tmpl w:val="76867F74"/>
    <w:numStyleLink w:val="Estiloimportado5"/>
  </w:abstractNum>
  <w:abstractNum w:abstractNumId="43" w15:restartNumberingAfterBreak="0">
    <w:nsid w:val="754D6B3C"/>
    <w:multiLevelType w:val="hybridMultilevel"/>
    <w:tmpl w:val="942E2F6E"/>
    <w:numStyleLink w:val="Estiloimportado12"/>
  </w:abstractNum>
  <w:abstractNum w:abstractNumId="44" w15:restartNumberingAfterBreak="0">
    <w:nsid w:val="7B8A23C8"/>
    <w:multiLevelType w:val="hybridMultilevel"/>
    <w:tmpl w:val="E904D63E"/>
    <w:styleLink w:val="Estiloimportado13"/>
    <w:lvl w:ilvl="0" w:tplc="8E5CE9DA">
      <w:start w:val="1"/>
      <w:numFmt w:val="bullet"/>
      <w:lvlText w:val="•"/>
      <w:lvlJc w:val="left"/>
      <w:pPr>
        <w:ind w:left="68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F45E2C">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1088BA">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28D836">
      <w:start w:val="1"/>
      <w:numFmt w:val="bullet"/>
      <w:lvlText w:val="•"/>
      <w:lvlJc w:val="left"/>
      <w:pPr>
        <w:ind w:left="284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E6E440">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08766A">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101260">
      <w:start w:val="1"/>
      <w:numFmt w:val="bullet"/>
      <w:lvlText w:val="•"/>
      <w:lvlJc w:val="left"/>
      <w:pPr>
        <w:ind w:left="500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AEC768">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BE99EC">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D8E7E7C"/>
    <w:multiLevelType w:val="hybridMultilevel"/>
    <w:tmpl w:val="5CE66064"/>
    <w:styleLink w:val="Estiloimportado1"/>
    <w:lvl w:ilvl="0" w:tplc="50D681D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78BD84">
      <w:start w:val="1"/>
      <w:numFmt w:val="decimal"/>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206E72">
      <w:start w:val="1"/>
      <w:numFmt w:val="decimal"/>
      <w:lvlText w:val="%3."/>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580E18">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489120">
      <w:start w:val="1"/>
      <w:numFmt w:val="decimal"/>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42745A">
      <w:start w:val="1"/>
      <w:numFmt w:val="decimal"/>
      <w:lvlText w:val="%6."/>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E497D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2AD88A">
      <w:start w:val="1"/>
      <w:numFmt w:val="decimal"/>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322630">
      <w:start w:val="1"/>
      <w:numFmt w:val="decimal"/>
      <w:lvlText w:val="%9."/>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2095735519">
    <w:abstractNumId w:val="45"/>
  </w:num>
  <w:num w:numId="2" w16cid:durableId="939293109">
    <w:abstractNumId w:val="28"/>
  </w:num>
  <w:num w:numId="3" w16cid:durableId="2092698652">
    <w:abstractNumId w:val="41"/>
  </w:num>
  <w:num w:numId="4" w16cid:durableId="1120799994">
    <w:abstractNumId w:val="22"/>
  </w:num>
  <w:num w:numId="5" w16cid:durableId="1056393626">
    <w:abstractNumId w:val="16"/>
  </w:num>
  <w:num w:numId="6" w16cid:durableId="366108424">
    <w:abstractNumId w:val="38"/>
  </w:num>
  <w:num w:numId="7" w16cid:durableId="568004825">
    <w:abstractNumId w:val="28"/>
    <w:lvlOverride w:ilvl="0">
      <w:startOverride w:val="2"/>
    </w:lvlOverride>
  </w:num>
  <w:num w:numId="8" w16cid:durableId="1240137770">
    <w:abstractNumId w:val="28"/>
    <w:lvlOverride w:ilvl="0">
      <w:startOverride w:val="3"/>
    </w:lvlOverride>
  </w:num>
  <w:num w:numId="9" w16cid:durableId="1838418311">
    <w:abstractNumId w:val="4"/>
  </w:num>
  <w:num w:numId="10" w16cid:durableId="1205020576">
    <w:abstractNumId w:val="32"/>
  </w:num>
  <w:num w:numId="11" w16cid:durableId="1050805071">
    <w:abstractNumId w:val="14"/>
  </w:num>
  <w:num w:numId="12" w16cid:durableId="1174563521">
    <w:abstractNumId w:val="42"/>
  </w:num>
  <w:num w:numId="13" w16cid:durableId="1052271628">
    <w:abstractNumId w:val="25"/>
  </w:num>
  <w:num w:numId="14" w16cid:durableId="724065618">
    <w:abstractNumId w:val="24"/>
  </w:num>
  <w:num w:numId="15" w16cid:durableId="494145950">
    <w:abstractNumId w:val="1"/>
  </w:num>
  <w:num w:numId="16" w16cid:durableId="1272469410">
    <w:abstractNumId w:val="39"/>
  </w:num>
  <w:num w:numId="17" w16cid:durableId="211158348">
    <w:abstractNumId w:val="34"/>
  </w:num>
  <w:num w:numId="18" w16cid:durableId="492457530">
    <w:abstractNumId w:val="2"/>
  </w:num>
  <w:num w:numId="19" w16cid:durableId="1748645549">
    <w:abstractNumId w:val="7"/>
  </w:num>
  <w:num w:numId="20" w16cid:durableId="1943341562">
    <w:abstractNumId w:val="37"/>
  </w:num>
  <w:num w:numId="21" w16cid:durableId="878200724">
    <w:abstractNumId w:val="9"/>
  </w:num>
  <w:num w:numId="22" w16cid:durableId="304166356">
    <w:abstractNumId w:val="19"/>
  </w:num>
  <w:num w:numId="23" w16cid:durableId="572473404">
    <w:abstractNumId w:val="3"/>
  </w:num>
  <w:num w:numId="24" w16cid:durableId="1558740947">
    <w:abstractNumId w:val="23"/>
  </w:num>
  <w:num w:numId="25" w16cid:durableId="1243178365">
    <w:abstractNumId w:val="20"/>
  </w:num>
  <w:num w:numId="26" w16cid:durableId="697198015">
    <w:abstractNumId w:val="43"/>
  </w:num>
  <w:num w:numId="27" w16cid:durableId="1102068126">
    <w:abstractNumId w:val="44"/>
  </w:num>
  <w:num w:numId="28" w16cid:durableId="1368026180">
    <w:abstractNumId w:val="26"/>
  </w:num>
  <w:num w:numId="29" w16cid:durableId="2067339667">
    <w:abstractNumId w:val="0"/>
  </w:num>
  <w:num w:numId="30" w16cid:durableId="193352888">
    <w:abstractNumId w:val="17"/>
  </w:num>
  <w:num w:numId="31" w16cid:durableId="1279069482">
    <w:abstractNumId w:val="8"/>
  </w:num>
  <w:num w:numId="32" w16cid:durableId="380325362">
    <w:abstractNumId w:val="11"/>
  </w:num>
  <w:num w:numId="33" w16cid:durableId="787284155">
    <w:abstractNumId w:val="36"/>
  </w:num>
  <w:num w:numId="34" w16cid:durableId="1569076509">
    <w:abstractNumId w:val="30"/>
  </w:num>
  <w:num w:numId="35" w16cid:durableId="35469345">
    <w:abstractNumId w:val="29"/>
  </w:num>
  <w:num w:numId="36" w16cid:durableId="1346663883">
    <w:abstractNumId w:val="40"/>
  </w:num>
  <w:num w:numId="37" w16cid:durableId="1043480348">
    <w:abstractNumId w:val="5"/>
  </w:num>
  <w:num w:numId="38" w16cid:durableId="755050546">
    <w:abstractNumId w:val="13"/>
  </w:num>
  <w:num w:numId="39" w16cid:durableId="1779913390">
    <w:abstractNumId w:val="15"/>
  </w:num>
  <w:num w:numId="40" w16cid:durableId="510729819">
    <w:abstractNumId w:val="21"/>
  </w:num>
  <w:num w:numId="41" w16cid:durableId="1198469209">
    <w:abstractNumId w:val="18"/>
  </w:num>
  <w:num w:numId="42" w16cid:durableId="1027027275">
    <w:abstractNumId w:val="35"/>
  </w:num>
  <w:num w:numId="43" w16cid:durableId="216400536">
    <w:abstractNumId w:val="6"/>
  </w:num>
  <w:num w:numId="44" w16cid:durableId="120074048">
    <w:abstractNumId w:val="33"/>
  </w:num>
  <w:num w:numId="45" w16cid:durableId="190149101">
    <w:abstractNumId w:val="31"/>
  </w:num>
  <w:num w:numId="46" w16cid:durableId="236330075">
    <w:abstractNumId w:val="27"/>
  </w:num>
  <w:num w:numId="47" w16cid:durableId="68230264">
    <w:abstractNumId w:val="12"/>
  </w:num>
  <w:num w:numId="48" w16cid:durableId="13763942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oNotDisplayPageBoundaries/>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156"/>
    <w:rsid w:val="000106B2"/>
    <w:rsid w:val="00012448"/>
    <w:rsid w:val="0001375B"/>
    <w:rsid w:val="00040DE3"/>
    <w:rsid w:val="000513ED"/>
    <w:rsid w:val="00064580"/>
    <w:rsid w:val="00064B13"/>
    <w:rsid w:val="0006570D"/>
    <w:rsid w:val="00084576"/>
    <w:rsid w:val="00084801"/>
    <w:rsid w:val="000C1960"/>
    <w:rsid w:val="000C2AAF"/>
    <w:rsid w:val="000D517B"/>
    <w:rsid w:val="000E7AF2"/>
    <w:rsid w:val="000F72FA"/>
    <w:rsid w:val="00102C65"/>
    <w:rsid w:val="00110C84"/>
    <w:rsid w:val="0012114A"/>
    <w:rsid w:val="0012314A"/>
    <w:rsid w:val="0014256E"/>
    <w:rsid w:val="001437CF"/>
    <w:rsid w:val="00156C84"/>
    <w:rsid w:val="00187002"/>
    <w:rsid w:val="00193093"/>
    <w:rsid w:val="001A2E3F"/>
    <w:rsid w:val="001B49EC"/>
    <w:rsid w:val="001B567C"/>
    <w:rsid w:val="001C11CD"/>
    <w:rsid w:val="001D6B31"/>
    <w:rsid w:val="001F182D"/>
    <w:rsid w:val="002068E7"/>
    <w:rsid w:val="00212CDC"/>
    <w:rsid w:val="00213C2E"/>
    <w:rsid w:val="00215008"/>
    <w:rsid w:val="00225D30"/>
    <w:rsid w:val="0022792B"/>
    <w:rsid w:val="00256AC9"/>
    <w:rsid w:val="00274E36"/>
    <w:rsid w:val="002C25EC"/>
    <w:rsid w:val="002D35D9"/>
    <w:rsid w:val="002D6F51"/>
    <w:rsid w:val="002E1EC0"/>
    <w:rsid w:val="002E400A"/>
    <w:rsid w:val="002E65DC"/>
    <w:rsid w:val="002F17AF"/>
    <w:rsid w:val="00317762"/>
    <w:rsid w:val="00317C15"/>
    <w:rsid w:val="00321E26"/>
    <w:rsid w:val="00322E71"/>
    <w:rsid w:val="00332821"/>
    <w:rsid w:val="00333BE2"/>
    <w:rsid w:val="00333CEA"/>
    <w:rsid w:val="003458F7"/>
    <w:rsid w:val="00346E78"/>
    <w:rsid w:val="00357DE0"/>
    <w:rsid w:val="00373A8A"/>
    <w:rsid w:val="00373E38"/>
    <w:rsid w:val="003846A4"/>
    <w:rsid w:val="003F5BDB"/>
    <w:rsid w:val="003F6BD3"/>
    <w:rsid w:val="004031FD"/>
    <w:rsid w:val="00440E12"/>
    <w:rsid w:val="004444A9"/>
    <w:rsid w:val="00446966"/>
    <w:rsid w:val="00465715"/>
    <w:rsid w:val="004A2B4B"/>
    <w:rsid w:val="004D3915"/>
    <w:rsid w:val="004E4DA9"/>
    <w:rsid w:val="004F44A2"/>
    <w:rsid w:val="00540769"/>
    <w:rsid w:val="0056258B"/>
    <w:rsid w:val="00566A69"/>
    <w:rsid w:val="00572728"/>
    <w:rsid w:val="0058262D"/>
    <w:rsid w:val="00582A36"/>
    <w:rsid w:val="005947AD"/>
    <w:rsid w:val="005964D3"/>
    <w:rsid w:val="00596998"/>
    <w:rsid w:val="005B09A2"/>
    <w:rsid w:val="005B1C1C"/>
    <w:rsid w:val="005B5007"/>
    <w:rsid w:val="005C2AC3"/>
    <w:rsid w:val="005C61BC"/>
    <w:rsid w:val="005C72D0"/>
    <w:rsid w:val="005D774F"/>
    <w:rsid w:val="005E0A7A"/>
    <w:rsid w:val="005E2018"/>
    <w:rsid w:val="005E66AE"/>
    <w:rsid w:val="005F16C8"/>
    <w:rsid w:val="006076B6"/>
    <w:rsid w:val="00611428"/>
    <w:rsid w:val="00615090"/>
    <w:rsid w:val="00632B8C"/>
    <w:rsid w:val="006357B0"/>
    <w:rsid w:val="00642156"/>
    <w:rsid w:val="006477FF"/>
    <w:rsid w:val="006652F5"/>
    <w:rsid w:val="00665EB9"/>
    <w:rsid w:val="00694C81"/>
    <w:rsid w:val="006A43B9"/>
    <w:rsid w:val="006C0B4F"/>
    <w:rsid w:val="006C39FE"/>
    <w:rsid w:val="006C43EC"/>
    <w:rsid w:val="006C64D5"/>
    <w:rsid w:val="006D64E8"/>
    <w:rsid w:val="006D761B"/>
    <w:rsid w:val="007050AD"/>
    <w:rsid w:val="00741AD5"/>
    <w:rsid w:val="00754F99"/>
    <w:rsid w:val="00763601"/>
    <w:rsid w:val="00777248"/>
    <w:rsid w:val="0078602B"/>
    <w:rsid w:val="007A3A98"/>
    <w:rsid w:val="007A4516"/>
    <w:rsid w:val="007B5CE4"/>
    <w:rsid w:val="007B5FD5"/>
    <w:rsid w:val="007B6A2C"/>
    <w:rsid w:val="007C0AD4"/>
    <w:rsid w:val="007C4319"/>
    <w:rsid w:val="007C493D"/>
    <w:rsid w:val="007F0D68"/>
    <w:rsid w:val="00816227"/>
    <w:rsid w:val="00817B30"/>
    <w:rsid w:val="0083797A"/>
    <w:rsid w:val="00851661"/>
    <w:rsid w:val="00863537"/>
    <w:rsid w:val="008641B5"/>
    <w:rsid w:val="00890048"/>
    <w:rsid w:val="008A4877"/>
    <w:rsid w:val="008A69C9"/>
    <w:rsid w:val="009027EE"/>
    <w:rsid w:val="00914391"/>
    <w:rsid w:val="00933C20"/>
    <w:rsid w:val="00937E61"/>
    <w:rsid w:val="0096171B"/>
    <w:rsid w:val="00975667"/>
    <w:rsid w:val="00986E29"/>
    <w:rsid w:val="009F1A70"/>
    <w:rsid w:val="009F56C3"/>
    <w:rsid w:val="00A02CF8"/>
    <w:rsid w:val="00A03D1A"/>
    <w:rsid w:val="00A041E5"/>
    <w:rsid w:val="00A20EDA"/>
    <w:rsid w:val="00A24C0C"/>
    <w:rsid w:val="00A2690E"/>
    <w:rsid w:val="00A33D40"/>
    <w:rsid w:val="00A344A8"/>
    <w:rsid w:val="00A416EC"/>
    <w:rsid w:val="00A507CB"/>
    <w:rsid w:val="00A55680"/>
    <w:rsid w:val="00A646B5"/>
    <w:rsid w:val="00A96733"/>
    <w:rsid w:val="00AB7A5C"/>
    <w:rsid w:val="00AD5BDE"/>
    <w:rsid w:val="00AF0F53"/>
    <w:rsid w:val="00B02D44"/>
    <w:rsid w:val="00B07846"/>
    <w:rsid w:val="00B26C2E"/>
    <w:rsid w:val="00B42A75"/>
    <w:rsid w:val="00B4745E"/>
    <w:rsid w:val="00B47910"/>
    <w:rsid w:val="00B47AB4"/>
    <w:rsid w:val="00B66333"/>
    <w:rsid w:val="00B76DEE"/>
    <w:rsid w:val="00B842E7"/>
    <w:rsid w:val="00BB21C2"/>
    <w:rsid w:val="00BF27F5"/>
    <w:rsid w:val="00C04600"/>
    <w:rsid w:val="00C1559C"/>
    <w:rsid w:val="00C3177D"/>
    <w:rsid w:val="00C67540"/>
    <w:rsid w:val="00C90DE8"/>
    <w:rsid w:val="00C924E1"/>
    <w:rsid w:val="00CB47DF"/>
    <w:rsid w:val="00CC4876"/>
    <w:rsid w:val="00CC7955"/>
    <w:rsid w:val="00CD49AD"/>
    <w:rsid w:val="00CE2FD9"/>
    <w:rsid w:val="00CF428A"/>
    <w:rsid w:val="00D05924"/>
    <w:rsid w:val="00D2330C"/>
    <w:rsid w:val="00D42349"/>
    <w:rsid w:val="00D502AF"/>
    <w:rsid w:val="00D56A96"/>
    <w:rsid w:val="00DA465C"/>
    <w:rsid w:val="00DB31D4"/>
    <w:rsid w:val="00DB517D"/>
    <w:rsid w:val="00DC667B"/>
    <w:rsid w:val="00DD7704"/>
    <w:rsid w:val="00DE5000"/>
    <w:rsid w:val="00DF5871"/>
    <w:rsid w:val="00E03CAF"/>
    <w:rsid w:val="00E071DB"/>
    <w:rsid w:val="00E320DE"/>
    <w:rsid w:val="00E45778"/>
    <w:rsid w:val="00E50FAC"/>
    <w:rsid w:val="00E813B4"/>
    <w:rsid w:val="00E8329C"/>
    <w:rsid w:val="00E87F5D"/>
    <w:rsid w:val="00E93B9B"/>
    <w:rsid w:val="00E9458D"/>
    <w:rsid w:val="00ED1733"/>
    <w:rsid w:val="00EE6E1C"/>
    <w:rsid w:val="00EF40D5"/>
    <w:rsid w:val="00F0512D"/>
    <w:rsid w:val="00F213C2"/>
    <w:rsid w:val="00F22B98"/>
    <w:rsid w:val="00F74168"/>
    <w:rsid w:val="00F74C07"/>
    <w:rsid w:val="00F83DB9"/>
    <w:rsid w:val="00F84931"/>
    <w:rsid w:val="00F97E96"/>
    <w:rsid w:val="00FA281D"/>
    <w:rsid w:val="00FB56AF"/>
    <w:rsid w:val="00FC6C40"/>
    <w:rsid w:val="00FE0D61"/>
    <w:rsid w:val="00FE4F49"/>
    <w:rsid w:val="00FE57A5"/>
    <w:rsid w:val="00FF7E81"/>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E5BD82"/>
  <w15:docId w15:val="{D9849D7C-05D6-4229-BAA0-E519F35F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rPr>
      <w:rFonts w:ascii="Cambria" w:eastAsia="Cambria" w:hAnsi="Cambria" w:cs="Cambria"/>
      <w:color w:val="000000"/>
      <w:sz w:val="24"/>
      <w:szCs w:val="24"/>
      <w:u w:color="000000"/>
      <w:lang w:val="es-ES_tradnl"/>
    </w:rPr>
  </w:style>
  <w:style w:type="character" w:customStyle="1" w:styleId="Ninguno">
    <w:name w:val="Ninguno"/>
    <w:rPr>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paragraph" w:styleId="Paragrafoelenco">
    <w:name w:val="List Paragraph"/>
    <w:uiPriority w:val="34"/>
    <w:qFormat/>
    <w:pPr>
      <w:ind w:left="720"/>
    </w:pPr>
    <w:rPr>
      <w:rFonts w:ascii="Cambria" w:eastAsia="Cambria" w:hAnsi="Cambria" w:cs="Cambria"/>
      <w:color w:val="000000"/>
      <w:sz w:val="24"/>
      <w:szCs w:val="24"/>
      <w:u w:color="000000"/>
      <w:lang w:val="it-IT"/>
    </w:rPr>
  </w:style>
  <w:style w:type="numbering" w:customStyle="1" w:styleId="Estiloimportado4">
    <w:name w:val="Estilo importado 4"/>
    <w:pPr>
      <w:numPr>
        <w:numId w:val="9"/>
      </w:numPr>
    </w:pPr>
  </w:style>
  <w:style w:type="numbering" w:customStyle="1" w:styleId="Estiloimportado5">
    <w:name w:val="Estilo importado 5"/>
    <w:pPr>
      <w:numPr>
        <w:numId w:val="11"/>
      </w:numPr>
    </w:pPr>
  </w:style>
  <w:style w:type="numbering" w:customStyle="1" w:styleId="Estiloimportado6">
    <w:name w:val="Estilo importado 6"/>
    <w:pPr>
      <w:numPr>
        <w:numId w:val="13"/>
      </w:numPr>
    </w:pPr>
  </w:style>
  <w:style w:type="numbering" w:customStyle="1" w:styleId="Estiloimportado7">
    <w:name w:val="Estilo importado 7"/>
    <w:pPr>
      <w:numPr>
        <w:numId w:val="15"/>
      </w:numPr>
    </w:pPr>
  </w:style>
  <w:style w:type="numbering" w:customStyle="1" w:styleId="Estiloimportado8">
    <w:name w:val="Estilo importado 8"/>
    <w:pPr>
      <w:numPr>
        <w:numId w:val="17"/>
      </w:numPr>
    </w:pPr>
  </w:style>
  <w:style w:type="numbering" w:customStyle="1" w:styleId="Estiloimportado9">
    <w:name w:val="Estilo importado 9"/>
    <w:pPr>
      <w:numPr>
        <w:numId w:val="19"/>
      </w:numPr>
    </w:pPr>
  </w:style>
  <w:style w:type="numbering" w:customStyle="1" w:styleId="Estiloimportado10">
    <w:name w:val="Estilo importado 10"/>
    <w:pPr>
      <w:numPr>
        <w:numId w:val="21"/>
      </w:numPr>
    </w:pPr>
  </w:style>
  <w:style w:type="numbering" w:customStyle="1" w:styleId="Estiloimportado11">
    <w:name w:val="Estilo importado 11"/>
    <w:pPr>
      <w:numPr>
        <w:numId w:val="23"/>
      </w:numPr>
    </w:pPr>
  </w:style>
  <w:style w:type="numbering" w:customStyle="1" w:styleId="Estiloimportado12">
    <w:name w:val="Estilo importado 12"/>
    <w:pPr>
      <w:numPr>
        <w:numId w:val="25"/>
      </w:numPr>
    </w:pPr>
  </w:style>
  <w:style w:type="numbering" w:customStyle="1" w:styleId="Estiloimportado13">
    <w:name w:val="Estilo importado 13"/>
    <w:pPr>
      <w:numPr>
        <w:numId w:val="27"/>
      </w:numPr>
    </w:pPr>
  </w:style>
  <w:style w:type="numbering" w:customStyle="1" w:styleId="Estiloimportado14">
    <w:name w:val="Estilo importado 14"/>
    <w:pPr>
      <w:numPr>
        <w:numId w:val="29"/>
      </w:numPr>
    </w:pPr>
  </w:style>
  <w:style w:type="character" w:styleId="Rimandocommento">
    <w:name w:val="annotation reference"/>
    <w:basedOn w:val="Carpredefinitoparagrafo"/>
    <w:uiPriority w:val="99"/>
    <w:semiHidden/>
    <w:unhideWhenUsed/>
    <w:rsid w:val="00FB56AF"/>
    <w:rPr>
      <w:sz w:val="18"/>
      <w:szCs w:val="18"/>
    </w:rPr>
  </w:style>
  <w:style w:type="paragraph" w:styleId="Testocommento">
    <w:name w:val="annotation text"/>
    <w:basedOn w:val="Normale"/>
    <w:link w:val="TestocommentoCarattere"/>
    <w:uiPriority w:val="99"/>
    <w:unhideWhenUsed/>
    <w:rsid w:val="00FB56AF"/>
  </w:style>
  <w:style w:type="character" w:customStyle="1" w:styleId="TestocommentoCarattere">
    <w:name w:val="Testo commento Carattere"/>
    <w:basedOn w:val="Carpredefinitoparagrafo"/>
    <w:link w:val="Testocommento"/>
    <w:uiPriority w:val="99"/>
    <w:rsid w:val="00FB56AF"/>
    <w:rPr>
      <w:sz w:val="24"/>
      <w:szCs w:val="24"/>
      <w:lang w:val="en-US" w:eastAsia="en-US"/>
    </w:rPr>
  </w:style>
  <w:style w:type="paragraph" w:styleId="Soggettocommento">
    <w:name w:val="annotation subject"/>
    <w:basedOn w:val="Testocommento"/>
    <w:next w:val="Testocommento"/>
    <w:link w:val="SoggettocommentoCarattere"/>
    <w:uiPriority w:val="99"/>
    <w:semiHidden/>
    <w:unhideWhenUsed/>
    <w:rsid w:val="00FB56AF"/>
    <w:rPr>
      <w:b/>
      <w:bCs/>
      <w:sz w:val="20"/>
      <w:szCs w:val="20"/>
    </w:rPr>
  </w:style>
  <w:style w:type="character" w:customStyle="1" w:styleId="SoggettocommentoCarattere">
    <w:name w:val="Soggetto commento Carattere"/>
    <w:basedOn w:val="TestocommentoCarattere"/>
    <w:link w:val="Soggettocommento"/>
    <w:uiPriority w:val="99"/>
    <w:semiHidden/>
    <w:rsid w:val="00FB56AF"/>
    <w:rPr>
      <w:b/>
      <w:bCs/>
      <w:sz w:val="24"/>
      <w:szCs w:val="24"/>
      <w:lang w:val="en-US" w:eastAsia="en-US"/>
    </w:rPr>
  </w:style>
  <w:style w:type="paragraph" w:styleId="Testofumetto">
    <w:name w:val="Balloon Text"/>
    <w:basedOn w:val="Normale"/>
    <w:link w:val="TestofumettoCarattere"/>
    <w:uiPriority w:val="99"/>
    <w:semiHidden/>
    <w:unhideWhenUsed/>
    <w:rsid w:val="00FB56AF"/>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FB56AF"/>
    <w:rPr>
      <w:rFonts w:ascii="Lucida Grande" w:hAnsi="Lucida Grande" w:cs="Lucida Grande"/>
      <w:sz w:val="18"/>
      <w:szCs w:val="18"/>
      <w:lang w:val="en-US" w:eastAsia="en-US"/>
    </w:rPr>
  </w:style>
  <w:style w:type="paragraph" w:styleId="Revisione">
    <w:name w:val="Revision"/>
    <w:hidden/>
    <w:uiPriority w:val="99"/>
    <w:semiHidden/>
    <w:rsid w:val="00B6633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eWeb">
    <w:name w:val="Normal (Web)"/>
    <w:basedOn w:val="Normale"/>
    <w:uiPriority w:val="99"/>
    <w:semiHidden/>
    <w:unhideWhenUsed/>
    <w:rsid w:val="00C046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GB" w:eastAsia="en-GB"/>
    </w:rPr>
  </w:style>
  <w:style w:type="paragraph" w:styleId="Intestazione">
    <w:name w:val="header"/>
    <w:basedOn w:val="Normale"/>
    <w:link w:val="IntestazioneCarattere"/>
    <w:uiPriority w:val="99"/>
    <w:unhideWhenUsed/>
    <w:rsid w:val="0058262D"/>
    <w:pPr>
      <w:tabs>
        <w:tab w:val="center" w:pos="4513"/>
        <w:tab w:val="right" w:pos="9026"/>
      </w:tabs>
    </w:pPr>
  </w:style>
  <w:style w:type="character" w:customStyle="1" w:styleId="IntestazioneCarattere">
    <w:name w:val="Intestazione Carattere"/>
    <w:basedOn w:val="Carpredefinitoparagrafo"/>
    <w:link w:val="Intestazione"/>
    <w:uiPriority w:val="99"/>
    <w:rsid w:val="0058262D"/>
    <w:rPr>
      <w:sz w:val="24"/>
      <w:szCs w:val="24"/>
      <w:lang w:val="en-US" w:eastAsia="en-US"/>
    </w:rPr>
  </w:style>
  <w:style w:type="paragraph" w:styleId="Pidipagina">
    <w:name w:val="footer"/>
    <w:basedOn w:val="Normale"/>
    <w:link w:val="PidipaginaCarattere"/>
    <w:uiPriority w:val="99"/>
    <w:unhideWhenUsed/>
    <w:rsid w:val="0058262D"/>
    <w:pPr>
      <w:tabs>
        <w:tab w:val="center" w:pos="4513"/>
        <w:tab w:val="right" w:pos="9026"/>
      </w:tabs>
    </w:pPr>
  </w:style>
  <w:style w:type="character" w:customStyle="1" w:styleId="PidipaginaCarattere">
    <w:name w:val="Piè di pagina Carattere"/>
    <w:basedOn w:val="Carpredefinitoparagrafo"/>
    <w:link w:val="Pidipagina"/>
    <w:uiPriority w:val="99"/>
    <w:rsid w:val="0058262D"/>
    <w:rPr>
      <w:sz w:val="24"/>
      <w:szCs w:val="24"/>
      <w:lang w:val="en-US" w:eastAsia="en-US"/>
    </w:rPr>
  </w:style>
  <w:style w:type="paragraph" w:customStyle="1" w:styleId="Default">
    <w:name w:val="Default"/>
    <w:rsid w:val="00D4234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hAnsi="Cambria" w:cs="Cambria"/>
      <w:color w:val="000000"/>
      <w:sz w:val="24"/>
      <w:szCs w:val="24"/>
      <w:lang w:val="fr-FR"/>
    </w:rPr>
  </w:style>
  <w:style w:type="character" w:styleId="Menzionenonrisolta">
    <w:name w:val="Unresolved Mention"/>
    <w:basedOn w:val="Carpredefinitoparagrafo"/>
    <w:uiPriority w:val="99"/>
    <w:semiHidden/>
    <w:unhideWhenUsed/>
    <w:rsid w:val="006C64D5"/>
    <w:rPr>
      <w:color w:val="808080"/>
      <w:shd w:val="clear" w:color="auto" w:fill="E6E6E6"/>
    </w:rPr>
  </w:style>
  <w:style w:type="table" w:styleId="Grigliatabella">
    <w:name w:val="Table Grid"/>
    <w:basedOn w:val="Tabellanormale"/>
    <w:uiPriority w:val="59"/>
    <w:rsid w:val="0006458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ellanormale"/>
    <w:next w:val="Grigliatabella"/>
    <w:uiPriority w:val="59"/>
    <w:rsid w:val="001437C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ellanormale"/>
    <w:next w:val="Grigliatabella"/>
    <w:uiPriority w:val="59"/>
    <w:rsid w:val="00B42A7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8026">
      <w:bodyDiv w:val="1"/>
      <w:marLeft w:val="0"/>
      <w:marRight w:val="0"/>
      <w:marTop w:val="0"/>
      <w:marBottom w:val="0"/>
      <w:divBdr>
        <w:top w:val="none" w:sz="0" w:space="0" w:color="auto"/>
        <w:left w:val="none" w:sz="0" w:space="0" w:color="auto"/>
        <w:bottom w:val="none" w:sz="0" w:space="0" w:color="auto"/>
        <w:right w:val="none" w:sz="0" w:space="0" w:color="auto"/>
      </w:divBdr>
    </w:div>
    <w:div w:id="67312461">
      <w:bodyDiv w:val="1"/>
      <w:marLeft w:val="0"/>
      <w:marRight w:val="0"/>
      <w:marTop w:val="0"/>
      <w:marBottom w:val="0"/>
      <w:divBdr>
        <w:top w:val="none" w:sz="0" w:space="0" w:color="auto"/>
        <w:left w:val="none" w:sz="0" w:space="0" w:color="auto"/>
        <w:bottom w:val="none" w:sz="0" w:space="0" w:color="auto"/>
        <w:right w:val="none" w:sz="0" w:space="0" w:color="auto"/>
      </w:divBdr>
    </w:div>
    <w:div w:id="361174796">
      <w:bodyDiv w:val="1"/>
      <w:marLeft w:val="0"/>
      <w:marRight w:val="0"/>
      <w:marTop w:val="0"/>
      <w:marBottom w:val="0"/>
      <w:divBdr>
        <w:top w:val="none" w:sz="0" w:space="0" w:color="auto"/>
        <w:left w:val="none" w:sz="0" w:space="0" w:color="auto"/>
        <w:bottom w:val="none" w:sz="0" w:space="0" w:color="auto"/>
        <w:right w:val="none" w:sz="0" w:space="0" w:color="auto"/>
      </w:divBdr>
    </w:div>
    <w:div w:id="362293667">
      <w:bodyDiv w:val="1"/>
      <w:marLeft w:val="0"/>
      <w:marRight w:val="0"/>
      <w:marTop w:val="0"/>
      <w:marBottom w:val="0"/>
      <w:divBdr>
        <w:top w:val="none" w:sz="0" w:space="0" w:color="auto"/>
        <w:left w:val="none" w:sz="0" w:space="0" w:color="auto"/>
        <w:bottom w:val="none" w:sz="0" w:space="0" w:color="auto"/>
        <w:right w:val="none" w:sz="0" w:space="0" w:color="auto"/>
      </w:divBdr>
      <w:divsChild>
        <w:div w:id="1947540542">
          <w:marLeft w:val="0"/>
          <w:marRight w:val="0"/>
          <w:marTop w:val="0"/>
          <w:marBottom w:val="0"/>
          <w:divBdr>
            <w:top w:val="none" w:sz="0" w:space="0" w:color="auto"/>
            <w:left w:val="none" w:sz="0" w:space="0" w:color="auto"/>
            <w:bottom w:val="none" w:sz="0" w:space="0" w:color="auto"/>
            <w:right w:val="none" w:sz="0" w:space="0" w:color="auto"/>
          </w:divBdr>
          <w:divsChild>
            <w:div w:id="1012030036">
              <w:marLeft w:val="0"/>
              <w:marRight w:val="0"/>
              <w:marTop w:val="0"/>
              <w:marBottom w:val="0"/>
              <w:divBdr>
                <w:top w:val="none" w:sz="0" w:space="0" w:color="auto"/>
                <w:left w:val="none" w:sz="0" w:space="0" w:color="auto"/>
                <w:bottom w:val="none" w:sz="0" w:space="0" w:color="auto"/>
                <w:right w:val="none" w:sz="0" w:space="0" w:color="auto"/>
              </w:divBdr>
              <w:divsChild>
                <w:div w:id="30698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473493">
      <w:bodyDiv w:val="1"/>
      <w:marLeft w:val="0"/>
      <w:marRight w:val="0"/>
      <w:marTop w:val="0"/>
      <w:marBottom w:val="0"/>
      <w:divBdr>
        <w:top w:val="none" w:sz="0" w:space="0" w:color="auto"/>
        <w:left w:val="none" w:sz="0" w:space="0" w:color="auto"/>
        <w:bottom w:val="none" w:sz="0" w:space="0" w:color="auto"/>
        <w:right w:val="none" w:sz="0" w:space="0" w:color="auto"/>
      </w:divBdr>
      <w:divsChild>
        <w:div w:id="111438861">
          <w:marLeft w:val="0"/>
          <w:marRight w:val="0"/>
          <w:marTop w:val="0"/>
          <w:marBottom w:val="0"/>
          <w:divBdr>
            <w:top w:val="none" w:sz="0" w:space="0" w:color="auto"/>
            <w:left w:val="none" w:sz="0" w:space="0" w:color="auto"/>
            <w:bottom w:val="none" w:sz="0" w:space="0" w:color="auto"/>
            <w:right w:val="none" w:sz="0" w:space="0" w:color="auto"/>
          </w:divBdr>
        </w:div>
        <w:div w:id="1779331538">
          <w:marLeft w:val="0"/>
          <w:marRight w:val="0"/>
          <w:marTop w:val="0"/>
          <w:marBottom w:val="0"/>
          <w:divBdr>
            <w:top w:val="none" w:sz="0" w:space="0" w:color="auto"/>
            <w:left w:val="none" w:sz="0" w:space="0" w:color="auto"/>
            <w:bottom w:val="none" w:sz="0" w:space="0" w:color="auto"/>
            <w:right w:val="none" w:sz="0" w:space="0" w:color="auto"/>
          </w:divBdr>
        </w:div>
      </w:divsChild>
    </w:div>
    <w:div w:id="658651526">
      <w:bodyDiv w:val="1"/>
      <w:marLeft w:val="0"/>
      <w:marRight w:val="0"/>
      <w:marTop w:val="0"/>
      <w:marBottom w:val="0"/>
      <w:divBdr>
        <w:top w:val="none" w:sz="0" w:space="0" w:color="auto"/>
        <w:left w:val="none" w:sz="0" w:space="0" w:color="auto"/>
        <w:bottom w:val="none" w:sz="0" w:space="0" w:color="auto"/>
        <w:right w:val="none" w:sz="0" w:space="0" w:color="auto"/>
      </w:divBdr>
    </w:div>
    <w:div w:id="1022705534">
      <w:bodyDiv w:val="1"/>
      <w:marLeft w:val="0"/>
      <w:marRight w:val="0"/>
      <w:marTop w:val="0"/>
      <w:marBottom w:val="0"/>
      <w:divBdr>
        <w:top w:val="none" w:sz="0" w:space="0" w:color="auto"/>
        <w:left w:val="none" w:sz="0" w:space="0" w:color="auto"/>
        <w:bottom w:val="none" w:sz="0" w:space="0" w:color="auto"/>
        <w:right w:val="none" w:sz="0" w:space="0" w:color="auto"/>
      </w:divBdr>
    </w:div>
    <w:div w:id="1890535644">
      <w:bodyDiv w:val="1"/>
      <w:marLeft w:val="0"/>
      <w:marRight w:val="0"/>
      <w:marTop w:val="0"/>
      <w:marBottom w:val="0"/>
      <w:divBdr>
        <w:top w:val="none" w:sz="0" w:space="0" w:color="auto"/>
        <w:left w:val="none" w:sz="0" w:space="0" w:color="auto"/>
        <w:bottom w:val="none" w:sz="0" w:space="0" w:color="auto"/>
        <w:right w:val="none" w:sz="0" w:space="0" w:color="auto"/>
      </w:divBdr>
    </w:div>
    <w:div w:id="2125608239">
      <w:bodyDiv w:val="1"/>
      <w:marLeft w:val="0"/>
      <w:marRight w:val="0"/>
      <w:marTop w:val="0"/>
      <w:marBottom w:val="0"/>
      <w:divBdr>
        <w:top w:val="none" w:sz="0" w:space="0" w:color="auto"/>
        <w:left w:val="none" w:sz="0" w:space="0" w:color="auto"/>
        <w:bottom w:val="none" w:sz="0" w:space="0" w:color="auto"/>
        <w:right w:val="none" w:sz="0" w:space="0" w:color="auto"/>
      </w:divBdr>
    </w:div>
    <w:div w:id="2129933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AFCF2-771F-42F8-9D96-8EF4F2B0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303</Words>
  <Characters>1730</Characters>
  <Application>Microsoft Office Word</Application>
  <DocSecurity>0</DocSecurity>
  <Lines>14</Lines>
  <Paragraphs>4</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Kennedy Centret</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ESSTS</dc:creator>
  <cp:lastModifiedBy>baglionivalentina@outlook.it</cp:lastModifiedBy>
  <cp:revision>2</cp:revision>
  <cp:lastPrinted>2018-06-03T09:54:00Z</cp:lastPrinted>
  <dcterms:created xsi:type="dcterms:W3CDTF">2023-04-09T21:49:00Z</dcterms:created>
  <dcterms:modified xsi:type="dcterms:W3CDTF">2023-04-09T21:49:00Z</dcterms:modified>
</cp:coreProperties>
</file>