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979E" w14:textId="77777777" w:rsidR="001459DF" w:rsidRPr="001459DF" w:rsidRDefault="001459DF" w:rsidP="001459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ATTACHMENT 4: Forensic Case Study (Alphabet / Google)</w:t>
      </w:r>
    </w:p>
    <w:p w14:paraId="396D12DA" w14:textId="77777777" w:rsid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FORENSIC POST-MORTEM // FAILURE ANALYSIS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</w:p>
    <w:p w14:paraId="4573D2C3" w14:textId="77777777" w:rsid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SUBJECT: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Google "Bard" Launch Demo (The $100B Error)</w:t>
      </w:r>
    </w:p>
    <w:p w14:paraId="71B61E21" w14:textId="77563E6C" w:rsid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SOURCE ARTIFACT: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hyperlink r:id="rId5" w:history="1">
        <w:r w:rsidRPr="001105AB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https://blog.google/t</w:t>
        </w:r>
        <w:r w:rsidRPr="001105AB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e</w:t>
        </w:r>
        <w:r w:rsidRPr="001105AB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chnology/ai/bard-google-ai-search-updates/</w:t>
        </w:r>
      </w:hyperlink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</w:p>
    <w:p w14:paraId="63C3CB11" w14:textId="77777777" w:rsid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DATE: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February 6-8, 2023 </w:t>
      </w:r>
    </w:p>
    <w:p w14:paraId="11E6BF29" w14:textId="1C98C1F9" w:rsid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AUDIT ID:</w:t>
      </w:r>
      <w:r w:rsidR="00D675A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PFC-GOOG-230208 </w:t>
      </w:r>
    </w:p>
    <w:p w14:paraId="46B17232" w14:textId="695235CC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STATUS: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CATASTROPHIC FAILURE (DETECTED)</w:t>
      </w:r>
    </w:p>
    <w:p w14:paraId="2076D44A" w14:textId="77777777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EXECUTIVE SUMMARY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On February 6, 2023, Google released a promotional demo for "Bard" containing a factual error regarding the James Webb Space Telescope. The market reaction was instantaneous and violent: Alphabet lost roughly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$100 Billion in market cap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in a single trading session.</w:t>
      </w:r>
    </w:p>
    <w:p w14:paraId="09BAD27C" w14:textId="77777777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Preflight Engine analysis reveals that this was not merely a 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"</w:t>
      </w:r>
      <w:proofErr w:type="gramStart"/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fact-checking</w:t>
      </w:r>
      <w:proofErr w:type="gramEnd"/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"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error; it was a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structural credibility collapse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The asset was released into a high-stakes 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"Leader vs. Laggard"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narrative environment. In this specific context, a demo is not viewed as 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"information";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it is viewed as a 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"Trust Referendum".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The asset failed because it lacked the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Expectation Integrity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buffers required to survive inevitable model hallucination. The failure was not the error itself; the failure was the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fragility of the asset's structure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which allowed a single error to shatter the entire corporate narrative.</w:t>
      </w:r>
    </w:p>
    <w:p w14:paraId="5F2989FB" w14:textId="77777777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VISUAL RISK EXPOSURE DASHBOARD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Scale: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🟩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Optimal (81-100) | 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🟨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Monitor (61-80) | 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🟥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Action Required (0-60)</w:t>
      </w:r>
    </w:p>
    <w:p w14:paraId="579F3F18" w14:textId="77777777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AGGREGATE RISK SCORE: 87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[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🟥🟥🟥🟥🟥🟥🟥🟥⬜️⬜️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]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(CRITICAL / BLACK ZONE)</w:t>
      </w:r>
    </w:p>
    <w:p w14:paraId="13445E8D" w14:textId="77777777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CATEGORY I: BEHAVIORAL RISK (ATTENTION PHYSICS)</w:t>
      </w:r>
    </w:p>
    <w:p w14:paraId="40EC111A" w14:textId="77777777" w:rsidR="001459DF" w:rsidRPr="001459DF" w:rsidRDefault="001459DF" w:rsidP="001459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Hook Stability (HSI): 85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[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🟥🟥🟥🟥🟥🟥🟥🟥⬜️⬜️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]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(HIGH EXPOSURE)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Diagnostic: The "Hook" (We are the Leader) was unsupported by structural proof.</w:t>
      </w:r>
    </w:p>
    <w:p w14:paraId="3B58F008" w14:textId="77777777" w:rsidR="001459DF" w:rsidRPr="001459DF" w:rsidRDefault="001459DF" w:rsidP="001459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Expectation Integrity (EII): 88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[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🟥🟥🟥🟥🟥🟥🟥🟥🟥⬜️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]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(CRITICAL)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Diagnostic: Asset created "Perfection" expectations in a "Probabilistic" product.</w:t>
      </w:r>
    </w:p>
    <w:p w14:paraId="5DFD37B9" w14:textId="77777777" w:rsidR="001459DF" w:rsidRPr="001459DF" w:rsidRDefault="001459DF" w:rsidP="001459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lastRenderedPageBreak/>
        <w:t>Emotional Volatility (EVI): 79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[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🟨🟨🟨🟨🟨🟨🟨⬜️⬜️⬜️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]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(VOLATILE)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Diagnostic: High anxiety environment (Microsoft/OpenAI pressure).</w:t>
      </w:r>
    </w:p>
    <w:p w14:paraId="564FA5B9" w14:textId="77777777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CATEGORY II: STRUCTURAL FAILURE RISK (FORMAT INTEGRITY)</w:t>
      </w:r>
    </w:p>
    <w:p w14:paraId="48958B2A" w14:textId="77777777" w:rsidR="001459DF" w:rsidRPr="001459DF" w:rsidRDefault="001459DF" w:rsidP="001459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Credibility Signal Density (CSD): 91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[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🟥🟥🟥🟥🟥🟥🟥🟥🟥⬜️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]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(THIN BUFFER)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Diagnostic: Zero "Narrative Insulation" or pre-conditioning for error tolerance.</w:t>
      </w:r>
    </w:p>
    <w:p w14:paraId="2C08A5BF" w14:textId="77777777" w:rsidR="001459DF" w:rsidRPr="001459DF" w:rsidRDefault="001459DF" w:rsidP="001459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Correction Feasibility (CFI): 82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[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🟥🟥🟥🟥🟥🟥🟥🟥⬜️⬜️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]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(IRREVERSIBLE)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Diagnostic: Once the "Laggard" frame locked, truth became irrelevant.</w:t>
      </w:r>
    </w:p>
    <w:p w14:paraId="62CB61E8" w14:textId="77777777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CATEGORY III: COMMITMENT &amp; DOWNSIDE RISK</w:t>
      </w:r>
    </w:p>
    <w:p w14:paraId="2F77F319" w14:textId="77777777" w:rsidR="001459DF" w:rsidRPr="001459DF" w:rsidRDefault="001459DF" w:rsidP="001459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Algorithmic Memory Risk (AMR): 84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[</w:t>
      </w:r>
      <w:r w:rsidRPr="001459DF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🟥🟥🟥🟥🟥🟥🟥🟥⬜️⬜️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]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(PERMANENT)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  <w:r w:rsidRPr="001459DF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Diagnostic: The internet never forgets a first-impression failure.</w:t>
      </w:r>
    </w:p>
    <w:p w14:paraId="27B5DC8D" w14:textId="77777777" w:rsidR="001459DF" w:rsidRPr="001459DF" w:rsidRDefault="001459DF" w:rsidP="00145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FORENSIC CONCLUSION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The "Bard" error was a preventable structural failure. A Preflight audit would have flagged the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Binary Demo Framing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(Leader/Laggard) as a fatal condition for a probabilistic AI model. The engine would have mandated 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Narrative Insulation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—framing the demo as a "Research Preview" rather than a "Product Launch"—which would have rendered the error harmless. Instead, the asset was released </w:t>
      </w:r>
      <w:r w:rsidRPr="001459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"naked,"</w:t>
      </w:r>
      <w:r w:rsidRPr="00145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costing shareholders $100B.</w:t>
      </w:r>
    </w:p>
    <w:p w14:paraId="4DB8FFEF" w14:textId="6319961C" w:rsidR="002A3937" w:rsidRPr="001459DF" w:rsidRDefault="002A3937">
      <w:pPr>
        <w:rPr>
          <w:rFonts w:ascii="Arial" w:hAnsi="Arial" w:cs="Arial"/>
          <w:sz w:val="28"/>
          <w:szCs w:val="28"/>
        </w:rPr>
      </w:pPr>
    </w:p>
    <w:sectPr w:rsidR="002A3937" w:rsidRPr="001459DF" w:rsidSect="001F1E2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6CE"/>
    <w:multiLevelType w:val="multilevel"/>
    <w:tmpl w:val="2476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4E8A"/>
    <w:multiLevelType w:val="multilevel"/>
    <w:tmpl w:val="842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552A3"/>
    <w:multiLevelType w:val="multilevel"/>
    <w:tmpl w:val="FBF2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32039"/>
    <w:multiLevelType w:val="multilevel"/>
    <w:tmpl w:val="D12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72BF2"/>
    <w:multiLevelType w:val="multilevel"/>
    <w:tmpl w:val="2374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66EB7"/>
    <w:multiLevelType w:val="multilevel"/>
    <w:tmpl w:val="5C3A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9301C"/>
    <w:multiLevelType w:val="multilevel"/>
    <w:tmpl w:val="B568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B0F20"/>
    <w:multiLevelType w:val="multilevel"/>
    <w:tmpl w:val="ED8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10CE9"/>
    <w:multiLevelType w:val="multilevel"/>
    <w:tmpl w:val="0492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57653"/>
    <w:multiLevelType w:val="multilevel"/>
    <w:tmpl w:val="5FB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D7DA4"/>
    <w:multiLevelType w:val="multilevel"/>
    <w:tmpl w:val="9E4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0004B"/>
    <w:multiLevelType w:val="multilevel"/>
    <w:tmpl w:val="F55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6147A"/>
    <w:multiLevelType w:val="multilevel"/>
    <w:tmpl w:val="A3E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47D01"/>
    <w:multiLevelType w:val="multilevel"/>
    <w:tmpl w:val="C7C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06C59"/>
    <w:multiLevelType w:val="multilevel"/>
    <w:tmpl w:val="DAE0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733466">
    <w:abstractNumId w:val="13"/>
  </w:num>
  <w:num w:numId="2" w16cid:durableId="2008946946">
    <w:abstractNumId w:val="3"/>
  </w:num>
  <w:num w:numId="3" w16cid:durableId="1101410051">
    <w:abstractNumId w:val="1"/>
  </w:num>
  <w:num w:numId="4" w16cid:durableId="867372164">
    <w:abstractNumId w:val="6"/>
  </w:num>
  <w:num w:numId="5" w16cid:durableId="404911844">
    <w:abstractNumId w:val="8"/>
  </w:num>
  <w:num w:numId="6" w16cid:durableId="170220381">
    <w:abstractNumId w:val="10"/>
  </w:num>
  <w:num w:numId="7" w16cid:durableId="884174001">
    <w:abstractNumId w:val="11"/>
  </w:num>
  <w:num w:numId="8" w16cid:durableId="683750523">
    <w:abstractNumId w:val="0"/>
  </w:num>
  <w:num w:numId="9" w16cid:durableId="448278353">
    <w:abstractNumId w:val="2"/>
  </w:num>
  <w:num w:numId="10" w16cid:durableId="67651283">
    <w:abstractNumId w:val="14"/>
  </w:num>
  <w:num w:numId="11" w16cid:durableId="1005010828">
    <w:abstractNumId w:val="7"/>
  </w:num>
  <w:num w:numId="12" w16cid:durableId="1918443016">
    <w:abstractNumId w:val="4"/>
  </w:num>
  <w:num w:numId="13" w16cid:durableId="1976325471">
    <w:abstractNumId w:val="12"/>
  </w:num>
  <w:num w:numId="14" w16cid:durableId="197399223">
    <w:abstractNumId w:val="9"/>
  </w:num>
  <w:num w:numId="15" w16cid:durableId="488056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2A"/>
    <w:rsid w:val="0009652A"/>
    <w:rsid w:val="000E2965"/>
    <w:rsid w:val="001459DF"/>
    <w:rsid w:val="00157E9B"/>
    <w:rsid w:val="001F1E27"/>
    <w:rsid w:val="00221F9E"/>
    <w:rsid w:val="002A3937"/>
    <w:rsid w:val="002D2D0A"/>
    <w:rsid w:val="0081627D"/>
    <w:rsid w:val="00840E77"/>
    <w:rsid w:val="00930AE4"/>
    <w:rsid w:val="00995B21"/>
    <w:rsid w:val="00A468AB"/>
    <w:rsid w:val="00D675AC"/>
    <w:rsid w:val="00E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51DE7"/>
  <w15:chartTrackingRefBased/>
  <w15:docId w15:val="{13DAAB09-07FD-F44E-A3FF-351BD600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6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5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9652A"/>
  </w:style>
  <w:style w:type="character" w:styleId="HTMLCode">
    <w:name w:val="HTML Code"/>
    <w:basedOn w:val="DefaultParagraphFont"/>
    <w:uiPriority w:val="99"/>
    <w:semiHidden/>
    <w:unhideWhenUsed/>
    <w:rsid w:val="0009652A"/>
    <w:rPr>
      <w:rFonts w:ascii="Courier New" w:eastAsia="Times New Roman" w:hAnsi="Courier New" w:cs="Courier New"/>
      <w:sz w:val="20"/>
      <w:szCs w:val="20"/>
    </w:rPr>
  </w:style>
  <w:style w:type="character" w:customStyle="1" w:styleId="citation-728">
    <w:name w:val="citation-728"/>
    <w:basedOn w:val="DefaultParagraphFont"/>
    <w:rsid w:val="001459DF"/>
  </w:style>
  <w:style w:type="character" w:customStyle="1" w:styleId="citation-727">
    <w:name w:val="citation-727"/>
    <w:basedOn w:val="DefaultParagraphFont"/>
    <w:rsid w:val="001459DF"/>
  </w:style>
  <w:style w:type="character" w:customStyle="1" w:styleId="button-label">
    <w:name w:val="button-label"/>
    <w:basedOn w:val="DefaultParagraphFont"/>
    <w:rsid w:val="001459DF"/>
  </w:style>
  <w:style w:type="character" w:customStyle="1" w:styleId="citation-726">
    <w:name w:val="citation-726"/>
    <w:basedOn w:val="DefaultParagraphFont"/>
    <w:rsid w:val="001459DF"/>
  </w:style>
  <w:style w:type="character" w:customStyle="1" w:styleId="citation-725">
    <w:name w:val="citation-725"/>
    <w:basedOn w:val="DefaultParagraphFont"/>
    <w:rsid w:val="001459DF"/>
  </w:style>
  <w:style w:type="character" w:customStyle="1" w:styleId="citation-724">
    <w:name w:val="citation-724"/>
    <w:basedOn w:val="DefaultParagraphFont"/>
    <w:rsid w:val="001459DF"/>
  </w:style>
  <w:style w:type="character" w:customStyle="1" w:styleId="citation-723">
    <w:name w:val="citation-723"/>
    <w:basedOn w:val="DefaultParagraphFont"/>
    <w:rsid w:val="001459DF"/>
  </w:style>
  <w:style w:type="character" w:customStyle="1" w:styleId="citation-722">
    <w:name w:val="citation-722"/>
    <w:basedOn w:val="DefaultParagraphFont"/>
    <w:rsid w:val="001459DF"/>
  </w:style>
  <w:style w:type="character" w:customStyle="1" w:styleId="citation-721">
    <w:name w:val="citation-721"/>
    <w:basedOn w:val="DefaultParagraphFont"/>
    <w:rsid w:val="001459DF"/>
  </w:style>
  <w:style w:type="character" w:customStyle="1" w:styleId="citation-720">
    <w:name w:val="citation-720"/>
    <w:basedOn w:val="DefaultParagraphFont"/>
    <w:rsid w:val="001459DF"/>
  </w:style>
  <w:style w:type="character" w:customStyle="1" w:styleId="citation-719">
    <w:name w:val="citation-719"/>
    <w:basedOn w:val="DefaultParagraphFont"/>
    <w:rsid w:val="001459DF"/>
  </w:style>
  <w:style w:type="character" w:customStyle="1" w:styleId="citation-718">
    <w:name w:val="citation-718"/>
    <w:basedOn w:val="DefaultParagraphFont"/>
    <w:rsid w:val="001459DF"/>
  </w:style>
  <w:style w:type="character" w:customStyle="1" w:styleId="citation-717">
    <w:name w:val="citation-717"/>
    <w:basedOn w:val="DefaultParagraphFont"/>
    <w:rsid w:val="001459DF"/>
  </w:style>
  <w:style w:type="character" w:customStyle="1" w:styleId="citation-716">
    <w:name w:val="citation-716"/>
    <w:basedOn w:val="DefaultParagraphFont"/>
    <w:rsid w:val="001459DF"/>
  </w:style>
  <w:style w:type="character" w:customStyle="1" w:styleId="citation-715">
    <w:name w:val="citation-715"/>
    <w:basedOn w:val="DefaultParagraphFont"/>
    <w:rsid w:val="001459DF"/>
  </w:style>
  <w:style w:type="character" w:customStyle="1" w:styleId="citation-714">
    <w:name w:val="citation-714"/>
    <w:basedOn w:val="DefaultParagraphFont"/>
    <w:rsid w:val="001459DF"/>
  </w:style>
  <w:style w:type="character" w:styleId="Hyperlink">
    <w:name w:val="Hyperlink"/>
    <w:basedOn w:val="DefaultParagraphFont"/>
    <w:uiPriority w:val="99"/>
    <w:unhideWhenUsed/>
    <w:rsid w:val="00145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9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59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.google/technology/ai/bard-google-ai-search-upda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2522</Characters>
  <Application>Microsoft Office Word</Application>
  <DocSecurity>0</DocSecurity>
  <Lines>90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Geddes</dc:creator>
  <cp:keywords/>
  <dc:description/>
  <cp:lastModifiedBy>James Geddes</cp:lastModifiedBy>
  <cp:revision>3</cp:revision>
  <dcterms:created xsi:type="dcterms:W3CDTF">2026-03-09T17:09:00Z</dcterms:created>
  <dcterms:modified xsi:type="dcterms:W3CDTF">2026-03-09T17:09:00Z</dcterms:modified>
</cp:coreProperties>
</file>