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Deviation Investigation Workflow</w:t>
      </w:r>
    </w:p>
    <w:p>
      <w:pPr>
        <w:jc w:val="center"/>
      </w:pPr>
      <w:r>
        <w:t>Step-by-step GMP investigation process</w:t>
      </w:r>
    </w:p>
    <w:p/>
    <w:p>
      <w:pPr>
        <w:pStyle w:val="Heading2"/>
      </w:pPr>
      <w:r>
        <w:t>Investigation Workflow</w:t>
      </w:r>
    </w:p>
    <w:p>
      <w:pPr>
        <w:pStyle w:val="ListNumber"/>
      </w:pPr>
      <w:r>
        <w:t>Event or deviation reported</w:t>
      </w:r>
    </w:p>
    <w:p>
      <w:pPr>
        <w:pStyle w:val="ListNumber"/>
      </w:pPr>
      <w:r>
        <w:t>Initial assessment and classification</w:t>
      </w:r>
    </w:p>
    <w:p>
      <w:pPr>
        <w:pStyle w:val="ListNumber"/>
      </w:pPr>
      <w:r>
        <w:t>Root cause investigation</w:t>
      </w:r>
    </w:p>
    <w:p>
      <w:pPr>
        <w:pStyle w:val="ListNumber"/>
      </w:pPr>
      <w:r>
        <w:t>Define corrective and preventive actions</w:t>
      </w:r>
    </w:p>
    <w:p>
      <w:pPr>
        <w:pStyle w:val="ListNumber"/>
      </w:pPr>
      <w:r>
        <w:t>Implement CAPA</w:t>
      </w:r>
    </w:p>
    <w:p>
      <w:pPr>
        <w:pStyle w:val="ListNumber"/>
      </w:pPr>
      <w:r>
        <w:t>Verify effectiveness</w:t>
      </w:r>
    </w:p>
    <w:p>
      <w:pPr>
        <w:pStyle w:val="ListNumber"/>
      </w:pPr>
      <w:r>
        <w:t>Quality approval and closure</w:t>
      </w:r>
    </w:p>
    <w:p>
      <w:pPr>
        <w:pStyle w:val="Heading2"/>
      </w:pPr>
      <w:r>
        <w:t>Revision History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Quality Intelligence Platform | https://www.complere.tech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731520" cy="52466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mplere_icon_resou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52466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