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04E3E" w14:textId="77777777" w:rsidR="005B5166" w:rsidRDefault="00000000">
      <w:pPr>
        <w:spacing w:after="60"/>
      </w:pPr>
      <w:r>
        <w:rPr>
          <w:noProof/>
        </w:rPr>
        <w:drawing>
          <wp:inline distT="0" distB="0" distL="0" distR="0" wp14:anchorId="425788FC" wp14:editId="332EF461">
            <wp:extent cx="1333500" cy="40481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404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680E2" w14:textId="77777777" w:rsidR="005B5166" w:rsidRDefault="005B5166">
      <w:pPr>
        <w:pBdr>
          <w:bottom w:val="single" w:sz="24" w:space="0" w:color="000000"/>
        </w:pBdr>
        <w:spacing w:after="240" w:line="120" w:lineRule="exact"/>
        <w:rPr>
          <w:sz w:val="10"/>
        </w:rPr>
      </w:pPr>
    </w:p>
    <w:p w14:paraId="005B2836" w14:textId="77777777" w:rsidR="005B5166" w:rsidRDefault="00000000">
      <w:pPr>
        <w:pStyle w:val="Ttulo2"/>
        <w:rPr>
          <w:b/>
          <w:bCs/>
          <w:sz w:val="36"/>
          <w:szCs w:val="36"/>
        </w:rPr>
      </w:pPr>
      <w:bookmarkStart w:id="0" w:name="_f01368nora5q" w:colFirst="0" w:colLast="0"/>
      <w:bookmarkEnd w:id="0"/>
      <w:r>
        <w:rPr>
          <w:b/>
          <w:bCs/>
          <w:sz w:val="36"/>
          <w:szCs w:val="36"/>
        </w:rPr>
        <w:t>Market Analysis and Target Segments</w:t>
      </w:r>
    </w:p>
    <w:p w14:paraId="44224562" w14:textId="77777777" w:rsidR="005B5166" w:rsidRDefault="00000000">
      <w:pPr>
        <w:widowControl w:val="0"/>
        <w:numPr>
          <w:ilvl w:val="0"/>
          <w:numId w:val="4"/>
        </w:numPr>
        <w:spacing w:before="240"/>
      </w:pPr>
      <w:r>
        <w:rPr>
          <w:b/>
          <w:bCs/>
        </w:rPr>
        <w:t>Target Client Profiles (TCPs):</w:t>
      </w:r>
      <w:r>
        <w:t xml:space="preserve"> Define 3-5 specific ideal client profiles (e.g., </w:t>
      </w:r>
      <w:r>
        <w:rPr>
          <w:i/>
          <w:iCs/>
        </w:rPr>
        <w:t>Boutique Commercial Developers</w:t>
      </w:r>
      <w:r>
        <w:t xml:space="preserve">, </w:t>
      </w:r>
      <w:r>
        <w:rPr>
          <w:i/>
          <w:iCs/>
        </w:rPr>
        <w:t>High-Net-Worth Residential Homeowners</w:t>
      </w:r>
      <w:r>
        <w:t xml:space="preserve">, </w:t>
      </w:r>
      <w:r>
        <w:rPr>
          <w:i/>
          <w:iCs/>
        </w:rPr>
        <w:t>Public Sector K-12 Education Boards</w:t>
      </w:r>
      <w:r>
        <w:t>).</w:t>
      </w:r>
    </w:p>
    <w:p w14:paraId="71CC890E" w14:textId="77777777" w:rsidR="005B5166" w:rsidRDefault="00000000">
      <w:pPr>
        <w:widowControl w:val="0"/>
        <w:numPr>
          <w:ilvl w:val="1"/>
          <w:numId w:val="4"/>
        </w:numPr>
      </w:pPr>
      <w:r>
        <w:rPr>
          <w:i/>
          <w:iCs/>
        </w:rPr>
        <w:t>Detail:</w:t>
      </w:r>
      <w:r>
        <w:t xml:space="preserve"> Describe the specific needs, project types, typical budget range, and decision-making process for each TCP.</w:t>
      </w:r>
    </w:p>
    <w:p w14:paraId="4EB2DF1D" w14:textId="77777777" w:rsidR="005B5166" w:rsidRDefault="00000000">
      <w:pPr>
        <w:widowControl w:val="0"/>
        <w:numPr>
          <w:ilvl w:val="0"/>
          <w:numId w:val="4"/>
        </w:numPr>
      </w:pPr>
      <w:r>
        <w:rPr>
          <w:b/>
          <w:bCs/>
        </w:rPr>
        <w:t>Service Offering Expansion:</w:t>
      </w:r>
      <w:r>
        <w:t xml:space="preserve"> Identify 2-3 new services to add in the next 3 years to capture new market share or increase value for existing clients (e.g., </w:t>
      </w:r>
      <w:r>
        <w:rPr>
          <w:i/>
          <w:iCs/>
        </w:rPr>
        <w:t>BIM Consulting</w:t>
      </w:r>
      <w:r>
        <w:t xml:space="preserve">, </w:t>
      </w:r>
      <w:r>
        <w:rPr>
          <w:i/>
          <w:iCs/>
        </w:rPr>
        <w:t>Sustainable Design/LEED Certification Services</w:t>
      </w:r>
      <w:r>
        <w:t xml:space="preserve">, </w:t>
      </w:r>
      <w:r>
        <w:rPr>
          <w:i/>
          <w:iCs/>
        </w:rPr>
        <w:t>Pre-Development Feasibility Studies</w:t>
      </w:r>
      <w:r>
        <w:t>).</w:t>
      </w:r>
    </w:p>
    <w:p w14:paraId="3F262D48" w14:textId="77777777" w:rsidR="005B5166" w:rsidRDefault="00000000">
      <w:pPr>
        <w:widowControl w:val="0"/>
        <w:numPr>
          <w:ilvl w:val="0"/>
          <w:numId w:val="4"/>
        </w:numPr>
      </w:pPr>
      <w:r>
        <w:rPr>
          <w:b/>
          <w:bCs/>
        </w:rPr>
        <w:t>Geographic Expansion Strategy (if applicable):</w:t>
      </w:r>
    </w:p>
    <w:p w14:paraId="36A40384" w14:textId="77777777" w:rsidR="005B5166" w:rsidRDefault="00000000">
      <w:pPr>
        <w:widowControl w:val="0"/>
        <w:numPr>
          <w:ilvl w:val="1"/>
          <w:numId w:val="4"/>
        </w:numPr>
      </w:pPr>
      <w:r>
        <w:rPr>
          <w:i/>
          <w:iCs/>
        </w:rPr>
        <w:t>Phase 1 (1-2 years):</w:t>
      </w:r>
      <w:r>
        <w:t xml:space="preserve"> Expansion into </w:t>
      </w:r>
      <w:r>
        <w:rPr>
          <w:b/>
          <w:bCs/>
        </w:rPr>
        <w:t>[Specific City/Region A]</w:t>
      </w:r>
      <w:r>
        <w:t>—justification and resource allocation.</w:t>
      </w:r>
    </w:p>
    <w:p w14:paraId="4D27A90F" w14:textId="77777777" w:rsidR="005B5166" w:rsidRDefault="00000000">
      <w:pPr>
        <w:widowControl w:val="0"/>
        <w:numPr>
          <w:ilvl w:val="1"/>
          <w:numId w:val="4"/>
        </w:numPr>
        <w:spacing w:after="240"/>
      </w:pPr>
      <w:r>
        <w:rPr>
          <w:i/>
          <w:iCs/>
        </w:rPr>
        <w:t>Phase 2 (3-5 years):</w:t>
      </w:r>
      <w:r>
        <w:t xml:space="preserve"> Expansion into </w:t>
      </w:r>
      <w:r>
        <w:rPr>
          <w:b/>
          <w:bCs/>
        </w:rPr>
        <w:t>[Specific City/Region B]</w:t>
      </w:r>
      <w:r>
        <w:t>—required licenses and partnerships.</w:t>
      </w:r>
    </w:p>
    <w:p w14:paraId="058D7095" w14:textId="77777777" w:rsidR="005B5166" w:rsidRDefault="00000000">
      <w:pPr>
        <w:widowControl w:val="0"/>
        <w:rPr>
          <w:b/>
          <w:bCs/>
        </w:rPr>
      </w:pPr>
      <w:r>
        <w:pict w14:anchorId="2B61F5FF">
          <v:rect id="_x0000_i1025" style="width:0;height:1.5pt" o:hralign="center" o:hrstd="t" o:hr="t" fillcolor="#a0a0a0" stroked="f"/>
        </w:pict>
      </w:r>
    </w:p>
    <w:p w14:paraId="1E24A639" w14:textId="77777777" w:rsidR="005B5166" w:rsidRDefault="005B5166">
      <w:pPr>
        <w:widowControl w:val="0"/>
        <w:rPr>
          <w:b/>
          <w:bCs/>
        </w:rPr>
      </w:pPr>
    </w:p>
    <w:p w14:paraId="7F09A4FB" w14:textId="77777777" w:rsidR="005B5166" w:rsidRDefault="00000000">
      <w:pPr>
        <w:widowControl w:val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Marketing and Business Development Plan</w:t>
      </w:r>
    </w:p>
    <w:p w14:paraId="300B2DF1" w14:textId="77777777" w:rsidR="005B5166" w:rsidRDefault="00000000">
      <w:pPr>
        <w:widowControl w:val="0"/>
        <w:numPr>
          <w:ilvl w:val="0"/>
          <w:numId w:val="5"/>
        </w:numPr>
        <w:spacing w:before="240"/>
      </w:pPr>
      <w:r>
        <w:rPr>
          <w:b/>
          <w:bCs/>
        </w:rPr>
        <w:t>Digital Marketing Strategy:</w:t>
      </w:r>
    </w:p>
    <w:p w14:paraId="37EE3AA9" w14:textId="77777777" w:rsidR="005B5166" w:rsidRDefault="00000000">
      <w:pPr>
        <w:widowControl w:val="0"/>
        <w:numPr>
          <w:ilvl w:val="1"/>
          <w:numId w:val="5"/>
        </w:numPr>
      </w:pPr>
      <w:r>
        <w:rPr>
          <w:b/>
          <w:bCs/>
        </w:rPr>
        <w:t>Content Pillars:</w:t>
      </w:r>
      <w:r>
        <w:t xml:space="preserve"> 3-5 recurring themes for content (e.g., </w:t>
      </w:r>
      <w:r>
        <w:rPr>
          <w:i/>
          <w:iCs/>
        </w:rPr>
        <w:t>Project Case Studies</w:t>
      </w:r>
      <w:r>
        <w:t xml:space="preserve">, </w:t>
      </w:r>
      <w:r>
        <w:rPr>
          <w:i/>
          <w:iCs/>
        </w:rPr>
        <w:t>Design Trends Analysis</w:t>
      </w:r>
      <w:r>
        <w:t xml:space="preserve">, </w:t>
      </w:r>
      <w:r>
        <w:rPr>
          <w:i/>
          <w:iCs/>
        </w:rPr>
        <w:t>Sustainability Insights</w:t>
      </w:r>
      <w:r>
        <w:t>).</w:t>
      </w:r>
    </w:p>
    <w:p w14:paraId="494D4381" w14:textId="77777777" w:rsidR="005B5166" w:rsidRDefault="00000000">
      <w:pPr>
        <w:widowControl w:val="0"/>
        <w:numPr>
          <w:ilvl w:val="1"/>
          <w:numId w:val="5"/>
        </w:numPr>
      </w:pPr>
      <w:r>
        <w:rPr>
          <w:b/>
          <w:bCs/>
        </w:rPr>
        <w:t>SEO Focus:</w:t>
      </w:r>
      <w:r>
        <w:t xml:space="preserve"> Key search terms to target (e.g., </w:t>
      </w:r>
      <w:r>
        <w:rPr>
          <w:i/>
          <w:iCs/>
        </w:rPr>
        <w:t>Architects in [City]</w:t>
      </w:r>
      <w:r>
        <w:t xml:space="preserve">, </w:t>
      </w:r>
      <w:r>
        <w:rPr>
          <w:i/>
          <w:iCs/>
        </w:rPr>
        <w:t>Sustainable Commercial Design</w:t>
      </w:r>
      <w:r>
        <w:t>).</w:t>
      </w:r>
    </w:p>
    <w:p w14:paraId="34238B19" w14:textId="77777777" w:rsidR="005B5166" w:rsidRDefault="00000000">
      <w:pPr>
        <w:widowControl w:val="0"/>
        <w:numPr>
          <w:ilvl w:val="1"/>
          <w:numId w:val="5"/>
        </w:numPr>
      </w:pPr>
      <w:r>
        <w:rPr>
          <w:b/>
          <w:bCs/>
        </w:rPr>
        <w:t>Social Media:</w:t>
      </w:r>
      <w:r>
        <w:t xml:space="preserve"> Platforms, content frequency, and goals (e.g., </w:t>
      </w:r>
      <w:r>
        <w:rPr>
          <w:i/>
          <w:iCs/>
        </w:rPr>
        <w:t>LinkedIn for B2B lead generation</w:t>
      </w:r>
      <w:r>
        <w:t>).</w:t>
      </w:r>
    </w:p>
    <w:p w14:paraId="529C12C0" w14:textId="77777777" w:rsidR="005B5166" w:rsidRDefault="00000000">
      <w:pPr>
        <w:widowControl w:val="0"/>
        <w:numPr>
          <w:ilvl w:val="0"/>
          <w:numId w:val="5"/>
        </w:numPr>
      </w:pPr>
      <w:r>
        <w:rPr>
          <w:b/>
          <w:bCs/>
        </w:rPr>
        <w:t>Relationship &amp; Networking Strategy:</w:t>
      </w:r>
    </w:p>
    <w:p w14:paraId="48883354" w14:textId="77777777" w:rsidR="005B5166" w:rsidRDefault="00000000">
      <w:pPr>
        <w:widowControl w:val="0"/>
        <w:numPr>
          <w:ilvl w:val="1"/>
          <w:numId w:val="5"/>
        </w:numPr>
      </w:pPr>
      <w:r>
        <w:rPr>
          <w:b/>
          <w:bCs/>
        </w:rPr>
        <w:t>Key Referral Partners:</w:t>
      </w:r>
      <w:r>
        <w:t xml:space="preserve"> List of 5-10 target organizations/individuals (e.g., </w:t>
      </w:r>
      <w:r>
        <w:rPr>
          <w:i/>
          <w:iCs/>
        </w:rPr>
        <w:t>Structural Engineering Firms</w:t>
      </w:r>
      <w:r>
        <w:t xml:space="preserve">, </w:t>
      </w:r>
      <w:r>
        <w:rPr>
          <w:i/>
          <w:iCs/>
        </w:rPr>
        <w:t>Real Estate Brokers</w:t>
      </w:r>
      <w:r>
        <w:t xml:space="preserve">, </w:t>
      </w:r>
      <w:r>
        <w:rPr>
          <w:i/>
          <w:iCs/>
        </w:rPr>
        <w:t>General Contractors</w:t>
      </w:r>
      <w:r>
        <w:t>).</w:t>
      </w:r>
    </w:p>
    <w:p w14:paraId="2C2606B7" w14:textId="77777777" w:rsidR="005B5166" w:rsidRDefault="00000000">
      <w:pPr>
        <w:widowControl w:val="0"/>
        <w:numPr>
          <w:ilvl w:val="1"/>
          <w:numId w:val="5"/>
        </w:numPr>
      </w:pPr>
      <w:r>
        <w:rPr>
          <w:b/>
          <w:bCs/>
        </w:rPr>
        <w:t>Events/Conferences:</w:t>
      </w:r>
      <w:r>
        <w:t xml:space="preserve"> Specific industry events for high-value networking.</w:t>
      </w:r>
    </w:p>
    <w:p w14:paraId="49DC7538" w14:textId="77777777" w:rsidR="005B5166" w:rsidRDefault="00000000">
      <w:pPr>
        <w:widowControl w:val="0"/>
        <w:numPr>
          <w:ilvl w:val="0"/>
          <w:numId w:val="5"/>
        </w:numPr>
      </w:pPr>
      <w:r>
        <w:rPr>
          <w:b/>
          <w:bCs/>
        </w:rPr>
        <w:t>Sales &amp; Pipeline Management:</w:t>
      </w:r>
    </w:p>
    <w:p w14:paraId="2989BDE9" w14:textId="77777777" w:rsidR="005B5166" w:rsidRDefault="00000000">
      <w:pPr>
        <w:widowControl w:val="0"/>
        <w:numPr>
          <w:ilvl w:val="1"/>
          <w:numId w:val="5"/>
        </w:numPr>
      </w:pPr>
      <w:r>
        <w:rPr>
          <w:b/>
          <w:bCs/>
        </w:rPr>
        <w:t>Lead Qualification Criteria (LQC):</w:t>
      </w:r>
      <w:r>
        <w:t xml:space="preserve"> 3-5 mandatory criteria for a project/client to be considered a viable lead.</w:t>
      </w:r>
    </w:p>
    <w:p w14:paraId="244761F2" w14:textId="77777777" w:rsidR="005B5166" w:rsidRDefault="00000000">
      <w:pPr>
        <w:widowControl w:val="0"/>
        <w:numPr>
          <w:ilvl w:val="1"/>
          <w:numId w:val="5"/>
        </w:numPr>
        <w:spacing w:after="240"/>
        <w:sectPr w:rsidR="005B5166">
          <w:headerReference w:type="default" r:id="rId8"/>
          <w:footerReference w:type="default" r:id="rId9"/>
          <w:pgSz w:w="12240" w:h="15840"/>
          <w:pgMar w:top="1440" w:right="1440" w:bottom="1440" w:left="1440" w:header="360" w:footer="720" w:gutter="0"/>
          <w:pgNumType w:start="1"/>
          <w:cols w:space="720"/>
        </w:sectPr>
      </w:pPr>
      <w:r>
        <w:rPr>
          <w:b/>
          <w:bCs/>
        </w:rPr>
        <w:t>Client Acquisition Cost (CAC):</w:t>
      </w:r>
      <w:r>
        <w:t xml:space="preserve"> Target CAC over the next 12 months.</w:t>
      </w:r>
    </w:p>
    <w:p w14:paraId="618553A2" w14:textId="77777777" w:rsidR="005B5166" w:rsidRDefault="00000000">
      <w:pPr>
        <w:spacing w:after="60"/>
      </w:pPr>
      <w:r>
        <w:rPr>
          <w:noProof/>
        </w:rPr>
        <w:lastRenderedPageBreak/>
        <w:drawing>
          <wp:inline distT="0" distB="0" distL="0" distR="0" wp14:anchorId="6826F96C" wp14:editId="3A3B9082">
            <wp:extent cx="1333500" cy="40481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404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65C12" w14:textId="77777777" w:rsidR="005B5166" w:rsidRDefault="005B5166">
      <w:pPr>
        <w:pBdr>
          <w:bottom w:val="single" w:sz="24" w:space="0" w:color="000000"/>
        </w:pBdr>
        <w:spacing w:after="240" w:line="120" w:lineRule="exact"/>
        <w:rPr>
          <w:sz w:val="10"/>
        </w:rPr>
      </w:pPr>
    </w:p>
    <w:p w14:paraId="6A66FFCB" w14:textId="77777777" w:rsidR="005B5166" w:rsidRDefault="00000000">
      <w:pPr>
        <w:pStyle w:val="Ttulo2"/>
        <w:widowControl w:val="0"/>
        <w:rPr>
          <w:sz w:val="36"/>
          <w:szCs w:val="36"/>
        </w:rPr>
      </w:pPr>
      <w:bookmarkStart w:id="1" w:name="_ga8mgw9jxrcz" w:colFirst="0" w:colLast="0"/>
      <w:bookmarkEnd w:id="1"/>
      <w:r>
        <w:rPr>
          <w:b/>
          <w:bCs/>
          <w:sz w:val="36"/>
          <w:szCs w:val="36"/>
        </w:rPr>
        <w:t>Operations Plan</w:t>
      </w:r>
    </w:p>
    <w:p w14:paraId="0C70061C" w14:textId="77777777" w:rsidR="005B5166" w:rsidRDefault="00000000">
      <w:r>
        <w:t>This section describes the daily operations, organizational structure, and internal processes required to support the growth strategy.</w:t>
      </w:r>
    </w:p>
    <w:p w14:paraId="40A72136" w14:textId="77777777" w:rsidR="005B5166" w:rsidRDefault="005B5166">
      <w:pPr>
        <w:rPr>
          <w:b/>
          <w:bCs/>
        </w:rPr>
      </w:pPr>
    </w:p>
    <w:p w14:paraId="66B1E191" w14:textId="77777777" w:rsidR="005B5166" w:rsidRDefault="00000000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Organizational Structure and Staffing</w:t>
      </w:r>
    </w:p>
    <w:p w14:paraId="5127666B" w14:textId="77777777" w:rsidR="005B5166" w:rsidRDefault="00000000">
      <w:pPr>
        <w:widowControl w:val="0"/>
        <w:numPr>
          <w:ilvl w:val="0"/>
          <w:numId w:val="2"/>
        </w:numPr>
        <w:spacing w:before="240"/>
      </w:pPr>
      <w:r>
        <w:rPr>
          <w:b/>
          <w:bCs/>
        </w:rPr>
        <w:t>Current Organizational Chart:</w:t>
      </w:r>
      <w:r>
        <w:t xml:space="preserve"> A visual representation of the current firm structure (Principals, Associates, Project Managers, Staff Architects).</w:t>
      </w:r>
    </w:p>
    <w:p w14:paraId="6F91028A" w14:textId="77777777" w:rsidR="005B5166" w:rsidRDefault="00000000">
      <w:pPr>
        <w:widowControl w:val="0"/>
        <w:numPr>
          <w:ilvl w:val="1"/>
          <w:numId w:val="2"/>
        </w:numPr>
      </w:pPr>
      <w:r>
        <w:rPr>
          <w:b/>
          <w:bCs/>
        </w:rPr>
        <w:t>Future Staffing Plan (3-Year Forecast):</w:t>
      </w:r>
    </w:p>
    <w:p w14:paraId="291B6903" w14:textId="77777777" w:rsidR="005B5166" w:rsidRDefault="00000000">
      <w:pPr>
        <w:widowControl w:val="0"/>
        <w:numPr>
          <w:ilvl w:val="2"/>
          <w:numId w:val="2"/>
        </w:numPr>
      </w:pPr>
      <w:r>
        <w:rPr>
          <w:i/>
          <w:iCs/>
        </w:rPr>
        <w:t>Year 1 Hiring:</w:t>
      </w:r>
      <w:r>
        <w:t xml:space="preserve"> </w:t>
      </w:r>
      <w:r>
        <w:rPr>
          <w:b/>
          <w:bCs/>
        </w:rPr>
        <w:t>[#]</w:t>
      </w:r>
      <w:r>
        <w:t xml:space="preserve"> Project Architect, </w:t>
      </w:r>
      <w:r>
        <w:rPr>
          <w:b/>
          <w:bCs/>
        </w:rPr>
        <w:t>[#]</w:t>
      </w:r>
      <w:r>
        <w:t xml:space="preserve"> BIM Specialist.</w:t>
      </w:r>
    </w:p>
    <w:p w14:paraId="1B985BC1" w14:textId="77777777" w:rsidR="005B5166" w:rsidRDefault="00000000">
      <w:pPr>
        <w:widowControl w:val="0"/>
        <w:numPr>
          <w:ilvl w:val="2"/>
          <w:numId w:val="2"/>
        </w:numPr>
      </w:pPr>
      <w:r>
        <w:rPr>
          <w:i/>
          <w:iCs/>
        </w:rPr>
        <w:t>Year 2 Hiring:</w:t>
      </w:r>
      <w:r>
        <w:t xml:space="preserve"> </w:t>
      </w:r>
      <w:r>
        <w:rPr>
          <w:b/>
          <w:bCs/>
        </w:rPr>
        <w:t>[#]</w:t>
      </w:r>
      <w:r>
        <w:t xml:space="preserve"> Junior Designer, </w:t>
      </w:r>
      <w:r>
        <w:rPr>
          <w:b/>
          <w:bCs/>
        </w:rPr>
        <w:t>[#]</w:t>
      </w:r>
      <w:r>
        <w:t xml:space="preserve"> Marketing Coordinator.</w:t>
      </w:r>
    </w:p>
    <w:p w14:paraId="3F04AF6A" w14:textId="77777777" w:rsidR="005B5166" w:rsidRDefault="00000000">
      <w:pPr>
        <w:widowControl w:val="0"/>
        <w:numPr>
          <w:ilvl w:val="2"/>
          <w:numId w:val="2"/>
        </w:numPr>
      </w:pPr>
      <w:r>
        <w:rPr>
          <w:i/>
          <w:iCs/>
        </w:rPr>
        <w:t>Key Roles &amp; Competencies:</w:t>
      </w:r>
      <w:r>
        <w:t xml:space="preserve"> Detailed job descriptions for the first three critical hires.</w:t>
      </w:r>
    </w:p>
    <w:p w14:paraId="31CA471B" w14:textId="77777777" w:rsidR="005B5166" w:rsidRDefault="00000000">
      <w:pPr>
        <w:widowControl w:val="0"/>
        <w:numPr>
          <w:ilvl w:val="0"/>
          <w:numId w:val="2"/>
        </w:numPr>
      </w:pPr>
      <w:r>
        <w:rPr>
          <w:b/>
          <w:bCs/>
        </w:rPr>
        <w:t>Professional Development &amp; Training:</w:t>
      </w:r>
    </w:p>
    <w:p w14:paraId="3816A93B" w14:textId="77777777" w:rsidR="005B5166" w:rsidRDefault="00000000">
      <w:pPr>
        <w:widowControl w:val="0"/>
        <w:numPr>
          <w:ilvl w:val="1"/>
          <w:numId w:val="2"/>
        </w:numPr>
      </w:pPr>
      <w:r>
        <w:rPr>
          <w:b/>
          <w:bCs/>
        </w:rPr>
        <w:t>Mandatory Training:</w:t>
      </w:r>
      <w:r>
        <w:t xml:space="preserve"> Required annual hours/topics (e.g., </w:t>
      </w:r>
      <w:r>
        <w:rPr>
          <w:i/>
          <w:iCs/>
        </w:rPr>
        <w:t>latest code updates</w:t>
      </w:r>
      <w:r>
        <w:t xml:space="preserve">, </w:t>
      </w:r>
      <w:r>
        <w:rPr>
          <w:i/>
          <w:iCs/>
        </w:rPr>
        <w:t>new software proficiency</w:t>
      </w:r>
      <w:r>
        <w:t>).</w:t>
      </w:r>
    </w:p>
    <w:p w14:paraId="58670EC7" w14:textId="77777777" w:rsidR="005B5166" w:rsidRDefault="00000000">
      <w:pPr>
        <w:widowControl w:val="0"/>
        <w:numPr>
          <w:ilvl w:val="1"/>
          <w:numId w:val="2"/>
        </w:numPr>
        <w:spacing w:after="240"/>
      </w:pPr>
      <w:r>
        <w:rPr>
          <w:b/>
          <w:bCs/>
        </w:rPr>
        <w:t>Mentorship Program:</w:t>
      </w:r>
      <w:r>
        <w:t xml:space="preserve"> Structure of internal mentorship to develop future leaders.</w:t>
      </w:r>
    </w:p>
    <w:p w14:paraId="04AEDA0A" w14:textId="77777777" w:rsidR="005B5166" w:rsidRDefault="00000000">
      <w:pPr>
        <w:widowControl w:val="0"/>
        <w:rPr>
          <w:b/>
          <w:bCs/>
          <w:sz w:val="28"/>
          <w:szCs w:val="28"/>
        </w:rPr>
      </w:pPr>
      <w:r>
        <w:pict w14:anchorId="1A2390C3">
          <v:rect id="_x0000_i1026" style="width:0;height:1.5pt" o:hralign="center" o:hrstd="t" o:hr="t" fillcolor="#a0a0a0" stroked="f"/>
        </w:pict>
      </w:r>
    </w:p>
    <w:p w14:paraId="42EF5AC5" w14:textId="77777777" w:rsidR="005B5166" w:rsidRDefault="005B5166">
      <w:pPr>
        <w:widowControl w:val="0"/>
        <w:rPr>
          <w:b/>
          <w:bCs/>
          <w:sz w:val="28"/>
          <w:szCs w:val="28"/>
        </w:rPr>
      </w:pPr>
    </w:p>
    <w:p w14:paraId="737A06B0" w14:textId="77777777" w:rsidR="005B5166" w:rsidRDefault="00000000">
      <w:pPr>
        <w:widowContro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Technology and Systems</w:t>
      </w:r>
    </w:p>
    <w:p w14:paraId="2B5F86F3" w14:textId="77777777" w:rsidR="005B5166" w:rsidRDefault="00000000">
      <w:pPr>
        <w:widowControl w:val="0"/>
        <w:numPr>
          <w:ilvl w:val="0"/>
          <w:numId w:val="3"/>
        </w:numPr>
        <w:spacing w:before="240"/>
      </w:pPr>
      <w:r>
        <w:rPr>
          <w:b/>
          <w:bCs/>
        </w:rPr>
        <w:t>Core Software Stack:</w:t>
      </w:r>
      <w:r>
        <w:t xml:space="preserve"> List all essential software platforms and their purpose.</w:t>
      </w:r>
    </w:p>
    <w:p w14:paraId="0AC8D93E" w14:textId="77777777" w:rsidR="005B5166" w:rsidRDefault="00000000">
      <w:pPr>
        <w:widowControl w:val="0"/>
        <w:numPr>
          <w:ilvl w:val="1"/>
          <w:numId w:val="3"/>
        </w:numPr>
      </w:pPr>
      <w:r>
        <w:rPr>
          <w:i/>
          <w:iCs/>
        </w:rPr>
        <w:t>BIM/Modeling:</w:t>
      </w:r>
      <w:r>
        <w:t xml:space="preserve"> (e.g., Revit, Rhino)</w:t>
      </w:r>
    </w:p>
    <w:p w14:paraId="5642E581" w14:textId="77777777" w:rsidR="005B5166" w:rsidRDefault="00000000">
      <w:pPr>
        <w:widowControl w:val="0"/>
        <w:numPr>
          <w:ilvl w:val="1"/>
          <w:numId w:val="3"/>
        </w:numPr>
      </w:pPr>
      <w:r>
        <w:rPr>
          <w:i/>
          <w:iCs/>
        </w:rPr>
        <w:t>Project Management (PM):</w:t>
      </w:r>
      <w:r>
        <w:t xml:space="preserve"> (e.g., Asana, Trello)</w:t>
      </w:r>
    </w:p>
    <w:p w14:paraId="5F6B78BA" w14:textId="77777777" w:rsidR="005B5166" w:rsidRDefault="00000000">
      <w:pPr>
        <w:widowControl w:val="0"/>
        <w:numPr>
          <w:ilvl w:val="1"/>
          <w:numId w:val="3"/>
        </w:numPr>
      </w:pPr>
      <w:r>
        <w:rPr>
          <w:i/>
          <w:iCs/>
        </w:rPr>
        <w:t>Financial/Time Tracking:</w:t>
      </w:r>
      <w:r>
        <w:t xml:space="preserve"> (e.g., QuickBooks, Harvest)</w:t>
      </w:r>
    </w:p>
    <w:p w14:paraId="390362DE" w14:textId="77777777" w:rsidR="005B5166" w:rsidRDefault="00000000">
      <w:pPr>
        <w:widowControl w:val="0"/>
        <w:numPr>
          <w:ilvl w:val="1"/>
          <w:numId w:val="3"/>
        </w:numPr>
      </w:pPr>
      <w:r>
        <w:rPr>
          <w:i/>
          <w:iCs/>
        </w:rPr>
        <w:t>Collaboration/CDE:</w:t>
      </w:r>
      <w:r>
        <w:t xml:space="preserve"> (e.g., Google Workspace, </w:t>
      </w:r>
      <w:proofErr w:type="spellStart"/>
      <w:r>
        <w:t>Panzura</w:t>
      </w:r>
      <w:proofErr w:type="spellEnd"/>
      <w:r>
        <w:t>)</w:t>
      </w:r>
    </w:p>
    <w:p w14:paraId="51F4BCAF" w14:textId="77777777" w:rsidR="005B5166" w:rsidRDefault="00000000">
      <w:pPr>
        <w:widowControl w:val="0"/>
        <w:numPr>
          <w:ilvl w:val="0"/>
          <w:numId w:val="3"/>
        </w:numPr>
      </w:pPr>
      <w:r>
        <w:rPr>
          <w:b/>
          <w:bCs/>
        </w:rPr>
        <w:t>IT Infrastructure Plan:</w:t>
      </w:r>
    </w:p>
    <w:p w14:paraId="34F75DD7" w14:textId="77777777" w:rsidR="005B5166" w:rsidRDefault="00000000">
      <w:pPr>
        <w:widowControl w:val="0"/>
        <w:numPr>
          <w:ilvl w:val="1"/>
          <w:numId w:val="3"/>
        </w:numPr>
      </w:pPr>
      <w:r>
        <w:rPr>
          <w:b/>
          <w:bCs/>
        </w:rPr>
        <w:t>Hardware Upgrade Cycle:</w:t>
      </w:r>
      <w:r>
        <w:t xml:space="preserve"> Schedule for replacing workstations and servers (e.g., </w:t>
      </w:r>
      <w:r>
        <w:rPr>
          <w:i/>
          <w:iCs/>
        </w:rPr>
        <w:t>3-year cycle for all primary workstations</w:t>
      </w:r>
      <w:r>
        <w:t>).</w:t>
      </w:r>
    </w:p>
    <w:p w14:paraId="10D7D9E6" w14:textId="77777777" w:rsidR="005B5166" w:rsidRDefault="00000000">
      <w:pPr>
        <w:widowControl w:val="0"/>
        <w:numPr>
          <w:ilvl w:val="1"/>
          <w:numId w:val="3"/>
        </w:numPr>
        <w:spacing w:after="240"/>
      </w:pPr>
      <w:r>
        <w:rPr>
          <w:b/>
          <w:bCs/>
        </w:rPr>
        <w:t>Data Backup and Security:</w:t>
      </w:r>
      <w:r>
        <w:t xml:space="preserve"> Protocol for project file backup (e.g., </w:t>
      </w:r>
      <w:r>
        <w:rPr>
          <w:i/>
          <w:iCs/>
        </w:rPr>
        <w:t>daily cloud backup with 30-day retention</w:t>
      </w:r>
      <w:r>
        <w:t>).</w:t>
      </w:r>
    </w:p>
    <w:p w14:paraId="43CF0966" w14:textId="77777777" w:rsidR="005B5166" w:rsidRDefault="00000000">
      <w:pPr>
        <w:widowControl w:val="0"/>
        <w:rPr>
          <w:b/>
          <w:bCs/>
          <w:sz w:val="28"/>
          <w:szCs w:val="28"/>
        </w:rPr>
      </w:pPr>
      <w:r>
        <w:pict w14:anchorId="617551E5">
          <v:rect id="_x0000_i1027" style="width:0;height:1.5pt" o:hralign="center" o:hrstd="t" o:hr="t" fillcolor="#a0a0a0" stroked="f"/>
        </w:pict>
      </w:r>
    </w:p>
    <w:p w14:paraId="78A85469" w14:textId="77777777" w:rsidR="005B5166" w:rsidRDefault="005B5166">
      <w:pPr>
        <w:widowControl w:val="0"/>
        <w:rPr>
          <w:b/>
          <w:bCs/>
          <w:sz w:val="28"/>
          <w:szCs w:val="28"/>
        </w:rPr>
      </w:pPr>
    </w:p>
    <w:p w14:paraId="6CBB2F7C" w14:textId="77777777" w:rsidR="005B5166" w:rsidRDefault="00000000">
      <w:pPr>
        <w:widowContro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Project Delivery and Quality Assurance (QA/QC)</w:t>
      </w:r>
    </w:p>
    <w:p w14:paraId="6419A540" w14:textId="77777777" w:rsidR="005B5166" w:rsidRDefault="00000000">
      <w:pPr>
        <w:widowControl w:val="0"/>
        <w:numPr>
          <w:ilvl w:val="0"/>
          <w:numId w:val="1"/>
        </w:numPr>
        <w:spacing w:before="240"/>
      </w:pPr>
      <w:r>
        <w:rPr>
          <w:b/>
          <w:bCs/>
        </w:rPr>
        <w:t>Standard Project Workflow (Phase-by-Phase):</w:t>
      </w:r>
    </w:p>
    <w:p w14:paraId="46E5762B" w14:textId="77777777" w:rsidR="005B5166" w:rsidRDefault="00000000">
      <w:pPr>
        <w:widowControl w:val="0"/>
        <w:numPr>
          <w:ilvl w:val="1"/>
          <w:numId w:val="1"/>
        </w:numPr>
      </w:pPr>
      <w:r>
        <w:rPr>
          <w:i/>
          <w:iCs/>
        </w:rPr>
        <w:lastRenderedPageBreak/>
        <w:t>Schematic Design (SD):</w:t>
      </w:r>
      <w:r>
        <w:t xml:space="preserve"> Mandatory internal review checklist and deliverable sign-off.</w:t>
      </w:r>
    </w:p>
    <w:p w14:paraId="6BF33B5E" w14:textId="77777777" w:rsidR="005B5166" w:rsidRDefault="00000000">
      <w:pPr>
        <w:widowControl w:val="0"/>
        <w:numPr>
          <w:ilvl w:val="1"/>
          <w:numId w:val="1"/>
        </w:numPr>
      </w:pPr>
      <w:r>
        <w:rPr>
          <w:i/>
          <w:iCs/>
        </w:rPr>
        <w:t>Design Development (DD):</w:t>
      </w:r>
      <w:r>
        <w:t xml:space="preserve"> Required coordination meetings with consultants.</w:t>
      </w:r>
    </w:p>
    <w:p w14:paraId="6D3966A1" w14:textId="77777777" w:rsidR="005B5166" w:rsidRDefault="00000000">
      <w:pPr>
        <w:widowControl w:val="0"/>
        <w:numPr>
          <w:ilvl w:val="1"/>
          <w:numId w:val="1"/>
        </w:numPr>
      </w:pPr>
      <w:r>
        <w:rPr>
          <w:i/>
          <w:iCs/>
        </w:rPr>
        <w:t>Construction Documents (CD):</w:t>
      </w:r>
      <w:r>
        <w:t xml:space="preserve"> </w:t>
      </w:r>
      <w:r>
        <w:rPr>
          <w:b/>
          <w:bCs/>
        </w:rPr>
        <w:t>[#]</w:t>
      </w:r>
      <w:r>
        <w:t xml:space="preserve"> mandatory internal redline checks and quality review gateways.</w:t>
      </w:r>
    </w:p>
    <w:p w14:paraId="4E231477" w14:textId="77777777" w:rsidR="005B5166" w:rsidRDefault="00000000">
      <w:pPr>
        <w:widowControl w:val="0"/>
        <w:numPr>
          <w:ilvl w:val="0"/>
          <w:numId w:val="1"/>
        </w:numPr>
      </w:pPr>
      <w:r>
        <w:rPr>
          <w:b/>
          <w:bCs/>
        </w:rPr>
        <w:t>Consultant Management Protocol:</w:t>
      </w:r>
    </w:p>
    <w:p w14:paraId="32D4FB50" w14:textId="77777777" w:rsidR="005B5166" w:rsidRDefault="00000000">
      <w:pPr>
        <w:widowControl w:val="0"/>
        <w:numPr>
          <w:ilvl w:val="1"/>
          <w:numId w:val="1"/>
        </w:numPr>
      </w:pPr>
      <w:r>
        <w:rPr>
          <w:b/>
          <w:bCs/>
        </w:rPr>
        <w:t>Vetting Criteria:</w:t>
      </w:r>
      <w:r>
        <w:t xml:space="preserve"> Minimum criteria for engaging a new structural/MEP consultant.</w:t>
      </w:r>
    </w:p>
    <w:p w14:paraId="2FB9FCFD" w14:textId="77777777" w:rsidR="005B5166" w:rsidRDefault="00000000">
      <w:pPr>
        <w:widowControl w:val="0"/>
        <w:numPr>
          <w:ilvl w:val="1"/>
          <w:numId w:val="1"/>
        </w:numPr>
      </w:pPr>
      <w:r>
        <w:rPr>
          <w:b/>
          <w:bCs/>
        </w:rPr>
        <w:t>Standard Contract Language:</w:t>
      </w:r>
      <w:r>
        <w:t xml:space="preserve"> Key clauses for BIM/deliverable requirements.</w:t>
      </w:r>
    </w:p>
    <w:p w14:paraId="0D2B2FFC" w14:textId="77777777" w:rsidR="005B5166" w:rsidRDefault="00000000">
      <w:pPr>
        <w:widowControl w:val="0"/>
        <w:numPr>
          <w:ilvl w:val="0"/>
          <w:numId w:val="1"/>
        </w:numPr>
        <w:spacing w:after="240"/>
      </w:pPr>
      <w:r>
        <w:rPr>
          <w:b/>
          <w:bCs/>
        </w:rPr>
        <w:t>Risk Management:</w:t>
      </w:r>
      <w:r>
        <w:t xml:space="preserve"> Identification of top 3 operational risks (e.g., </w:t>
      </w:r>
      <w:r>
        <w:rPr>
          <w:i/>
          <w:iCs/>
        </w:rPr>
        <w:t>scope creep</w:t>
      </w:r>
      <w:r>
        <w:t xml:space="preserve">, </w:t>
      </w:r>
      <w:r>
        <w:rPr>
          <w:i/>
          <w:iCs/>
        </w:rPr>
        <w:t>staff turnover</w:t>
      </w:r>
      <w:r>
        <w:t xml:space="preserve">, </w:t>
      </w:r>
      <w:r>
        <w:rPr>
          <w:i/>
          <w:iCs/>
        </w:rPr>
        <w:t>technology failure</w:t>
      </w:r>
      <w:r>
        <w:t>) and mitigation strategies for each.</w:t>
      </w:r>
    </w:p>
    <w:p w14:paraId="4CDC8141" w14:textId="77777777" w:rsidR="005B5166" w:rsidRDefault="005B5166"/>
    <w:sectPr w:rsidR="005B5166">
      <w:headerReference w:type="default" r:id="rId10"/>
      <w:footerReference w:type="default" r:id="rId11"/>
      <w:pgSz w:w="12240" w:h="15840"/>
      <w:pgMar w:top="1440" w:right="1440" w:bottom="1440" w:left="1440" w:header="36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93EC5" w14:textId="77777777" w:rsidR="00A27E7F" w:rsidRDefault="00A27E7F">
      <w:pPr>
        <w:spacing w:line="240" w:lineRule="auto"/>
      </w:pPr>
      <w:r>
        <w:separator/>
      </w:r>
    </w:p>
  </w:endnote>
  <w:endnote w:type="continuationSeparator" w:id="0">
    <w:p w14:paraId="591133DE" w14:textId="77777777" w:rsidR="00A27E7F" w:rsidRDefault="00A27E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C47F56D-9DF9-40BC-B951-AF64E7BEAAE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3BE6D51D-7C16-41BD-AB27-E5999A00537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7A42A" w14:textId="77777777" w:rsidR="005B5166" w:rsidRDefault="005B5166"/>
  <w:tbl>
    <w:tblPr>
      <w:tblStyle w:val="a"/>
      <w:tblW w:w="9360" w:type="dxa"/>
      <w:tblInd w:w="0" w:type="dxa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24" w:space="0" w:color="000000"/>
        <w:insideV w:val="single" w:sz="24" w:space="0" w:color="000000"/>
      </w:tblBorders>
      <w:tblLayout w:type="fixed"/>
      <w:tblLook w:val="0600" w:firstRow="0" w:lastRow="0" w:firstColumn="0" w:lastColumn="0" w:noHBand="1" w:noVBand="1"/>
    </w:tblPr>
    <w:tblGrid>
      <w:gridCol w:w="9360"/>
    </w:tblGrid>
    <w:tr w:rsidR="005B5166" w14:paraId="266FD758" w14:textId="77777777">
      <w:tc>
        <w:tcPr>
          <w:tcW w:w="9360" w:type="dxa"/>
          <w:tcBorders>
            <w:top w:val="nil"/>
            <w:left w:val="nil"/>
            <w:right w:val="nil"/>
          </w:tcBorders>
          <w:tcMar>
            <w:top w:w="-288" w:type="dxa"/>
            <w:left w:w="-288" w:type="dxa"/>
            <w:bottom w:w="-288" w:type="dxa"/>
            <w:right w:w="-288" w:type="dxa"/>
          </w:tcMar>
        </w:tcPr>
        <w:p w14:paraId="2911AEE9" w14:textId="77777777" w:rsidR="005B5166" w:rsidRDefault="005B5166"/>
      </w:tc>
    </w:tr>
  </w:tbl>
  <w:p w14:paraId="2BA51560" w14:textId="77777777" w:rsidR="005B5166" w:rsidRDefault="005B516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C368D" w14:textId="77777777" w:rsidR="005B5166" w:rsidRDefault="005B5166"/>
  <w:tbl>
    <w:tblPr>
      <w:tblStyle w:val="a1"/>
      <w:tblW w:w="9360" w:type="dxa"/>
      <w:tblInd w:w="0" w:type="dxa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24" w:space="0" w:color="000000"/>
        <w:insideV w:val="single" w:sz="24" w:space="0" w:color="000000"/>
      </w:tblBorders>
      <w:tblLayout w:type="fixed"/>
      <w:tblLook w:val="0600" w:firstRow="0" w:lastRow="0" w:firstColumn="0" w:lastColumn="0" w:noHBand="1" w:noVBand="1"/>
    </w:tblPr>
    <w:tblGrid>
      <w:gridCol w:w="9360"/>
    </w:tblGrid>
    <w:tr w:rsidR="005B5166" w14:paraId="290080D9" w14:textId="77777777">
      <w:tc>
        <w:tcPr>
          <w:tcW w:w="9360" w:type="dxa"/>
          <w:tcBorders>
            <w:top w:val="nil"/>
            <w:left w:val="nil"/>
            <w:right w:val="nil"/>
          </w:tcBorders>
          <w:tcMar>
            <w:top w:w="-288" w:type="dxa"/>
            <w:left w:w="-288" w:type="dxa"/>
            <w:bottom w:w="-288" w:type="dxa"/>
            <w:right w:w="-288" w:type="dxa"/>
          </w:tcMar>
        </w:tcPr>
        <w:p w14:paraId="4BF59FCE" w14:textId="77777777" w:rsidR="005B5166" w:rsidRDefault="005B5166"/>
      </w:tc>
    </w:tr>
  </w:tbl>
  <w:p w14:paraId="135BC499" w14:textId="77777777" w:rsidR="005B5166" w:rsidRDefault="005B51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FF8AA" w14:textId="77777777" w:rsidR="00A27E7F" w:rsidRDefault="00A27E7F">
      <w:pPr>
        <w:spacing w:line="240" w:lineRule="auto"/>
      </w:pPr>
      <w:r>
        <w:separator/>
      </w:r>
    </w:p>
  </w:footnote>
  <w:footnote w:type="continuationSeparator" w:id="0">
    <w:p w14:paraId="2FCEB1EA" w14:textId="77777777" w:rsidR="00A27E7F" w:rsidRDefault="00A27E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5B9C0" w14:textId="77777777" w:rsidR="005B5166" w:rsidRDefault="005B5166">
    <w:pPr>
      <w:spacing w:line="120" w:lineRule="exact"/>
      <w:rPr>
        <w:sz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310ED" w14:textId="77777777" w:rsidR="005B5166" w:rsidRDefault="005B5166">
    <w:pPr>
      <w:spacing w:line="120" w:lineRule="exact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D6F7A"/>
    <w:multiLevelType w:val="multilevel"/>
    <w:tmpl w:val="E794DF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5356B5F"/>
    <w:multiLevelType w:val="multilevel"/>
    <w:tmpl w:val="F01AAF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4C335A0"/>
    <w:multiLevelType w:val="multilevel"/>
    <w:tmpl w:val="FF785E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C782DAD"/>
    <w:multiLevelType w:val="multilevel"/>
    <w:tmpl w:val="EC26EE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0960A34"/>
    <w:multiLevelType w:val="multilevel"/>
    <w:tmpl w:val="3F7E45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53822118">
    <w:abstractNumId w:val="4"/>
  </w:num>
  <w:num w:numId="2" w16cid:durableId="1482890535">
    <w:abstractNumId w:val="3"/>
  </w:num>
  <w:num w:numId="3" w16cid:durableId="1534810464">
    <w:abstractNumId w:val="0"/>
  </w:num>
  <w:num w:numId="4" w16cid:durableId="914630808">
    <w:abstractNumId w:val="2"/>
  </w:num>
  <w:num w:numId="5" w16cid:durableId="8713815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166"/>
    <w:rsid w:val="005B5166"/>
    <w:rsid w:val="006F49DD"/>
    <w:rsid w:val="00A27E7F"/>
    <w:rsid w:val="00A7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788B6"/>
  <w15:docId w15:val="{6ED232F4-80BB-41D7-8A61-DBA46612B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559</Words>
  <Characters>3190</Characters>
  <Application>Microsoft Office Word</Application>
  <DocSecurity>0</DocSecurity>
  <Lines>26</Lines>
  <Paragraphs>7</Paragraphs>
  <ScaleCrop>false</ScaleCrop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candela segura</dc:creator>
  <cp:lastModifiedBy>candela segura</cp:lastModifiedBy>
  <cp:revision>2</cp:revision>
  <dcterms:created xsi:type="dcterms:W3CDTF">2026-07-14T20:20:00Z</dcterms:created>
  <dcterms:modified xsi:type="dcterms:W3CDTF">2026-07-14T20:20:00Z</dcterms:modified>
</cp:coreProperties>
</file>