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B85F1" w14:textId="77777777" w:rsidR="00A77962" w:rsidRDefault="00000000">
      <w:pPr>
        <w:spacing w:after="60"/>
      </w:pPr>
      <w:r>
        <w:rPr>
          <w:noProof/>
        </w:rPr>
        <w:drawing>
          <wp:inline distT="0" distB="0" distL="0" distR="0" wp14:anchorId="09E7EC1F" wp14:editId="215A1D22">
            <wp:extent cx="1333500" cy="4048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1333500" cy="404813"/>
                    </a:xfrm>
                    <a:prstGeom prst="rect">
                      <a:avLst/>
                    </a:prstGeom>
                  </pic:spPr>
                </pic:pic>
              </a:graphicData>
            </a:graphic>
          </wp:inline>
        </w:drawing>
      </w:r>
    </w:p>
    <w:p w14:paraId="730E58A5" w14:textId="77777777" w:rsidR="00A77962" w:rsidRDefault="00A77962">
      <w:pPr>
        <w:pBdr>
          <w:bottom w:val="single" w:sz="24" w:space="0" w:color="000000"/>
        </w:pBdr>
        <w:spacing w:after="240" w:line="120" w:lineRule="exact"/>
        <w:rPr>
          <w:sz w:val="10"/>
        </w:rPr>
      </w:pPr>
    </w:p>
    <w:p w14:paraId="086BB9F1" w14:textId="77777777" w:rsidR="00A77962" w:rsidRDefault="00000000">
      <w:pPr>
        <w:rPr>
          <w:b/>
          <w:bCs/>
          <w:sz w:val="36"/>
          <w:szCs w:val="36"/>
        </w:rPr>
      </w:pPr>
      <w:r>
        <w:rPr>
          <w:b/>
          <w:bCs/>
          <w:sz w:val="36"/>
          <w:szCs w:val="36"/>
        </w:rPr>
        <w:t>Standard Marketing Agency Contract Template: Legal Safeguards</w:t>
      </w:r>
    </w:p>
    <w:p w14:paraId="27C8F9BD" w14:textId="77777777" w:rsidR="00A77962" w:rsidRDefault="00A77962"/>
    <w:p w14:paraId="6421A16C" w14:textId="77777777" w:rsidR="00A77962" w:rsidRDefault="00000000">
      <w:pPr>
        <w:rPr>
          <w:i/>
          <w:iCs/>
        </w:rPr>
      </w:pPr>
      <w:r>
        <w:rPr>
          <w:i/>
          <w:iCs/>
        </w:rPr>
        <w:t>(This template focuses on essential legal clauses to protect both the Agency and the Client, ensuring clarity on intellectual property, liability, and scope management.)</w:t>
      </w:r>
    </w:p>
    <w:p w14:paraId="793A9D4C" w14:textId="77777777" w:rsidR="00A77962" w:rsidRDefault="00A77962">
      <w:pPr>
        <w:rPr>
          <w:sz w:val="20"/>
          <w:szCs w:val="20"/>
        </w:rPr>
      </w:pPr>
    </w:p>
    <w:p w14:paraId="58B1707B" w14:textId="77777777" w:rsidR="00A77962" w:rsidRDefault="00A77962">
      <w:pPr>
        <w:rPr>
          <w:b/>
          <w:bCs/>
          <w:sz w:val="28"/>
          <w:szCs w:val="28"/>
        </w:rPr>
      </w:pPr>
    </w:p>
    <w:p w14:paraId="2A3512E6" w14:textId="77777777" w:rsidR="00A77962" w:rsidRDefault="00000000">
      <w:pPr>
        <w:rPr>
          <w:b/>
          <w:bCs/>
          <w:sz w:val="28"/>
          <w:szCs w:val="28"/>
        </w:rPr>
      </w:pPr>
      <w:r>
        <w:rPr>
          <w:b/>
          <w:bCs/>
          <w:sz w:val="28"/>
          <w:szCs w:val="28"/>
        </w:rPr>
        <w:t>1. Contract Summary and Key Definitions</w:t>
      </w:r>
    </w:p>
    <w:p w14:paraId="5122D0D4" w14:textId="77777777" w:rsidR="00A77962" w:rsidRDefault="00A77962">
      <w:pPr>
        <w:rPr>
          <w:sz w:val="20"/>
          <w:szCs w:val="20"/>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65"/>
        <w:gridCol w:w="5295"/>
      </w:tblGrid>
      <w:tr w:rsidR="00A77962" w14:paraId="66793FFB" w14:textId="77777777">
        <w:trPr>
          <w:trHeight w:val="515"/>
        </w:trPr>
        <w:tc>
          <w:tcPr>
            <w:tcW w:w="4065" w:type="dxa"/>
            <w:tcBorders>
              <w:top w:val="nil"/>
              <w:left w:val="nil"/>
              <w:bottom w:val="nil"/>
              <w:right w:val="nil"/>
            </w:tcBorders>
            <w:shd w:val="clear" w:color="auto" w:fill="63D893"/>
            <w:tcMar>
              <w:top w:w="100" w:type="dxa"/>
              <w:left w:w="100" w:type="dxa"/>
              <w:bottom w:w="100" w:type="dxa"/>
              <w:right w:w="100" w:type="dxa"/>
            </w:tcMar>
          </w:tcPr>
          <w:p w14:paraId="3FB23599" w14:textId="77777777" w:rsidR="00A77962" w:rsidRDefault="00000000">
            <w:pPr>
              <w:widowControl w:val="0"/>
              <w:rPr>
                <w:b/>
                <w:bCs/>
                <w:sz w:val="26"/>
                <w:szCs w:val="26"/>
              </w:rPr>
            </w:pPr>
            <w:r>
              <w:rPr>
                <w:b/>
                <w:bCs/>
                <w:sz w:val="26"/>
                <w:szCs w:val="26"/>
              </w:rPr>
              <w:t>Section</w:t>
            </w:r>
          </w:p>
        </w:tc>
        <w:tc>
          <w:tcPr>
            <w:tcW w:w="5295" w:type="dxa"/>
            <w:tcBorders>
              <w:top w:val="nil"/>
              <w:left w:val="nil"/>
              <w:bottom w:val="nil"/>
              <w:right w:val="nil"/>
            </w:tcBorders>
            <w:shd w:val="clear" w:color="auto" w:fill="63D893"/>
            <w:tcMar>
              <w:top w:w="100" w:type="dxa"/>
              <w:left w:w="100" w:type="dxa"/>
              <w:bottom w:w="100" w:type="dxa"/>
              <w:right w:w="100" w:type="dxa"/>
            </w:tcMar>
          </w:tcPr>
          <w:p w14:paraId="32BF0D98" w14:textId="77777777" w:rsidR="00A77962" w:rsidRDefault="00000000">
            <w:pPr>
              <w:widowControl w:val="0"/>
              <w:rPr>
                <w:b/>
                <w:bCs/>
                <w:sz w:val="26"/>
                <w:szCs w:val="26"/>
              </w:rPr>
            </w:pPr>
            <w:r>
              <w:rPr>
                <w:b/>
                <w:bCs/>
                <w:sz w:val="26"/>
                <w:szCs w:val="26"/>
              </w:rPr>
              <w:t>Description / Action</w:t>
            </w:r>
          </w:p>
        </w:tc>
      </w:tr>
      <w:tr w:rsidR="00A77962" w14:paraId="1787AF55" w14:textId="77777777">
        <w:trPr>
          <w:trHeight w:val="785"/>
        </w:trPr>
        <w:tc>
          <w:tcPr>
            <w:tcW w:w="4065" w:type="dxa"/>
            <w:tcBorders>
              <w:top w:val="nil"/>
              <w:left w:val="nil"/>
              <w:right w:val="nil"/>
            </w:tcBorders>
            <w:tcMar>
              <w:top w:w="100" w:type="dxa"/>
              <w:left w:w="100" w:type="dxa"/>
              <w:bottom w:w="100" w:type="dxa"/>
              <w:right w:w="100" w:type="dxa"/>
            </w:tcMar>
          </w:tcPr>
          <w:p w14:paraId="54987020" w14:textId="77777777" w:rsidR="00A77962" w:rsidRDefault="00000000">
            <w:pPr>
              <w:widowControl w:val="0"/>
            </w:pPr>
            <w:r>
              <w:rPr>
                <w:b/>
                <w:bCs/>
              </w:rPr>
              <w:t>1.1 Effective Date &amp; Term</w:t>
            </w:r>
          </w:p>
        </w:tc>
        <w:tc>
          <w:tcPr>
            <w:tcW w:w="5295" w:type="dxa"/>
            <w:tcBorders>
              <w:top w:val="nil"/>
              <w:left w:val="nil"/>
              <w:right w:val="nil"/>
            </w:tcBorders>
            <w:tcMar>
              <w:top w:w="100" w:type="dxa"/>
              <w:left w:w="100" w:type="dxa"/>
              <w:bottom w:w="100" w:type="dxa"/>
              <w:right w:w="100" w:type="dxa"/>
            </w:tcMar>
          </w:tcPr>
          <w:p w14:paraId="771263B3" w14:textId="77777777" w:rsidR="00A77962" w:rsidRDefault="00000000">
            <w:pPr>
              <w:widowControl w:val="0"/>
            </w:pPr>
            <w:r>
              <w:t xml:space="preserve">Date the contract begins and the duration of the engagement (e.g., </w:t>
            </w:r>
            <w:r>
              <w:rPr>
                <w:i/>
                <w:iCs/>
              </w:rPr>
              <w:t>12 months from Effective Date</w:t>
            </w:r>
            <w:r>
              <w:t>).</w:t>
            </w:r>
          </w:p>
        </w:tc>
      </w:tr>
      <w:tr w:rsidR="00A77962" w14:paraId="346ECDF6" w14:textId="77777777">
        <w:trPr>
          <w:trHeight w:val="785"/>
        </w:trPr>
        <w:tc>
          <w:tcPr>
            <w:tcW w:w="4065" w:type="dxa"/>
            <w:tcBorders>
              <w:left w:val="nil"/>
              <w:right w:val="nil"/>
            </w:tcBorders>
            <w:tcMar>
              <w:top w:w="100" w:type="dxa"/>
              <w:left w:w="100" w:type="dxa"/>
              <w:bottom w:w="100" w:type="dxa"/>
              <w:right w:w="100" w:type="dxa"/>
            </w:tcMar>
          </w:tcPr>
          <w:p w14:paraId="4B5E1988" w14:textId="77777777" w:rsidR="00A77962" w:rsidRDefault="00000000">
            <w:pPr>
              <w:widowControl w:val="0"/>
            </w:pPr>
            <w:r>
              <w:rPr>
                <w:b/>
                <w:bCs/>
              </w:rPr>
              <w:t>1.2 Parties</w:t>
            </w:r>
          </w:p>
        </w:tc>
        <w:tc>
          <w:tcPr>
            <w:tcW w:w="5295" w:type="dxa"/>
            <w:tcBorders>
              <w:left w:val="nil"/>
              <w:right w:val="nil"/>
            </w:tcBorders>
            <w:tcMar>
              <w:top w:w="100" w:type="dxa"/>
              <w:left w:w="100" w:type="dxa"/>
              <w:bottom w:w="100" w:type="dxa"/>
              <w:right w:w="100" w:type="dxa"/>
            </w:tcMar>
          </w:tcPr>
          <w:p w14:paraId="74066572" w14:textId="77777777" w:rsidR="00A77962" w:rsidRDefault="00000000">
            <w:pPr>
              <w:widowControl w:val="0"/>
            </w:pPr>
            <w:r>
              <w:t xml:space="preserve">Legal names and addresses of the </w:t>
            </w:r>
            <w:r>
              <w:rPr>
                <w:b/>
                <w:bCs/>
              </w:rPr>
              <w:t>Agency</w:t>
            </w:r>
            <w:r>
              <w:t xml:space="preserve"> (Service Provider) and the </w:t>
            </w:r>
            <w:r>
              <w:rPr>
                <w:b/>
                <w:bCs/>
              </w:rPr>
              <w:t>Client</w:t>
            </w:r>
            <w:r>
              <w:t xml:space="preserve"> (Customer).</w:t>
            </w:r>
          </w:p>
        </w:tc>
      </w:tr>
      <w:tr w:rsidR="00A77962" w14:paraId="3539AA73" w14:textId="77777777">
        <w:trPr>
          <w:trHeight w:val="1070"/>
        </w:trPr>
        <w:tc>
          <w:tcPr>
            <w:tcW w:w="4065" w:type="dxa"/>
            <w:tcBorders>
              <w:left w:val="nil"/>
              <w:right w:val="nil"/>
            </w:tcBorders>
            <w:tcMar>
              <w:top w:w="100" w:type="dxa"/>
              <w:left w:w="100" w:type="dxa"/>
              <w:bottom w:w="100" w:type="dxa"/>
              <w:right w:w="100" w:type="dxa"/>
            </w:tcMar>
          </w:tcPr>
          <w:p w14:paraId="19E02079" w14:textId="77777777" w:rsidR="00A77962" w:rsidRDefault="00000000">
            <w:pPr>
              <w:widowControl w:val="0"/>
            </w:pPr>
            <w:r>
              <w:rPr>
                <w:b/>
                <w:bCs/>
              </w:rPr>
              <w:t>1.3 Scope of Work (SOW)</w:t>
            </w:r>
          </w:p>
        </w:tc>
        <w:tc>
          <w:tcPr>
            <w:tcW w:w="5295" w:type="dxa"/>
            <w:tcBorders>
              <w:left w:val="nil"/>
              <w:right w:val="nil"/>
            </w:tcBorders>
            <w:tcMar>
              <w:top w:w="100" w:type="dxa"/>
              <w:left w:w="100" w:type="dxa"/>
              <w:bottom w:w="100" w:type="dxa"/>
              <w:right w:w="100" w:type="dxa"/>
            </w:tcMar>
          </w:tcPr>
          <w:p w14:paraId="464A8E16" w14:textId="77777777" w:rsidR="00A77962" w:rsidRDefault="00000000">
            <w:pPr>
              <w:widowControl w:val="0"/>
            </w:pPr>
            <w:r>
              <w:t xml:space="preserve">Reference to the executed SOW document that specifies the deliverables, channels, and specific services covered (e.g., </w:t>
            </w:r>
            <w:r>
              <w:rPr>
                <w:i/>
                <w:iCs/>
              </w:rPr>
              <w:t>SEO, Paid Search, Content Creation</w:t>
            </w:r>
            <w:r>
              <w:t>).</w:t>
            </w:r>
          </w:p>
        </w:tc>
      </w:tr>
      <w:tr w:rsidR="00A77962" w14:paraId="4A729FB8" w14:textId="77777777">
        <w:trPr>
          <w:trHeight w:val="1070"/>
        </w:trPr>
        <w:tc>
          <w:tcPr>
            <w:tcW w:w="4065" w:type="dxa"/>
            <w:tcBorders>
              <w:left w:val="nil"/>
              <w:right w:val="nil"/>
            </w:tcBorders>
            <w:tcMar>
              <w:top w:w="100" w:type="dxa"/>
              <w:left w:w="100" w:type="dxa"/>
              <w:bottom w:w="100" w:type="dxa"/>
              <w:right w:w="100" w:type="dxa"/>
            </w:tcMar>
          </w:tcPr>
          <w:p w14:paraId="004CCA0F" w14:textId="77777777" w:rsidR="00A77962" w:rsidRDefault="00000000">
            <w:pPr>
              <w:widowControl w:val="0"/>
            </w:pPr>
            <w:r>
              <w:rPr>
                <w:b/>
                <w:bCs/>
              </w:rPr>
              <w:t>1.4 Deliverables</w:t>
            </w:r>
          </w:p>
        </w:tc>
        <w:tc>
          <w:tcPr>
            <w:tcW w:w="5295" w:type="dxa"/>
            <w:tcBorders>
              <w:left w:val="nil"/>
              <w:right w:val="nil"/>
            </w:tcBorders>
            <w:tcMar>
              <w:top w:w="100" w:type="dxa"/>
              <w:left w:w="100" w:type="dxa"/>
              <w:bottom w:w="100" w:type="dxa"/>
              <w:right w:w="100" w:type="dxa"/>
            </w:tcMar>
          </w:tcPr>
          <w:p w14:paraId="1CF0517B" w14:textId="77777777" w:rsidR="00A77962" w:rsidRDefault="00000000">
            <w:pPr>
              <w:widowControl w:val="0"/>
            </w:pPr>
            <w:r>
              <w:t xml:space="preserve">Any work product created or provided by the Agency to the Client under this Agreement (e.g., </w:t>
            </w:r>
            <w:r>
              <w:rPr>
                <w:i/>
                <w:iCs/>
              </w:rPr>
              <w:t>Ad Copy, Design Assets, Data Reports, Strategic Plans</w:t>
            </w:r>
            <w:r>
              <w:t>).</w:t>
            </w:r>
          </w:p>
        </w:tc>
      </w:tr>
      <w:tr w:rsidR="00A77962" w14:paraId="42BDB738" w14:textId="77777777">
        <w:trPr>
          <w:trHeight w:val="785"/>
        </w:trPr>
        <w:tc>
          <w:tcPr>
            <w:tcW w:w="4065" w:type="dxa"/>
            <w:tcBorders>
              <w:left w:val="nil"/>
              <w:right w:val="nil"/>
            </w:tcBorders>
            <w:tcMar>
              <w:top w:w="100" w:type="dxa"/>
              <w:left w:w="100" w:type="dxa"/>
              <w:bottom w:w="100" w:type="dxa"/>
              <w:right w:w="100" w:type="dxa"/>
            </w:tcMar>
          </w:tcPr>
          <w:p w14:paraId="2A663B60" w14:textId="77777777" w:rsidR="00A77962" w:rsidRDefault="00000000">
            <w:pPr>
              <w:widowControl w:val="0"/>
            </w:pPr>
            <w:r>
              <w:rPr>
                <w:b/>
                <w:bCs/>
              </w:rPr>
              <w:t>1.5 Background IP</w:t>
            </w:r>
          </w:p>
        </w:tc>
        <w:tc>
          <w:tcPr>
            <w:tcW w:w="5295" w:type="dxa"/>
            <w:tcBorders>
              <w:left w:val="nil"/>
              <w:right w:val="nil"/>
            </w:tcBorders>
            <w:tcMar>
              <w:top w:w="100" w:type="dxa"/>
              <w:left w:w="100" w:type="dxa"/>
              <w:bottom w:w="100" w:type="dxa"/>
              <w:right w:w="100" w:type="dxa"/>
            </w:tcMar>
          </w:tcPr>
          <w:p w14:paraId="2F008A13" w14:textId="77777777" w:rsidR="00A77962" w:rsidRDefault="00000000">
            <w:pPr>
              <w:widowControl w:val="0"/>
            </w:pPr>
            <w:r>
              <w:t>Intellectual Property owned or licensed by a party before starting the Services or independent of this Agreement.</w:t>
            </w:r>
          </w:p>
        </w:tc>
      </w:tr>
      <w:tr w:rsidR="00A77962" w14:paraId="1F3D636D" w14:textId="77777777">
        <w:trPr>
          <w:trHeight w:val="785"/>
        </w:trPr>
        <w:tc>
          <w:tcPr>
            <w:tcW w:w="4065" w:type="dxa"/>
            <w:tcBorders>
              <w:left w:val="nil"/>
              <w:right w:val="nil"/>
            </w:tcBorders>
            <w:tcMar>
              <w:top w:w="100" w:type="dxa"/>
              <w:left w:w="100" w:type="dxa"/>
              <w:bottom w:w="100" w:type="dxa"/>
              <w:right w:w="100" w:type="dxa"/>
            </w:tcMar>
          </w:tcPr>
          <w:p w14:paraId="032AC1A7" w14:textId="77777777" w:rsidR="00A77962" w:rsidRDefault="00000000">
            <w:pPr>
              <w:widowControl w:val="0"/>
            </w:pPr>
            <w:r>
              <w:rPr>
                <w:b/>
                <w:bCs/>
              </w:rPr>
              <w:t>1.6 Developed IP</w:t>
            </w:r>
          </w:p>
        </w:tc>
        <w:tc>
          <w:tcPr>
            <w:tcW w:w="5295" w:type="dxa"/>
            <w:tcBorders>
              <w:left w:val="nil"/>
              <w:right w:val="nil"/>
            </w:tcBorders>
            <w:tcMar>
              <w:top w:w="100" w:type="dxa"/>
              <w:left w:w="100" w:type="dxa"/>
              <w:bottom w:w="100" w:type="dxa"/>
              <w:right w:w="100" w:type="dxa"/>
            </w:tcMar>
          </w:tcPr>
          <w:p w14:paraId="1A53E323" w14:textId="77777777" w:rsidR="00A77962" w:rsidRDefault="00000000">
            <w:pPr>
              <w:widowControl w:val="0"/>
            </w:pPr>
            <w:r>
              <w:t>Intellectual Property created or discovered by the Agency or Client in connection with this Agreement.</w:t>
            </w:r>
          </w:p>
        </w:tc>
      </w:tr>
    </w:tbl>
    <w:p w14:paraId="111C0F70" w14:textId="77777777" w:rsidR="00A77962" w:rsidRDefault="00A77962"/>
    <w:p w14:paraId="7C88F00F" w14:textId="77777777" w:rsidR="00A77962" w:rsidRDefault="00000000">
      <w:r>
        <w:br w:type="page"/>
      </w:r>
    </w:p>
    <w:p w14:paraId="2C6E6E61" w14:textId="77777777" w:rsidR="00A77962" w:rsidRDefault="00000000">
      <w:pPr>
        <w:rPr>
          <w:b/>
          <w:bCs/>
          <w:sz w:val="28"/>
          <w:szCs w:val="28"/>
        </w:rPr>
      </w:pPr>
      <w:r>
        <w:rPr>
          <w:b/>
          <w:bCs/>
          <w:sz w:val="28"/>
          <w:szCs w:val="28"/>
        </w:rPr>
        <w:lastRenderedPageBreak/>
        <w:t>2. Scope Management and Client Responsibilities</w:t>
      </w:r>
    </w:p>
    <w:p w14:paraId="238D4DB1" w14:textId="77777777" w:rsidR="00A77962" w:rsidRDefault="00A77962">
      <w:pPr>
        <w:rPr>
          <w:b/>
          <w:bCs/>
          <w:sz w:val="28"/>
          <w:szCs w:val="28"/>
        </w:rPr>
      </w:pP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65"/>
        <w:gridCol w:w="5295"/>
      </w:tblGrid>
      <w:tr w:rsidR="00A77962" w14:paraId="5BB3FA3E" w14:textId="77777777">
        <w:trPr>
          <w:trHeight w:val="515"/>
        </w:trPr>
        <w:tc>
          <w:tcPr>
            <w:tcW w:w="4065" w:type="dxa"/>
            <w:tcBorders>
              <w:top w:val="nil"/>
              <w:left w:val="nil"/>
              <w:bottom w:val="nil"/>
              <w:right w:val="nil"/>
            </w:tcBorders>
            <w:shd w:val="clear" w:color="auto" w:fill="63D893"/>
            <w:tcMar>
              <w:top w:w="100" w:type="dxa"/>
              <w:left w:w="100" w:type="dxa"/>
              <w:bottom w:w="100" w:type="dxa"/>
              <w:right w:w="100" w:type="dxa"/>
            </w:tcMar>
          </w:tcPr>
          <w:p w14:paraId="7EEA3997" w14:textId="77777777" w:rsidR="00A77962" w:rsidRDefault="00000000">
            <w:pPr>
              <w:widowControl w:val="0"/>
              <w:rPr>
                <w:b/>
                <w:bCs/>
                <w:sz w:val="26"/>
                <w:szCs w:val="26"/>
              </w:rPr>
            </w:pPr>
            <w:r>
              <w:rPr>
                <w:b/>
                <w:bCs/>
                <w:sz w:val="26"/>
                <w:szCs w:val="26"/>
              </w:rPr>
              <w:t>Section</w:t>
            </w:r>
          </w:p>
        </w:tc>
        <w:tc>
          <w:tcPr>
            <w:tcW w:w="5295" w:type="dxa"/>
            <w:tcBorders>
              <w:top w:val="nil"/>
              <w:left w:val="nil"/>
              <w:bottom w:val="nil"/>
              <w:right w:val="nil"/>
            </w:tcBorders>
            <w:shd w:val="clear" w:color="auto" w:fill="63D893"/>
            <w:tcMar>
              <w:top w:w="100" w:type="dxa"/>
              <w:left w:w="100" w:type="dxa"/>
              <w:bottom w:w="100" w:type="dxa"/>
              <w:right w:w="100" w:type="dxa"/>
            </w:tcMar>
          </w:tcPr>
          <w:p w14:paraId="7AB06231" w14:textId="77777777" w:rsidR="00A77962" w:rsidRDefault="00000000">
            <w:pPr>
              <w:widowControl w:val="0"/>
              <w:rPr>
                <w:b/>
                <w:bCs/>
                <w:sz w:val="26"/>
                <w:szCs w:val="26"/>
              </w:rPr>
            </w:pPr>
            <w:r>
              <w:rPr>
                <w:b/>
                <w:bCs/>
                <w:sz w:val="26"/>
                <w:szCs w:val="26"/>
              </w:rPr>
              <w:t>Description / Action</w:t>
            </w:r>
          </w:p>
        </w:tc>
      </w:tr>
      <w:tr w:rsidR="00A77962" w14:paraId="11A59DD1" w14:textId="77777777">
        <w:trPr>
          <w:trHeight w:val="1070"/>
        </w:trPr>
        <w:tc>
          <w:tcPr>
            <w:tcW w:w="4065" w:type="dxa"/>
            <w:tcBorders>
              <w:top w:val="nil"/>
              <w:left w:val="nil"/>
              <w:right w:val="nil"/>
            </w:tcBorders>
            <w:tcMar>
              <w:top w:w="100" w:type="dxa"/>
              <w:left w:w="100" w:type="dxa"/>
              <w:bottom w:w="100" w:type="dxa"/>
              <w:right w:w="100" w:type="dxa"/>
            </w:tcMar>
          </w:tcPr>
          <w:p w14:paraId="229413E3" w14:textId="77777777" w:rsidR="00A77962" w:rsidRDefault="00000000">
            <w:pPr>
              <w:widowControl w:val="0"/>
            </w:pPr>
            <w:r>
              <w:rPr>
                <w:b/>
                <w:bCs/>
              </w:rPr>
              <w:t>2.1 Agency Services</w:t>
            </w:r>
          </w:p>
        </w:tc>
        <w:tc>
          <w:tcPr>
            <w:tcW w:w="5295" w:type="dxa"/>
            <w:tcBorders>
              <w:top w:val="nil"/>
              <w:left w:val="nil"/>
              <w:right w:val="nil"/>
            </w:tcBorders>
            <w:tcMar>
              <w:top w:w="100" w:type="dxa"/>
              <w:left w:w="100" w:type="dxa"/>
              <w:bottom w:w="100" w:type="dxa"/>
              <w:right w:w="100" w:type="dxa"/>
            </w:tcMar>
          </w:tcPr>
          <w:p w14:paraId="25CBAC81" w14:textId="77777777" w:rsidR="00A77962" w:rsidRDefault="00000000">
            <w:pPr>
              <w:widowControl w:val="0"/>
            </w:pPr>
            <w:r>
              <w:t>The Agency agrees to perform the services outlined in the SOW, exercising reasonable care and skill consistent with prevailing industry standards.</w:t>
            </w:r>
          </w:p>
        </w:tc>
      </w:tr>
      <w:tr w:rsidR="00A77962" w14:paraId="06DC4E3E" w14:textId="77777777">
        <w:trPr>
          <w:trHeight w:val="1070"/>
        </w:trPr>
        <w:tc>
          <w:tcPr>
            <w:tcW w:w="4065" w:type="dxa"/>
            <w:tcBorders>
              <w:left w:val="nil"/>
              <w:right w:val="nil"/>
            </w:tcBorders>
            <w:tcMar>
              <w:top w:w="100" w:type="dxa"/>
              <w:left w:w="100" w:type="dxa"/>
              <w:bottom w:w="100" w:type="dxa"/>
              <w:right w:w="100" w:type="dxa"/>
            </w:tcMar>
          </w:tcPr>
          <w:p w14:paraId="19A4234F" w14:textId="77777777" w:rsidR="00A77962" w:rsidRDefault="00000000">
            <w:pPr>
              <w:widowControl w:val="0"/>
            </w:pPr>
            <w:r>
              <w:rPr>
                <w:b/>
                <w:bCs/>
              </w:rPr>
              <w:t>2.2 Client Content and Approvals</w:t>
            </w:r>
          </w:p>
        </w:tc>
        <w:tc>
          <w:tcPr>
            <w:tcW w:w="5295" w:type="dxa"/>
            <w:tcBorders>
              <w:left w:val="nil"/>
              <w:right w:val="nil"/>
            </w:tcBorders>
            <w:tcMar>
              <w:top w:w="100" w:type="dxa"/>
              <w:left w:w="100" w:type="dxa"/>
              <w:bottom w:w="100" w:type="dxa"/>
              <w:right w:w="100" w:type="dxa"/>
            </w:tcMar>
          </w:tcPr>
          <w:p w14:paraId="48EB5302" w14:textId="77777777" w:rsidR="00A77962" w:rsidRDefault="00000000">
            <w:pPr>
              <w:widowControl w:val="0"/>
            </w:pPr>
            <w:r>
              <w:t>The Client must provide all necessary content, access, and approvals (including final sign-off on creative materials) in a timely manner. Delays in Client approval may necessitate schedule adjustments.</w:t>
            </w:r>
          </w:p>
        </w:tc>
      </w:tr>
      <w:tr w:rsidR="00A77962" w14:paraId="6D45D941" w14:textId="77777777">
        <w:trPr>
          <w:trHeight w:val="1355"/>
        </w:trPr>
        <w:tc>
          <w:tcPr>
            <w:tcW w:w="4065" w:type="dxa"/>
            <w:tcBorders>
              <w:left w:val="nil"/>
              <w:right w:val="nil"/>
            </w:tcBorders>
            <w:tcMar>
              <w:top w:w="100" w:type="dxa"/>
              <w:left w:w="100" w:type="dxa"/>
              <w:bottom w:w="100" w:type="dxa"/>
              <w:right w:w="100" w:type="dxa"/>
            </w:tcMar>
          </w:tcPr>
          <w:p w14:paraId="4CB2642F" w14:textId="77777777" w:rsidR="00A77962" w:rsidRDefault="00000000">
            <w:pPr>
              <w:widowControl w:val="0"/>
            </w:pPr>
            <w:r>
              <w:rPr>
                <w:b/>
                <w:bCs/>
              </w:rPr>
              <w:t>2.3 Change Request Process</w:t>
            </w:r>
          </w:p>
        </w:tc>
        <w:tc>
          <w:tcPr>
            <w:tcW w:w="5295" w:type="dxa"/>
            <w:tcBorders>
              <w:left w:val="nil"/>
              <w:right w:val="nil"/>
            </w:tcBorders>
            <w:tcMar>
              <w:top w:w="100" w:type="dxa"/>
              <w:left w:w="100" w:type="dxa"/>
              <w:bottom w:w="100" w:type="dxa"/>
              <w:right w:w="100" w:type="dxa"/>
            </w:tcMar>
          </w:tcPr>
          <w:p w14:paraId="72BA39BC" w14:textId="77777777" w:rsidR="00A77962" w:rsidRDefault="00000000">
            <w:pPr>
              <w:widowControl w:val="0"/>
            </w:pPr>
            <w:r>
              <w:t>Any modification to the SOW must be submitted in writing and formalized via a signed Change Order specifying the resulting adjustments to the Fee, timeline, and Deliverables. The Agency is not obligated to proceed with changes until the Change Order is executed.</w:t>
            </w:r>
          </w:p>
        </w:tc>
      </w:tr>
      <w:tr w:rsidR="00A77962" w14:paraId="70B5768E" w14:textId="77777777">
        <w:trPr>
          <w:trHeight w:val="1070"/>
        </w:trPr>
        <w:tc>
          <w:tcPr>
            <w:tcW w:w="4065" w:type="dxa"/>
            <w:tcBorders>
              <w:left w:val="nil"/>
              <w:right w:val="nil"/>
            </w:tcBorders>
            <w:tcMar>
              <w:top w:w="100" w:type="dxa"/>
              <w:left w:w="100" w:type="dxa"/>
              <w:bottom w:w="100" w:type="dxa"/>
              <w:right w:w="100" w:type="dxa"/>
            </w:tcMar>
          </w:tcPr>
          <w:p w14:paraId="2BAC8B79" w14:textId="77777777" w:rsidR="00A77962" w:rsidRDefault="00000000">
            <w:pPr>
              <w:widowControl w:val="0"/>
            </w:pPr>
            <w:r>
              <w:rPr>
                <w:b/>
                <w:bCs/>
              </w:rPr>
              <w:t>2.4 Client Warranties</w:t>
            </w:r>
          </w:p>
        </w:tc>
        <w:tc>
          <w:tcPr>
            <w:tcW w:w="5295" w:type="dxa"/>
            <w:tcBorders>
              <w:left w:val="nil"/>
              <w:right w:val="nil"/>
            </w:tcBorders>
            <w:tcMar>
              <w:top w:w="100" w:type="dxa"/>
              <w:left w:w="100" w:type="dxa"/>
              <w:bottom w:w="100" w:type="dxa"/>
              <w:right w:w="100" w:type="dxa"/>
            </w:tcMar>
          </w:tcPr>
          <w:p w14:paraId="156F7A59" w14:textId="77777777" w:rsidR="00A77962" w:rsidRDefault="00000000">
            <w:pPr>
              <w:widowControl w:val="0"/>
            </w:pPr>
            <w:r>
              <w:t>The Client warrants that all materials provided to the Agency (e.g., logos, trademarks, data) are owned by the Client or that the Client has the legal right to permit the Agency to use them for the stated purpose.</w:t>
            </w:r>
          </w:p>
        </w:tc>
      </w:tr>
    </w:tbl>
    <w:p w14:paraId="7C9217B3" w14:textId="77777777" w:rsidR="00A77962" w:rsidRDefault="00000000">
      <w:r>
        <w:br w:type="page"/>
      </w:r>
    </w:p>
    <w:p w14:paraId="0BA42072" w14:textId="77777777" w:rsidR="00A77962" w:rsidRDefault="00000000">
      <w:pPr>
        <w:rPr>
          <w:b/>
          <w:bCs/>
          <w:sz w:val="28"/>
          <w:szCs w:val="28"/>
        </w:rPr>
      </w:pPr>
      <w:r>
        <w:rPr>
          <w:b/>
          <w:bCs/>
          <w:sz w:val="28"/>
          <w:szCs w:val="28"/>
        </w:rPr>
        <w:lastRenderedPageBreak/>
        <w:t>3. Financial and Compensation Clauses</w:t>
      </w:r>
    </w:p>
    <w:p w14:paraId="327D76FA" w14:textId="77777777" w:rsidR="00A77962" w:rsidRDefault="00A77962">
      <w:pPr>
        <w:rPr>
          <w:b/>
          <w:bCs/>
          <w:sz w:val="28"/>
          <w:szCs w:val="28"/>
        </w:rPr>
      </w:pP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65"/>
        <w:gridCol w:w="5295"/>
      </w:tblGrid>
      <w:tr w:rsidR="00A77962" w14:paraId="5C894E2C" w14:textId="77777777">
        <w:trPr>
          <w:trHeight w:val="515"/>
        </w:trPr>
        <w:tc>
          <w:tcPr>
            <w:tcW w:w="4065" w:type="dxa"/>
            <w:tcBorders>
              <w:top w:val="nil"/>
              <w:left w:val="nil"/>
              <w:bottom w:val="nil"/>
              <w:right w:val="nil"/>
            </w:tcBorders>
            <w:shd w:val="clear" w:color="auto" w:fill="63D893"/>
            <w:tcMar>
              <w:top w:w="100" w:type="dxa"/>
              <w:left w:w="100" w:type="dxa"/>
              <w:bottom w:w="100" w:type="dxa"/>
              <w:right w:w="100" w:type="dxa"/>
            </w:tcMar>
          </w:tcPr>
          <w:p w14:paraId="124A2C31" w14:textId="77777777" w:rsidR="00A77962" w:rsidRDefault="00000000">
            <w:pPr>
              <w:widowControl w:val="0"/>
              <w:rPr>
                <w:sz w:val="26"/>
                <w:szCs w:val="26"/>
              </w:rPr>
            </w:pPr>
            <w:r>
              <w:rPr>
                <w:b/>
                <w:bCs/>
                <w:sz w:val="26"/>
                <w:szCs w:val="26"/>
              </w:rPr>
              <w:t>Section</w:t>
            </w:r>
          </w:p>
        </w:tc>
        <w:tc>
          <w:tcPr>
            <w:tcW w:w="5295" w:type="dxa"/>
            <w:tcBorders>
              <w:top w:val="nil"/>
              <w:left w:val="nil"/>
              <w:bottom w:val="nil"/>
              <w:right w:val="nil"/>
            </w:tcBorders>
            <w:shd w:val="clear" w:color="auto" w:fill="63D893"/>
            <w:tcMar>
              <w:top w:w="100" w:type="dxa"/>
              <w:left w:w="100" w:type="dxa"/>
              <w:bottom w:w="100" w:type="dxa"/>
              <w:right w:w="100" w:type="dxa"/>
            </w:tcMar>
          </w:tcPr>
          <w:p w14:paraId="428DFF56" w14:textId="77777777" w:rsidR="00A77962" w:rsidRDefault="00000000">
            <w:pPr>
              <w:widowControl w:val="0"/>
              <w:rPr>
                <w:sz w:val="26"/>
                <w:szCs w:val="26"/>
              </w:rPr>
            </w:pPr>
            <w:r>
              <w:rPr>
                <w:b/>
                <w:bCs/>
                <w:sz w:val="26"/>
                <w:szCs w:val="26"/>
              </w:rPr>
              <w:t>Description / Example</w:t>
            </w:r>
          </w:p>
        </w:tc>
      </w:tr>
      <w:tr w:rsidR="00A77962" w14:paraId="10FCA38D" w14:textId="77777777">
        <w:trPr>
          <w:trHeight w:val="1070"/>
        </w:trPr>
        <w:tc>
          <w:tcPr>
            <w:tcW w:w="4065" w:type="dxa"/>
            <w:tcBorders>
              <w:top w:val="nil"/>
              <w:left w:val="nil"/>
              <w:right w:val="nil"/>
            </w:tcBorders>
            <w:tcMar>
              <w:top w:w="100" w:type="dxa"/>
              <w:left w:w="100" w:type="dxa"/>
              <w:bottom w:w="100" w:type="dxa"/>
              <w:right w:w="100" w:type="dxa"/>
            </w:tcMar>
          </w:tcPr>
          <w:p w14:paraId="1A88D636" w14:textId="77777777" w:rsidR="00A77962" w:rsidRDefault="00000000">
            <w:pPr>
              <w:widowControl w:val="0"/>
            </w:pPr>
            <w:r>
              <w:rPr>
                <w:b/>
                <w:bCs/>
              </w:rPr>
              <w:t>3.1 Fees and Invoicing</w:t>
            </w:r>
          </w:p>
        </w:tc>
        <w:tc>
          <w:tcPr>
            <w:tcW w:w="5295" w:type="dxa"/>
            <w:tcBorders>
              <w:top w:val="nil"/>
              <w:left w:val="nil"/>
              <w:right w:val="nil"/>
            </w:tcBorders>
            <w:tcMar>
              <w:top w:w="100" w:type="dxa"/>
              <w:left w:w="100" w:type="dxa"/>
              <w:bottom w:w="100" w:type="dxa"/>
              <w:right w:w="100" w:type="dxa"/>
            </w:tcMar>
          </w:tcPr>
          <w:p w14:paraId="0E8EA27F" w14:textId="77777777" w:rsidR="00A77962" w:rsidRDefault="00000000">
            <w:pPr>
              <w:widowControl w:val="0"/>
            </w:pPr>
            <w:r>
              <w:rPr>
                <w:b/>
                <w:bCs/>
              </w:rPr>
              <w:t>Fee Structure:</w:t>
            </w:r>
            <w:r>
              <w:t xml:space="preserve"> Specify if compensation is </w:t>
            </w:r>
            <w:r>
              <w:rPr>
                <w:i/>
                <w:iCs/>
              </w:rPr>
              <w:t>Fixed Monthly Retainer</w:t>
            </w:r>
            <w:r>
              <w:t xml:space="preserve">, </w:t>
            </w:r>
            <w:r>
              <w:rPr>
                <w:i/>
                <w:iCs/>
              </w:rPr>
              <w:t>Hourly</w:t>
            </w:r>
            <w:r>
              <w:t xml:space="preserve">, or </w:t>
            </w:r>
            <w:r>
              <w:rPr>
                <w:i/>
                <w:iCs/>
              </w:rPr>
              <w:t>Commission/Performance-Based</w:t>
            </w:r>
            <w:r>
              <w:t xml:space="preserve">. </w:t>
            </w:r>
            <w:r>
              <w:rPr>
                <w:b/>
                <w:bCs/>
              </w:rPr>
              <w:t>Invoicing:</w:t>
            </w:r>
            <w:r>
              <w:t xml:space="preserve"> Invoices will be submitted </w:t>
            </w:r>
            <w:r>
              <w:rPr>
                <w:b/>
                <w:bCs/>
              </w:rPr>
              <w:t>[Monthly / Quarterly]</w:t>
            </w:r>
            <w:r>
              <w:t>.</w:t>
            </w:r>
          </w:p>
        </w:tc>
      </w:tr>
      <w:tr w:rsidR="00A77962" w14:paraId="11D81562" w14:textId="77777777">
        <w:trPr>
          <w:trHeight w:val="785"/>
        </w:trPr>
        <w:tc>
          <w:tcPr>
            <w:tcW w:w="4065" w:type="dxa"/>
            <w:tcBorders>
              <w:left w:val="nil"/>
              <w:right w:val="nil"/>
            </w:tcBorders>
            <w:tcMar>
              <w:top w:w="100" w:type="dxa"/>
              <w:left w:w="100" w:type="dxa"/>
              <w:bottom w:w="100" w:type="dxa"/>
              <w:right w:w="100" w:type="dxa"/>
            </w:tcMar>
          </w:tcPr>
          <w:p w14:paraId="471B21A7" w14:textId="77777777" w:rsidR="00A77962" w:rsidRDefault="00000000">
            <w:pPr>
              <w:widowControl w:val="0"/>
            </w:pPr>
            <w:r>
              <w:rPr>
                <w:b/>
                <w:bCs/>
              </w:rPr>
              <w:t>3.2 Payment Terms</w:t>
            </w:r>
          </w:p>
        </w:tc>
        <w:tc>
          <w:tcPr>
            <w:tcW w:w="5295" w:type="dxa"/>
            <w:tcBorders>
              <w:left w:val="nil"/>
              <w:right w:val="nil"/>
            </w:tcBorders>
            <w:tcMar>
              <w:top w:w="100" w:type="dxa"/>
              <w:left w:w="100" w:type="dxa"/>
              <w:bottom w:w="100" w:type="dxa"/>
              <w:right w:w="100" w:type="dxa"/>
            </w:tcMar>
          </w:tcPr>
          <w:p w14:paraId="76E6DDCE" w14:textId="77777777" w:rsidR="00A77962" w:rsidRDefault="00000000">
            <w:pPr>
              <w:widowControl w:val="0"/>
            </w:pPr>
            <w:r>
              <w:t xml:space="preserve">Payment is due </w:t>
            </w:r>
            <w:r>
              <w:rPr>
                <w:b/>
                <w:bCs/>
              </w:rPr>
              <w:t>[Net 30 days]</w:t>
            </w:r>
            <w:r>
              <w:t xml:space="preserve"> from the invoice date. Late payments are subject to a </w:t>
            </w:r>
            <w:r>
              <w:rPr>
                <w:b/>
                <w:bCs/>
              </w:rPr>
              <w:t>[1.5%]</w:t>
            </w:r>
            <w:r>
              <w:t xml:space="preserve"> monthly penalty.</w:t>
            </w:r>
          </w:p>
        </w:tc>
      </w:tr>
      <w:tr w:rsidR="00A77962" w14:paraId="2E3EA517" w14:textId="77777777">
        <w:trPr>
          <w:trHeight w:val="1070"/>
        </w:trPr>
        <w:tc>
          <w:tcPr>
            <w:tcW w:w="4065" w:type="dxa"/>
            <w:tcBorders>
              <w:left w:val="nil"/>
              <w:right w:val="nil"/>
            </w:tcBorders>
            <w:tcMar>
              <w:top w:w="100" w:type="dxa"/>
              <w:left w:w="100" w:type="dxa"/>
              <w:bottom w:w="100" w:type="dxa"/>
              <w:right w:w="100" w:type="dxa"/>
            </w:tcMar>
          </w:tcPr>
          <w:p w14:paraId="29B919A9" w14:textId="77777777" w:rsidR="00A77962" w:rsidRDefault="00000000">
            <w:pPr>
              <w:widowControl w:val="0"/>
            </w:pPr>
            <w:r>
              <w:rPr>
                <w:b/>
                <w:bCs/>
              </w:rPr>
              <w:t>3.3 Reimbursable Expenses</w:t>
            </w:r>
          </w:p>
        </w:tc>
        <w:tc>
          <w:tcPr>
            <w:tcW w:w="5295" w:type="dxa"/>
            <w:tcBorders>
              <w:left w:val="nil"/>
              <w:right w:val="nil"/>
            </w:tcBorders>
            <w:tcMar>
              <w:top w:w="100" w:type="dxa"/>
              <w:left w:w="100" w:type="dxa"/>
              <w:bottom w:w="100" w:type="dxa"/>
              <w:right w:w="100" w:type="dxa"/>
            </w:tcMar>
          </w:tcPr>
          <w:p w14:paraId="3D1A1FB1" w14:textId="77777777" w:rsidR="00A77962" w:rsidRDefault="00000000">
            <w:pPr>
              <w:widowControl w:val="0"/>
            </w:pPr>
            <w:r>
              <w:t xml:space="preserve">The Client agrees to reimburse the Agency for pre-approved third-party costs (e.g., ad spend, stock photo licenses, font purchases). Agency may apply a </w:t>
            </w:r>
            <w:r>
              <w:rPr>
                <w:b/>
                <w:bCs/>
              </w:rPr>
              <w:t>[X%]</w:t>
            </w:r>
            <w:r>
              <w:t xml:space="preserve"> administrative markup.</w:t>
            </w:r>
          </w:p>
        </w:tc>
      </w:tr>
      <w:tr w:rsidR="00A77962" w14:paraId="2946B094" w14:textId="77777777">
        <w:trPr>
          <w:trHeight w:val="1070"/>
        </w:trPr>
        <w:tc>
          <w:tcPr>
            <w:tcW w:w="4065" w:type="dxa"/>
            <w:tcBorders>
              <w:left w:val="nil"/>
              <w:right w:val="nil"/>
            </w:tcBorders>
            <w:tcMar>
              <w:top w:w="100" w:type="dxa"/>
              <w:left w:w="100" w:type="dxa"/>
              <w:bottom w:w="100" w:type="dxa"/>
              <w:right w:w="100" w:type="dxa"/>
            </w:tcMar>
          </w:tcPr>
          <w:p w14:paraId="34502A63" w14:textId="77777777" w:rsidR="00A77962" w:rsidRDefault="00000000">
            <w:pPr>
              <w:widowControl w:val="0"/>
            </w:pPr>
            <w:r>
              <w:rPr>
                <w:b/>
                <w:bCs/>
              </w:rPr>
              <w:t>3.4 Media Spend Management</w:t>
            </w:r>
          </w:p>
        </w:tc>
        <w:tc>
          <w:tcPr>
            <w:tcW w:w="5295" w:type="dxa"/>
            <w:tcBorders>
              <w:left w:val="nil"/>
              <w:right w:val="nil"/>
            </w:tcBorders>
            <w:tcMar>
              <w:top w:w="100" w:type="dxa"/>
              <w:left w:w="100" w:type="dxa"/>
              <w:bottom w:w="100" w:type="dxa"/>
              <w:right w:w="100" w:type="dxa"/>
            </w:tcMar>
          </w:tcPr>
          <w:p w14:paraId="0276F94D" w14:textId="77777777" w:rsidR="00A77962" w:rsidRDefault="00000000">
            <w:pPr>
              <w:widowControl w:val="0"/>
            </w:pPr>
            <w:r>
              <w:t>If the Agency manages media purchasing (e.g., Google Ads, Facebook Ads), specify whether the Client pays the media vendor directly or reimburses the Agency.</w:t>
            </w:r>
          </w:p>
        </w:tc>
      </w:tr>
    </w:tbl>
    <w:p w14:paraId="17F0DAB0" w14:textId="77777777" w:rsidR="00A77962" w:rsidRDefault="00A77962"/>
    <w:p w14:paraId="0E024FE8" w14:textId="77777777" w:rsidR="00A77962" w:rsidRDefault="00000000">
      <w:r>
        <w:br w:type="page"/>
      </w:r>
    </w:p>
    <w:p w14:paraId="09C03314" w14:textId="77777777" w:rsidR="00A77962" w:rsidRDefault="00000000">
      <w:pPr>
        <w:rPr>
          <w:b/>
          <w:bCs/>
          <w:sz w:val="28"/>
          <w:szCs w:val="28"/>
        </w:rPr>
      </w:pPr>
      <w:r>
        <w:rPr>
          <w:b/>
          <w:bCs/>
          <w:sz w:val="28"/>
          <w:szCs w:val="28"/>
        </w:rPr>
        <w:lastRenderedPageBreak/>
        <w:t>4. Legal Safeguards: Intellectual Property (IP)</w:t>
      </w:r>
    </w:p>
    <w:p w14:paraId="2D7437CB" w14:textId="77777777" w:rsidR="00A77962" w:rsidRDefault="00A77962">
      <w:pPr>
        <w:rPr>
          <w:b/>
          <w:bCs/>
          <w:sz w:val="28"/>
          <w:szCs w:val="28"/>
        </w:rPr>
      </w:pP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65"/>
        <w:gridCol w:w="5295"/>
      </w:tblGrid>
      <w:tr w:rsidR="00A77962" w14:paraId="3068A70A" w14:textId="77777777">
        <w:trPr>
          <w:trHeight w:val="515"/>
        </w:trPr>
        <w:tc>
          <w:tcPr>
            <w:tcW w:w="4065" w:type="dxa"/>
            <w:tcBorders>
              <w:top w:val="nil"/>
              <w:left w:val="nil"/>
              <w:bottom w:val="nil"/>
              <w:right w:val="nil"/>
            </w:tcBorders>
            <w:shd w:val="clear" w:color="auto" w:fill="63D893"/>
            <w:tcMar>
              <w:top w:w="100" w:type="dxa"/>
              <w:left w:w="100" w:type="dxa"/>
              <w:bottom w:w="100" w:type="dxa"/>
              <w:right w:w="100" w:type="dxa"/>
            </w:tcMar>
          </w:tcPr>
          <w:p w14:paraId="5E8D430E" w14:textId="77777777" w:rsidR="00A77962" w:rsidRDefault="00000000">
            <w:pPr>
              <w:widowControl w:val="0"/>
              <w:rPr>
                <w:sz w:val="26"/>
                <w:szCs w:val="26"/>
              </w:rPr>
            </w:pPr>
            <w:r>
              <w:rPr>
                <w:b/>
                <w:bCs/>
                <w:sz w:val="26"/>
                <w:szCs w:val="26"/>
              </w:rPr>
              <w:t>Section</w:t>
            </w:r>
          </w:p>
        </w:tc>
        <w:tc>
          <w:tcPr>
            <w:tcW w:w="5295" w:type="dxa"/>
            <w:tcBorders>
              <w:top w:val="nil"/>
              <w:left w:val="nil"/>
              <w:bottom w:val="nil"/>
              <w:right w:val="nil"/>
            </w:tcBorders>
            <w:shd w:val="clear" w:color="auto" w:fill="63D893"/>
            <w:tcMar>
              <w:top w:w="100" w:type="dxa"/>
              <w:left w:w="100" w:type="dxa"/>
              <w:bottom w:w="100" w:type="dxa"/>
              <w:right w:w="100" w:type="dxa"/>
            </w:tcMar>
          </w:tcPr>
          <w:p w14:paraId="6C5267E5" w14:textId="77777777" w:rsidR="00A77962" w:rsidRDefault="00000000">
            <w:pPr>
              <w:widowControl w:val="0"/>
              <w:rPr>
                <w:sz w:val="26"/>
                <w:szCs w:val="26"/>
              </w:rPr>
            </w:pPr>
            <w:r>
              <w:rPr>
                <w:b/>
                <w:bCs/>
                <w:sz w:val="26"/>
                <w:szCs w:val="26"/>
              </w:rPr>
              <w:t>Description / Action</w:t>
            </w:r>
          </w:p>
        </w:tc>
      </w:tr>
      <w:tr w:rsidR="00A77962" w14:paraId="4F3E5B91" w14:textId="77777777">
        <w:trPr>
          <w:trHeight w:val="1910"/>
        </w:trPr>
        <w:tc>
          <w:tcPr>
            <w:tcW w:w="4065" w:type="dxa"/>
            <w:tcBorders>
              <w:top w:val="nil"/>
              <w:left w:val="nil"/>
              <w:right w:val="nil"/>
            </w:tcBorders>
            <w:tcMar>
              <w:top w:w="100" w:type="dxa"/>
              <w:left w:w="100" w:type="dxa"/>
              <w:bottom w:w="100" w:type="dxa"/>
              <w:right w:w="100" w:type="dxa"/>
            </w:tcMar>
          </w:tcPr>
          <w:p w14:paraId="39DD055F" w14:textId="77777777" w:rsidR="00A77962" w:rsidRDefault="00000000">
            <w:pPr>
              <w:widowControl w:val="0"/>
            </w:pPr>
            <w:r>
              <w:rPr>
                <w:b/>
                <w:bCs/>
              </w:rPr>
              <w:t>4.1 Ownership of Developed IP (Deliverables)</w:t>
            </w:r>
          </w:p>
        </w:tc>
        <w:tc>
          <w:tcPr>
            <w:tcW w:w="5295" w:type="dxa"/>
            <w:tcBorders>
              <w:top w:val="nil"/>
              <w:left w:val="nil"/>
              <w:right w:val="nil"/>
            </w:tcBorders>
            <w:tcMar>
              <w:top w:w="100" w:type="dxa"/>
              <w:left w:w="100" w:type="dxa"/>
              <w:bottom w:w="100" w:type="dxa"/>
              <w:right w:w="100" w:type="dxa"/>
            </w:tcMar>
          </w:tcPr>
          <w:p w14:paraId="6F23E613" w14:textId="77777777" w:rsidR="00A77962" w:rsidRDefault="00000000">
            <w:pPr>
              <w:widowControl w:val="0"/>
            </w:pPr>
            <w:r>
              <w:rPr>
                <w:b/>
                <w:bCs/>
              </w:rPr>
              <w:t>Option A (Client owns):</w:t>
            </w:r>
            <w:r>
              <w:t xml:space="preserve"> Upon full payment, the Agency assigns all right, title, and interest in the Developed IP (Deliverables) to the Client. </w:t>
            </w:r>
            <w:r>
              <w:rPr>
                <w:b/>
                <w:bCs/>
              </w:rPr>
              <w:t>Option B (Agency retains license):</w:t>
            </w:r>
            <w:r>
              <w:t xml:space="preserve"> While the Client owns the Developed IP, the Agency retains a non-exclusive, perpetual, royalty-free license to use general techniques, code snippets, and non-client-specific ideas developed during the engagement for other clients.</w:t>
            </w:r>
          </w:p>
        </w:tc>
      </w:tr>
      <w:tr w:rsidR="00A77962" w14:paraId="549181CB" w14:textId="77777777">
        <w:trPr>
          <w:trHeight w:val="1070"/>
        </w:trPr>
        <w:tc>
          <w:tcPr>
            <w:tcW w:w="4065" w:type="dxa"/>
            <w:tcBorders>
              <w:left w:val="nil"/>
              <w:right w:val="nil"/>
            </w:tcBorders>
            <w:tcMar>
              <w:top w:w="100" w:type="dxa"/>
              <w:left w:w="100" w:type="dxa"/>
              <w:bottom w:w="100" w:type="dxa"/>
              <w:right w:w="100" w:type="dxa"/>
            </w:tcMar>
          </w:tcPr>
          <w:p w14:paraId="264B9C79" w14:textId="77777777" w:rsidR="00A77962" w:rsidRDefault="00000000">
            <w:pPr>
              <w:widowControl w:val="0"/>
            </w:pPr>
            <w:r>
              <w:rPr>
                <w:b/>
                <w:bCs/>
              </w:rPr>
              <w:t>4.2 Ownership of Background IP</w:t>
            </w:r>
          </w:p>
        </w:tc>
        <w:tc>
          <w:tcPr>
            <w:tcW w:w="5295" w:type="dxa"/>
            <w:tcBorders>
              <w:left w:val="nil"/>
              <w:right w:val="nil"/>
            </w:tcBorders>
            <w:tcMar>
              <w:top w:w="100" w:type="dxa"/>
              <w:left w:w="100" w:type="dxa"/>
              <w:bottom w:w="100" w:type="dxa"/>
              <w:right w:w="100" w:type="dxa"/>
            </w:tcMar>
          </w:tcPr>
          <w:p w14:paraId="3DBE9CC8" w14:textId="77777777" w:rsidR="00A77962" w:rsidRDefault="00000000">
            <w:pPr>
              <w:widowControl w:val="0"/>
            </w:pPr>
            <w:r>
              <w:t>Each party retains sole ownership of its respective Background IP. Neither party acquires any right to the other party’s Background IP unless expressly granted in writing.</w:t>
            </w:r>
          </w:p>
        </w:tc>
      </w:tr>
      <w:tr w:rsidR="00A77962" w14:paraId="6FA2B513" w14:textId="77777777">
        <w:trPr>
          <w:trHeight w:val="1625"/>
        </w:trPr>
        <w:tc>
          <w:tcPr>
            <w:tcW w:w="4065" w:type="dxa"/>
            <w:tcBorders>
              <w:left w:val="nil"/>
              <w:right w:val="nil"/>
            </w:tcBorders>
            <w:tcMar>
              <w:top w:w="100" w:type="dxa"/>
              <w:left w:w="100" w:type="dxa"/>
              <w:bottom w:w="100" w:type="dxa"/>
              <w:right w:w="100" w:type="dxa"/>
            </w:tcMar>
          </w:tcPr>
          <w:p w14:paraId="6D2D1A1E" w14:textId="77777777" w:rsidR="00A77962" w:rsidRDefault="00000000">
            <w:pPr>
              <w:widowControl w:val="0"/>
            </w:pPr>
            <w:r>
              <w:rPr>
                <w:b/>
                <w:bCs/>
              </w:rPr>
              <w:t>4.3 Tool/Account Access Ownership</w:t>
            </w:r>
          </w:p>
        </w:tc>
        <w:tc>
          <w:tcPr>
            <w:tcW w:w="5295" w:type="dxa"/>
            <w:tcBorders>
              <w:left w:val="nil"/>
              <w:right w:val="nil"/>
            </w:tcBorders>
            <w:tcMar>
              <w:top w:w="100" w:type="dxa"/>
              <w:left w:w="100" w:type="dxa"/>
              <w:bottom w:w="100" w:type="dxa"/>
              <w:right w:w="100" w:type="dxa"/>
            </w:tcMar>
          </w:tcPr>
          <w:p w14:paraId="764FD4C6" w14:textId="77777777" w:rsidR="00A77962" w:rsidRDefault="00000000">
            <w:pPr>
              <w:widowControl w:val="0"/>
            </w:pPr>
            <w:r>
              <w:t xml:space="preserve">Specify ownership and access rights for advertising accounts (e.g., Google Ads, analytics properties). </w:t>
            </w:r>
            <w:r>
              <w:rPr>
                <w:i/>
                <w:iCs/>
              </w:rPr>
              <w:t>Recommendation:</w:t>
            </w:r>
            <w:r>
              <w:t xml:space="preserve"> The Client should own all ad platform accounts to prevent unauthorized access issues if the contract terminates. The Agency is granted manager access.</w:t>
            </w:r>
          </w:p>
        </w:tc>
      </w:tr>
      <w:tr w:rsidR="00A77962" w14:paraId="29F13369" w14:textId="77777777">
        <w:trPr>
          <w:trHeight w:val="1355"/>
        </w:trPr>
        <w:tc>
          <w:tcPr>
            <w:tcW w:w="4065" w:type="dxa"/>
            <w:tcBorders>
              <w:left w:val="nil"/>
              <w:right w:val="nil"/>
            </w:tcBorders>
            <w:tcMar>
              <w:top w:w="100" w:type="dxa"/>
              <w:left w:w="100" w:type="dxa"/>
              <w:bottom w:w="100" w:type="dxa"/>
              <w:right w:w="100" w:type="dxa"/>
            </w:tcMar>
          </w:tcPr>
          <w:p w14:paraId="50099190" w14:textId="77777777" w:rsidR="00A77962" w:rsidRDefault="00000000">
            <w:pPr>
              <w:widowControl w:val="0"/>
            </w:pPr>
            <w:r>
              <w:rPr>
                <w:b/>
                <w:bCs/>
              </w:rPr>
              <w:t>4.4 Third-Party Materials</w:t>
            </w:r>
          </w:p>
        </w:tc>
        <w:tc>
          <w:tcPr>
            <w:tcW w:w="5295" w:type="dxa"/>
            <w:tcBorders>
              <w:left w:val="nil"/>
              <w:right w:val="nil"/>
            </w:tcBorders>
            <w:tcMar>
              <w:top w:w="100" w:type="dxa"/>
              <w:left w:w="100" w:type="dxa"/>
              <w:bottom w:w="100" w:type="dxa"/>
              <w:right w:w="100" w:type="dxa"/>
            </w:tcMar>
          </w:tcPr>
          <w:p w14:paraId="1A221E4D" w14:textId="77777777" w:rsidR="00A77962" w:rsidRDefault="00000000">
            <w:pPr>
              <w:widowControl w:val="0"/>
            </w:pPr>
            <w:r>
              <w:t>The Agency must secure all necessary licenses for any third-party content (e.g., licensed stock images, commercial fonts) integrated into the Deliverables, and ownership of these materials remains with the respective third-party licensors.</w:t>
            </w:r>
          </w:p>
        </w:tc>
      </w:tr>
    </w:tbl>
    <w:p w14:paraId="254E08E8" w14:textId="77777777" w:rsidR="00A77962" w:rsidRDefault="00A77962"/>
    <w:p w14:paraId="3DB863E1" w14:textId="77777777" w:rsidR="00A77962" w:rsidRDefault="00000000">
      <w:r>
        <w:br w:type="page"/>
      </w:r>
    </w:p>
    <w:p w14:paraId="65DC8009" w14:textId="77777777" w:rsidR="00A77962" w:rsidRDefault="00000000">
      <w:pPr>
        <w:rPr>
          <w:b/>
          <w:bCs/>
          <w:sz w:val="28"/>
          <w:szCs w:val="28"/>
        </w:rPr>
      </w:pPr>
      <w:r>
        <w:rPr>
          <w:b/>
          <w:bCs/>
          <w:sz w:val="28"/>
          <w:szCs w:val="28"/>
        </w:rPr>
        <w:lastRenderedPageBreak/>
        <w:t>5. Legal Safeguards: Confidentiality</w:t>
      </w:r>
    </w:p>
    <w:p w14:paraId="5728B62E" w14:textId="77777777" w:rsidR="00A77962" w:rsidRDefault="00A77962">
      <w:pPr>
        <w:rPr>
          <w:b/>
          <w:bCs/>
          <w:sz w:val="28"/>
          <w:szCs w:val="28"/>
        </w:rPr>
      </w:pPr>
    </w:p>
    <w:tbl>
      <w:tblPr>
        <w:tblStyle w:val="a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65"/>
        <w:gridCol w:w="5295"/>
      </w:tblGrid>
      <w:tr w:rsidR="00A77962" w14:paraId="4D337376" w14:textId="77777777">
        <w:trPr>
          <w:trHeight w:val="515"/>
        </w:trPr>
        <w:tc>
          <w:tcPr>
            <w:tcW w:w="4065" w:type="dxa"/>
            <w:tcBorders>
              <w:top w:val="nil"/>
              <w:left w:val="nil"/>
              <w:bottom w:val="nil"/>
              <w:right w:val="nil"/>
            </w:tcBorders>
            <w:shd w:val="clear" w:color="auto" w:fill="63D893"/>
            <w:tcMar>
              <w:top w:w="100" w:type="dxa"/>
              <w:left w:w="100" w:type="dxa"/>
              <w:bottom w:w="100" w:type="dxa"/>
              <w:right w:w="100" w:type="dxa"/>
            </w:tcMar>
          </w:tcPr>
          <w:p w14:paraId="4FE1E58A" w14:textId="77777777" w:rsidR="00A77962" w:rsidRDefault="00000000">
            <w:pPr>
              <w:widowControl w:val="0"/>
              <w:rPr>
                <w:b/>
                <w:bCs/>
                <w:sz w:val="26"/>
                <w:szCs w:val="26"/>
              </w:rPr>
            </w:pPr>
            <w:r>
              <w:rPr>
                <w:b/>
                <w:bCs/>
                <w:sz w:val="26"/>
                <w:szCs w:val="26"/>
              </w:rPr>
              <w:t>Section</w:t>
            </w:r>
          </w:p>
        </w:tc>
        <w:tc>
          <w:tcPr>
            <w:tcW w:w="5295" w:type="dxa"/>
            <w:tcBorders>
              <w:top w:val="nil"/>
              <w:left w:val="nil"/>
              <w:bottom w:val="nil"/>
              <w:right w:val="nil"/>
            </w:tcBorders>
            <w:shd w:val="clear" w:color="auto" w:fill="63D893"/>
            <w:tcMar>
              <w:top w:w="100" w:type="dxa"/>
              <w:left w:w="100" w:type="dxa"/>
              <w:bottom w:w="100" w:type="dxa"/>
              <w:right w:w="100" w:type="dxa"/>
            </w:tcMar>
          </w:tcPr>
          <w:p w14:paraId="282FCF61" w14:textId="77777777" w:rsidR="00A77962" w:rsidRDefault="00000000">
            <w:pPr>
              <w:widowControl w:val="0"/>
              <w:rPr>
                <w:b/>
                <w:bCs/>
                <w:sz w:val="26"/>
                <w:szCs w:val="26"/>
              </w:rPr>
            </w:pPr>
            <w:r>
              <w:rPr>
                <w:b/>
                <w:bCs/>
                <w:sz w:val="26"/>
                <w:szCs w:val="26"/>
              </w:rPr>
              <w:t>Description / Action</w:t>
            </w:r>
          </w:p>
        </w:tc>
      </w:tr>
      <w:tr w:rsidR="00A77962" w14:paraId="54320C50" w14:textId="77777777">
        <w:trPr>
          <w:trHeight w:val="1070"/>
        </w:trPr>
        <w:tc>
          <w:tcPr>
            <w:tcW w:w="4065" w:type="dxa"/>
            <w:tcBorders>
              <w:top w:val="nil"/>
              <w:left w:val="nil"/>
              <w:right w:val="nil"/>
            </w:tcBorders>
            <w:tcMar>
              <w:top w:w="100" w:type="dxa"/>
              <w:left w:w="100" w:type="dxa"/>
              <w:bottom w:w="100" w:type="dxa"/>
              <w:right w:w="100" w:type="dxa"/>
            </w:tcMar>
          </w:tcPr>
          <w:p w14:paraId="49E14AB0" w14:textId="77777777" w:rsidR="00A77962" w:rsidRDefault="00000000">
            <w:pPr>
              <w:widowControl w:val="0"/>
            </w:pPr>
            <w:r>
              <w:rPr>
                <w:b/>
                <w:bCs/>
              </w:rPr>
              <w:t>5.1 Obligation</w:t>
            </w:r>
          </w:p>
        </w:tc>
        <w:tc>
          <w:tcPr>
            <w:tcW w:w="5295" w:type="dxa"/>
            <w:tcBorders>
              <w:top w:val="nil"/>
              <w:left w:val="nil"/>
              <w:right w:val="nil"/>
            </w:tcBorders>
            <w:tcMar>
              <w:top w:w="100" w:type="dxa"/>
              <w:left w:w="100" w:type="dxa"/>
              <w:bottom w:w="100" w:type="dxa"/>
              <w:right w:w="100" w:type="dxa"/>
            </w:tcMar>
          </w:tcPr>
          <w:p w14:paraId="62FB0D17" w14:textId="77777777" w:rsidR="00A77962" w:rsidRDefault="00000000">
            <w:pPr>
              <w:widowControl w:val="0"/>
            </w:pPr>
            <w:r>
              <w:t>Both parties agree to maintain the confidentiality of all proprietary or sensitive information disclosed during the Term (e.g., marketing strategies, pricing structures, customer lists).</w:t>
            </w:r>
          </w:p>
        </w:tc>
      </w:tr>
      <w:tr w:rsidR="00A77962" w14:paraId="68BE28D6" w14:textId="77777777">
        <w:trPr>
          <w:trHeight w:val="1070"/>
        </w:trPr>
        <w:tc>
          <w:tcPr>
            <w:tcW w:w="4065" w:type="dxa"/>
            <w:tcBorders>
              <w:left w:val="nil"/>
              <w:right w:val="nil"/>
            </w:tcBorders>
            <w:tcMar>
              <w:top w:w="100" w:type="dxa"/>
              <w:left w:w="100" w:type="dxa"/>
              <w:bottom w:w="100" w:type="dxa"/>
              <w:right w:w="100" w:type="dxa"/>
            </w:tcMar>
          </w:tcPr>
          <w:p w14:paraId="1F0F348D" w14:textId="77777777" w:rsidR="00A77962" w:rsidRDefault="00000000">
            <w:pPr>
              <w:widowControl w:val="0"/>
            </w:pPr>
            <w:r>
              <w:rPr>
                <w:b/>
                <w:bCs/>
              </w:rPr>
              <w:t>5.2 Exclusions</w:t>
            </w:r>
          </w:p>
        </w:tc>
        <w:tc>
          <w:tcPr>
            <w:tcW w:w="5295" w:type="dxa"/>
            <w:tcBorders>
              <w:left w:val="nil"/>
              <w:right w:val="nil"/>
            </w:tcBorders>
            <w:tcMar>
              <w:top w:w="100" w:type="dxa"/>
              <w:left w:w="100" w:type="dxa"/>
              <w:bottom w:w="100" w:type="dxa"/>
              <w:right w:w="100" w:type="dxa"/>
            </w:tcMar>
          </w:tcPr>
          <w:p w14:paraId="255FD6BF" w14:textId="77777777" w:rsidR="00A77962" w:rsidRDefault="00000000">
            <w:pPr>
              <w:widowControl w:val="0"/>
            </w:pPr>
            <w:r>
              <w:t>Confidential Information does not include information that is publicly available, was known prior to disclosure, or is independently developed without reference to the other party's Confidential Information.</w:t>
            </w:r>
          </w:p>
        </w:tc>
      </w:tr>
      <w:tr w:rsidR="00A77962" w14:paraId="409B78CD" w14:textId="77777777">
        <w:trPr>
          <w:trHeight w:val="1355"/>
        </w:trPr>
        <w:tc>
          <w:tcPr>
            <w:tcW w:w="4065" w:type="dxa"/>
            <w:tcBorders>
              <w:left w:val="nil"/>
              <w:right w:val="nil"/>
            </w:tcBorders>
            <w:tcMar>
              <w:top w:w="100" w:type="dxa"/>
              <w:left w:w="100" w:type="dxa"/>
              <w:bottom w:w="100" w:type="dxa"/>
              <w:right w:w="100" w:type="dxa"/>
            </w:tcMar>
          </w:tcPr>
          <w:p w14:paraId="62319692" w14:textId="77777777" w:rsidR="00A77962" w:rsidRDefault="00000000">
            <w:pPr>
              <w:widowControl w:val="0"/>
            </w:pPr>
            <w:r>
              <w:rPr>
                <w:b/>
                <w:bCs/>
              </w:rPr>
              <w:t>5.3 Data Handling and Privacy</w:t>
            </w:r>
          </w:p>
        </w:tc>
        <w:tc>
          <w:tcPr>
            <w:tcW w:w="5295" w:type="dxa"/>
            <w:tcBorders>
              <w:left w:val="nil"/>
              <w:right w:val="nil"/>
            </w:tcBorders>
            <w:tcMar>
              <w:top w:w="100" w:type="dxa"/>
              <w:left w:w="100" w:type="dxa"/>
              <w:bottom w:w="100" w:type="dxa"/>
              <w:right w:w="100" w:type="dxa"/>
            </w:tcMar>
          </w:tcPr>
          <w:p w14:paraId="236A5068" w14:textId="77777777" w:rsidR="00A77962" w:rsidRDefault="00000000">
            <w:pPr>
              <w:widowControl w:val="0"/>
            </w:pPr>
            <w:r>
              <w:t>Both parties agree to comply with all applicable privacy laws (e.g., GDPR, CCPA). The Agency agrees to follow best practices to avoid collecting Personally Identifiable Information (PII) where not authorized.</w:t>
            </w:r>
          </w:p>
        </w:tc>
      </w:tr>
    </w:tbl>
    <w:p w14:paraId="27763434" w14:textId="77777777" w:rsidR="00A77962" w:rsidRDefault="00A77962"/>
    <w:p w14:paraId="7CBD7FA9" w14:textId="77777777" w:rsidR="00A77962" w:rsidRDefault="00A77962"/>
    <w:p w14:paraId="0CD76F42" w14:textId="77777777" w:rsidR="00A77962" w:rsidRDefault="00000000">
      <w:pPr>
        <w:rPr>
          <w:b/>
          <w:bCs/>
          <w:sz w:val="28"/>
          <w:szCs w:val="28"/>
        </w:rPr>
      </w:pPr>
      <w:r>
        <w:rPr>
          <w:b/>
          <w:bCs/>
          <w:sz w:val="28"/>
          <w:szCs w:val="28"/>
        </w:rPr>
        <w:t>6. Liability, Warranties, and Indemnification</w:t>
      </w:r>
    </w:p>
    <w:p w14:paraId="3FD3EA01" w14:textId="77777777" w:rsidR="00A77962" w:rsidRDefault="00A77962">
      <w:pPr>
        <w:rPr>
          <w:b/>
          <w:bCs/>
          <w:sz w:val="28"/>
          <w:szCs w:val="28"/>
        </w:rPr>
      </w:pPr>
    </w:p>
    <w:tbl>
      <w:tblPr>
        <w:tblStyle w:val="a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65"/>
        <w:gridCol w:w="5295"/>
      </w:tblGrid>
      <w:tr w:rsidR="00A77962" w14:paraId="3E4D8EA6" w14:textId="77777777">
        <w:trPr>
          <w:trHeight w:val="515"/>
        </w:trPr>
        <w:tc>
          <w:tcPr>
            <w:tcW w:w="4065" w:type="dxa"/>
            <w:tcBorders>
              <w:top w:val="nil"/>
              <w:left w:val="nil"/>
              <w:bottom w:val="nil"/>
              <w:right w:val="nil"/>
            </w:tcBorders>
            <w:shd w:val="clear" w:color="auto" w:fill="63D893"/>
            <w:tcMar>
              <w:top w:w="100" w:type="dxa"/>
              <w:left w:w="100" w:type="dxa"/>
              <w:bottom w:w="100" w:type="dxa"/>
              <w:right w:w="100" w:type="dxa"/>
            </w:tcMar>
          </w:tcPr>
          <w:p w14:paraId="3FC4F697" w14:textId="77777777" w:rsidR="00A77962" w:rsidRDefault="00000000">
            <w:pPr>
              <w:widowControl w:val="0"/>
              <w:rPr>
                <w:sz w:val="28"/>
                <w:szCs w:val="28"/>
              </w:rPr>
            </w:pPr>
            <w:r>
              <w:rPr>
                <w:b/>
                <w:bCs/>
                <w:sz w:val="28"/>
                <w:szCs w:val="28"/>
              </w:rPr>
              <w:t>Section</w:t>
            </w:r>
          </w:p>
        </w:tc>
        <w:tc>
          <w:tcPr>
            <w:tcW w:w="5295" w:type="dxa"/>
            <w:tcBorders>
              <w:top w:val="nil"/>
              <w:left w:val="nil"/>
              <w:bottom w:val="nil"/>
              <w:right w:val="nil"/>
            </w:tcBorders>
            <w:shd w:val="clear" w:color="auto" w:fill="63D893"/>
            <w:tcMar>
              <w:top w:w="100" w:type="dxa"/>
              <w:left w:w="100" w:type="dxa"/>
              <w:bottom w:w="100" w:type="dxa"/>
              <w:right w:w="100" w:type="dxa"/>
            </w:tcMar>
          </w:tcPr>
          <w:p w14:paraId="0234CA9D" w14:textId="77777777" w:rsidR="00A77962" w:rsidRDefault="00000000">
            <w:pPr>
              <w:widowControl w:val="0"/>
              <w:rPr>
                <w:sz w:val="28"/>
                <w:szCs w:val="28"/>
              </w:rPr>
            </w:pPr>
            <w:r>
              <w:rPr>
                <w:b/>
                <w:bCs/>
                <w:sz w:val="28"/>
                <w:szCs w:val="28"/>
              </w:rPr>
              <w:t>Description / Action</w:t>
            </w:r>
          </w:p>
        </w:tc>
      </w:tr>
      <w:tr w:rsidR="00A77962" w14:paraId="753D24F1" w14:textId="77777777">
        <w:trPr>
          <w:trHeight w:val="1355"/>
        </w:trPr>
        <w:tc>
          <w:tcPr>
            <w:tcW w:w="4065" w:type="dxa"/>
            <w:tcBorders>
              <w:top w:val="nil"/>
              <w:left w:val="nil"/>
              <w:right w:val="nil"/>
            </w:tcBorders>
            <w:tcMar>
              <w:top w:w="100" w:type="dxa"/>
              <w:left w:w="100" w:type="dxa"/>
              <w:bottom w:w="100" w:type="dxa"/>
              <w:right w:w="100" w:type="dxa"/>
            </w:tcMar>
          </w:tcPr>
          <w:p w14:paraId="40665731" w14:textId="77777777" w:rsidR="00A77962" w:rsidRDefault="00000000">
            <w:pPr>
              <w:widowControl w:val="0"/>
            </w:pPr>
            <w:r>
              <w:rPr>
                <w:b/>
                <w:bCs/>
              </w:rPr>
              <w:t>6.1 Agency Warranties</w:t>
            </w:r>
          </w:p>
        </w:tc>
        <w:tc>
          <w:tcPr>
            <w:tcW w:w="5295" w:type="dxa"/>
            <w:tcBorders>
              <w:top w:val="nil"/>
              <w:left w:val="nil"/>
              <w:right w:val="nil"/>
            </w:tcBorders>
            <w:tcMar>
              <w:top w:w="100" w:type="dxa"/>
              <w:left w:w="100" w:type="dxa"/>
              <w:bottom w:w="100" w:type="dxa"/>
              <w:right w:w="100" w:type="dxa"/>
            </w:tcMar>
          </w:tcPr>
          <w:p w14:paraId="312BB7F6" w14:textId="77777777" w:rsidR="00A77962" w:rsidRDefault="00000000">
            <w:pPr>
              <w:widowControl w:val="0"/>
            </w:pPr>
            <w:r>
              <w:t>The Agency warrants that the Services will be performed in a professional manner and that the Deliverables will be original (excluding third-party materials) and will not infringe upon the IP rights of any third party.</w:t>
            </w:r>
          </w:p>
        </w:tc>
      </w:tr>
      <w:tr w:rsidR="00A77962" w14:paraId="05870A9F" w14:textId="77777777">
        <w:trPr>
          <w:trHeight w:val="1625"/>
        </w:trPr>
        <w:tc>
          <w:tcPr>
            <w:tcW w:w="4065" w:type="dxa"/>
            <w:tcBorders>
              <w:left w:val="nil"/>
              <w:right w:val="nil"/>
            </w:tcBorders>
            <w:tcMar>
              <w:top w:w="100" w:type="dxa"/>
              <w:left w:w="100" w:type="dxa"/>
              <w:bottom w:w="100" w:type="dxa"/>
              <w:right w:w="100" w:type="dxa"/>
            </w:tcMar>
          </w:tcPr>
          <w:p w14:paraId="45BF23D1" w14:textId="77777777" w:rsidR="00A77962" w:rsidRDefault="00000000">
            <w:pPr>
              <w:widowControl w:val="0"/>
            </w:pPr>
            <w:r>
              <w:rPr>
                <w:b/>
                <w:bCs/>
              </w:rPr>
              <w:t>6.2 Compliance with Policies</w:t>
            </w:r>
          </w:p>
        </w:tc>
        <w:tc>
          <w:tcPr>
            <w:tcW w:w="5295" w:type="dxa"/>
            <w:tcBorders>
              <w:left w:val="nil"/>
              <w:right w:val="nil"/>
            </w:tcBorders>
            <w:tcMar>
              <w:top w:w="100" w:type="dxa"/>
              <w:left w:w="100" w:type="dxa"/>
              <w:bottom w:w="100" w:type="dxa"/>
              <w:right w:w="100" w:type="dxa"/>
            </w:tcMar>
          </w:tcPr>
          <w:p w14:paraId="50CDE2EA" w14:textId="77777777" w:rsidR="00A77962" w:rsidRDefault="00000000">
            <w:pPr>
              <w:widowControl w:val="0"/>
            </w:pPr>
            <w:r>
              <w:t>The Client is solely responsible for ensuring that all Ads, Destinations, and Targets comply with the policies of the advertising platforms used (e.g., Google Ads Policies). The Agency reserves the right to reject or remove any Ad, Target, or Destination that it reasonably believes violates these policies or applicable law.</w:t>
            </w:r>
          </w:p>
        </w:tc>
      </w:tr>
      <w:tr w:rsidR="00A77962" w14:paraId="1668FB74" w14:textId="77777777">
        <w:trPr>
          <w:trHeight w:val="1910"/>
        </w:trPr>
        <w:tc>
          <w:tcPr>
            <w:tcW w:w="4065" w:type="dxa"/>
            <w:tcBorders>
              <w:left w:val="nil"/>
              <w:right w:val="nil"/>
            </w:tcBorders>
            <w:tcMar>
              <w:top w:w="100" w:type="dxa"/>
              <w:left w:w="100" w:type="dxa"/>
              <w:bottom w:w="100" w:type="dxa"/>
              <w:right w:w="100" w:type="dxa"/>
            </w:tcMar>
          </w:tcPr>
          <w:p w14:paraId="28AF208C" w14:textId="77777777" w:rsidR="00A77962" w:rsidRDefault="00000000">
            <w:pPr>
              <w:widowControl w:val="0"/>
            </w:pPr>
            <w:r>
              <w:rPr>
                <w:b/>
                <w:bCs/>
              </w:rPr>
              <w:lastRenderedPageBreak/>
              <w:t>6.3 Limitation of Liability</w:t>
            </w:r>
          </w:p>
        </w:tc>
        <w:tc>
          <w:tcPr>
            <w:tcW w:w="5295" w:type="dxa"/>
            <w:tcBorders>
              <w:left w:val="nil"/>
              <w:right w:val="nil"/>
            </w:tcBorders>
            <w:tcMar>
              <w:top w:w="100" w:type="dxa"/>
              <w:left w:w="100" w:type="dxa"/>
              <w:bottom w:w="100" w:type="dxa"/>
              <w:right w:w="100" w:type="dxa"/>
            </w:tcMar>
          </w:tcPr>
          <w:p w14:paraId="618069D5" w14:textId="77777777" w:rsidR="00A77962" w:rsidRDefault="00000000">
            <w:pPr>
              <w:widowControl w:val="0"/>
            </w:pPr>
            <w:r>
              <w:rPr>
                <w:b/>
                <w:bCs/>
              </w:rPr>
              <w:t>Crucial Clause:</w:t>
            </w:r>
            <w:r>
              <w:t xml:space="preserve"> Neither party will be liable for any indirect, incidental, punitive, or consequential damages (including loss of profits or business interruption). The Agency's maximum aggregate liability under this Agreement shall not exceed the total fees paid by the Client to the Agency during the </w:t>
            </w:r>
            <w:r>
              <w:rPr>
                <w:b/>
                <w:bCs/>
              </w:rPr>
              <w:t>[three (3) or six (6)]</w:t>
            </w:r>
            <w:r>
              <w:t xml:space="preserve"> months immediately preceding the claim.</w:t>
            </w:r>
          </w:p>
        </w:tc>
      </w:tr>
      <w:tr w:rsidR="00A77962" w14:paraId="5FED9D54" w14:textId="77777777">
        <w:trPr>
          <w:trHeight w:val="2195"/>
        </w:trPr>
        <w:tc>
          <w:tcPr>
            <w:tcW w:w="4065" w:type="dxa"/>
            <w:tcBorders>
              <w:left w:val="nil"/>
              <w:right w:val="nil"/>
            </w:tcBorders>
            <w:tcMar>
              <w:top w:w="100" w:type="dxa"/>
              <w:left w:w="100" w:type="dxa"/>
              <w:bottom w:w="100" w:type="dxa"/>
              <w:right w:w="100" w:type="dxa"/>
            </w:tcMar>
          </w:tcPr>
          <w:p w14:paraId="54835A45" w14:textId="77777777" w:rsidR="00A77962" w:rsidRDefault="00000000">
            <w:pPr>
              <w:widowControl w:val="0"/>
            </w:pPr>
            <w:r>
              <w:rPr>
                <w:b/>
                <w:bCs/>
              </w:rPr>
              <w:t>6.4 Indemnification</w:t>
            </w:r>
          </w:p>
        </w:tc>
        <w:tc>
          <w:tcPr>
            <w:tcW w:w="5295" w:type="dxa"/>
            <w:tcBorders>
              <w:left w:val="nil"/>
              <w:right w:val="nil"/>
            </w:tcBorders>
            <w:tcMar>
              <w:top w:w="100" w:type="dxa"/>
              <w:left w:w="100" w:type="dxa"/>
              <w:bottom w:w="100" w:type="dxa"/>
              <w:right w:w="100" w:type="dxa"/>
            </w:tcMar>
          </w:tcPr>
          <w:p w14:paraId="4E2AEDB2" w14:textId="77777777" w:rsidR="00A77962" w:rsidRDefault="00000000">
            <w:pPr>
              <w:widowControl w:val="0"/>
            </w:pPr>
            <w:r>
              <w:rPr>
                <w:b/>
                <w:bCs/>
              </w:rPr>
              <w:t>Client Indemnity:</w:t>
            </w:r>
            <w:r>
              <w:t xml:space="preserve"> The Client agrees to indemnify the Agency against all claims arising from the Client's content (e.g., trademark infringement, false advertising claims) or the misuse of the Deliverables after final approval. </w:t>
            </w:r>
            <w:r>
              <w:rPr>
                <w:b/>
                <w:bCs/>
              </w:rPr>
              <w:t>Agency Indemnity:</w:t>
            </w:r>
            <w:r>
              <w:t xml:space="preserve"> The Agency agrees to indemnify the Client against claims that the Deliverables (excluding Client-provided content) infringe on a third party’s intellectual property </w:t>
            </w:r>
            <w:proofErr w:type="gramStart"/>
            <w:r>
              <w:t>rights</w:t>
            </w:r>
            <w:proofErr w:type="gramEnd"/>
            <w:r>
              <w:t>.</w:t>
            </w:r>
          </w:p>
        </w:tc>
      </w:tr>
    </w:tbl>
    <w:p w14:paraId="39B98D49" w14:textId="77777777" w:rsidR="00A77962" w:rsidRDefault="00A77962"/>
    <w:p w14:paraId="1E6E0755" w14:textId="77777777" w:rsidR="00A77962" w:rsidRDefault="00A77962"/>
    <w:p w14:paraId="7E1C0B3C" w14:textId="77777777" w:rsidR="00A77962" w:rsidRDefault="00000000">
      <w:pPr>
        <w:rPr>
          <w:b/>
          <w:bCs/>
          <w:sz w:val="28"/>
          <w:szCs w:val="28"/>
        </w:rPr>
      </w:pPr>
      <w:r>
        <w:rPr>
          <w:b/>
          <w:bCs/>
          <w:sz w:val="28"/>
          <w:szCs w:val="28"/>
        </w:rPr>
        <w:t>7. Term and Termination</w:t>
      </w:r>
    </w:p>
    <w:p w14:paraId="14E80851" w14:textId="77777777" w:rsidR="00A77962" w:rsidRDefault="00A77962">
      <w:pPr>
        <w:rPr>
          <w:b/>
          <w:bCs/>
          <w:sz w:val="28"/>
          <w:szCs w:val="28"/>
        </w:rPr>
      </w:pPr>
    </w:p>
    <w:tbl>
      <w:tblPr>
        <w:tblStyle w:val="a5"/>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65"/>
        <w:gridCol w:w="5295"/>
      </w:tblGrid>
      <w:tr w:rsidR="00A77962" w14:paraId="51ED4F00" w14:textId="77777777">
        <w:trPr>
          <w:trHeight w:val="515"/>
        </w:trPr>
        <w:tc>
          <w:tcPr>
            <w:tcW w:w="4065" w:type="dxa"/>
            <w:tcBorders>
              <w:top w:val="nil"/>
              <w:left w:val="nil"/>
              <w:bottom w:val="nil"/>
              <w:right w:val="nil"/>
            </w:tcBorders>
            <w:shd w:val="clear" w:color="auto" w:fill="63D893"/>
            <w:tcMar>
              <w:top w:w="100" w:type="dxa"/>
              <w:left w:w="100" w:type="dxa"/>
              <w:bottom w:w="100" w:type="dxa"/>
              <w:right w:w="100" w:type="dxa"/>
            </w:tcMar>
          </w:tcPr>
          <w:p w14:paraId="2493C74C" w14:textId="77777777" w:rsidR="00A77962" w:rsidRDefault="00000000">
            <w:pPr>
              <w:widowControl w:val="0"/>
              <w:rPr>
                <w:sz w:val="26"/>
                <w:szCs w:val="26"/>
              </w:rPr>
            </w:pPr>
            <w:r>
              <w:rPr>
                <w:b/>
                <w:bCs/>
                <w:sz w:val="26"/>
                <w:szCs w:val="26"/>
              </w:rPr>
              <w:t>Section</w:t>
            </w:r>
          </w:p>
        </w:tc>
        <w:tc>
          <w:tcPr>
            <w:tcW w:w="5295" w:type="dxa"/>
            <w:tcBorders>
              <w:top w:val="nil"/>
              <w:left w:val="nil"/>
              <w:bottom w:val="nil"/>
              <w:right w:val="nil"/>
            </w:tcBorders>
            <w:shd w:val="clear" w:color="auto" w:fill="63D893"/>
            <w:tcMar>
              <w:top w:w="100" w:type="dxa"/>
              <w:left w:w="100" w:type="dxa"/>
              <w:bottom w:w="100" w:type="dxa"/>
              <w:right w:w="100" w:type="dxa"/>
            </w:tcMar>
          </w:tcPr>
          <w:p w14:paraId="5451671B" w14:textId="77777777" w:rsidR="00A77962" w:rsidRDefault="00000000">
            <w:pPr>
              <w:widowControl w:val="0"/>
              <w:rPr>
                <w:sz w:val="26"/>
                <w:szCs w:val="26"/>
              </w:rPr>
            </w:pPr>
            <w:r>
              <w:rPr>
                <w:b/>
                <w:bCs/>
                <w:sz w:val="26"/>
                <w:szCs w:val="26"/>
              </w:rPr>
              <w:t>Description / Action</w:t>
            </w:r>
          </w:p>
        </w:tc>
      </w:tr>
      <w:tr w:rsidR="00A77962" w14:paraId="4F149A62" w14:textId="77777777">
        <w:trPr>
          <w:trHeight w:val="1070"/>
        </w:trPr>
        <w:tc>
          <w:tcPr>
            <w:tcW w:w="4065" w:type="dxa"/>
            <w:tcBorders>
              <w:top w:val="nil"/>
              <w:left w:val="nil"/>
              <w:right w:val="nil"/>
            </w:tcBorders>
            <w:tcMar>
              <w:top w:w="100" w:type="dxa"/>
              <w:left w:w="100" w:type="dxa"/>
              <w:bottom w:w="100" w:type="dxa"/>
              <w:right w:w="100" w:type="dxa"/>
            </w:tcMar>
          </w:tcPr>
          <w:p w14:paraId="17FC84D3" w14:textId="77777777" w:rsidR="00A77962" w:rsidRDefault="00000000">
            <w:pPr>
              <w:widowControl w:val="0"/>
            </w:pPr>
            <w:r>
              <w:rPr>
                <w:b/>
                <w:bCs/>
              </w:rPr>
              <w:t>7.1 Termination for Convenience</w:t>
            </w:r>
          </w:p>
        </w:tc>
        <w:tc>
          <w:tcPr>
            <w:tcW w:w="5295" w:type="dxa"/>
            <w:tcBorders>
              <w:top w:val="nil"/>
              <w:left w:val="nil"/>
              <w:right w:val="nil"/>
            </w:tcBorders>
            <w:tcMar>
              <w:top w:w="100" w:type="dxa"/>
              <w:left w:w="100" w:type="dxa"/>
              <w:bottom w:w="100" w:type="dxa"/>
              <w:right w:w="100" w:type="dxa"/>
            </w:tcMar>
          </w:tcPr>
          <w:p w14:paraId="4D80539D" w14:textId="77777777" w:rsidR="00A77962" w:rsidRDefault="00000000">
            <w:pPr>
              <w:widowControl w:val="0"/>
            </w:pPr>
            <w:r>
              <w:t xml:space="preserve">Either party may terminate this Agreement by providing </w:t>
            </w:r>
            <w:r>
              <w:rPr>
                <w:b/>
                <w:bCs/>
              </w:rPr>
              <w:t>[30 or 60]</w:t>
            </w:r>
            <w:r>
              <w:t xml:space="preserve"> days' written notice. In such case, the Client must pay for all services rendered and expenses incurred up to the date of termination.</w:t>
            </w:r>
          </w:p>
        </w:tc>
      </w:tr>
      <w:tr w:rsidR="00A77962" w14:paraId="17FC4510" w14:textId="77777777">
        <w:trPr>
          <w:trHeight w:val="1070"/>
        </w:trPr>
        <w:tc>
          <w:tcPr>
            <w:tcW w:w="4065" w:type="dxa"/>
            <w:tcBorders>
              <w:left w:val="nil"/>
              <w:right w:val="nil"/>
            </w:tcBorders>
            <w:tcMar>
              <w:top w:w="100" w:type="dxa"/>
              <w:left w:w="100" w:type="dxa"/>
              <w:bottom w:w="100" w:type="dxa"/>
              <w:right w:w="100" w:type="dxa"/>
            </w:tcMar>
          </w:tcPr>
          <w:p w14:paraId="64736E1A" w14:textId="77777777" w:rsidR="00A77962" w:rsidRDefault="00000000">
            <w:pPr>
              <w:widowControl w:val="0"/>
            </w:pPr>
            <w:r>
              <w:rPr>
                <w:b/>
                <w:bCs/>
              </w:rPr>
              <w:t>7.2 Termination for Cause</w:t>
            </w:r>
          </w:p>
        </w:tc>
        <w:tc>
          <w:tcPr>
            <w:tcW w:w="5295" w:type="dxa"/>
            <w:tcBorders>
              <w:left w:val="nil"/>
              <w:right w:val="nil"/>
            </w:tcBorders>
            <w:tcMar>
              <w:top w:w="100" w:type="dxa"/>
              <w:left w:w="100" w:type="dxa"/>
              <w:bottom w:w="100" w:type="dxa"/>
              <w:right w:w="100" w:type="dxa"/>
            </w:tcMar>
          </w:tcPr>
          <w:p w14:paraId="3B53C6BE" w14:textId="77777777" w:rsidR="00A77962" w:rsidRDefault="00000000">
            <w:pPr>
              <w:widowControl w:val="0"/>
            </w:pPr>
            <w:r>
              <w:t xml:space="preserve">Either party may terminate immediately upon written notice if the other party breaches a material term of this Agreement and fails to cure such breach within </w:t>
            </w:r>
            <w:r>
              <w:rPr>
                <w:b/>
                <w:bCs/>
              </w:rPr>
              <w:t>[10 or 15]</w:t>
            </w:r>
            <w:r>
              <w:t xml:space="preserve"> days of notification.</w:t>
            </w:r>
          </w:p>
        </w:tc>
      </w:tr>
      <w:tr w:rsidR="00A77962" w14:paraId="6B9FB345" w14:textId="77777777">
        <w:trPr>
          <w:trHeight w:val="1070"/>
        </w:trPr>
        <w:tc>
          <w:tcPr>
            <w:tcW w:w="4065" w:type="dxa"/>
            <w:tcBorders>
              <w:left w:val="nil"/>
              <w:right w:val="nil"/>
            </w:tcBorders>
            <w:tcMar>
              <w:top w:w="100" w:type="dxa"/>
              <w:left w:w="100" w:type="dxa"/>
              <w:bottom w:w="100" w:type="dxa"/>
              <w:right w:w="100" w:type="dxa"/>
            </w:tcMar>
          </w:tcPr>
          <w:p w14:paraId="43F228B7" w14:textId="77777777" w:rsidR="00A77962" w:rsidRDefault="00000000">
            <w:pPr>
              <w:widowControl w:val="0"/>
            </w:pPr>
            <w:r>
              <w:rPr>
                <w:b/>
                <w:bCs/>
              </w:rPr>
              <w:t>7.3 Post-Termination Obligations</w:t>
            </w:r>
          </w:p>
        </w:tc>
        <w:tc>
          <w:tcPr>
            <w:tcW w:w="5295" w:type="dxa"/>
            <w:tcBorders>
              <w:left w:val="nil"/>
              <w:right w:val="nil"/>
            </w:tcBorders>
            <w:tcMar>
              <w:top w:w="100" w:type="dxa"/>
              <w:left w:w="100" w:type="dxa"/>
              <w:bottom w:w="100" w:type="dxa"/>
              <w:right w:w="100" w:type="dxa"/>
            </w:tcMar>
          </w:tcPr>
          <w:p w14:paraId="3C10CD45" w14:textId="77777777" w:rsidR="00A77962" w:rsidRDefault="00000000">
            <w:pPr>
              <w:widowControl w:val="0"/>
            </w:pPr>
            <w:r>
              <w:t>Upon termination, the Agency will transfer all complete Deliverables and project assets to the Client. Clauses regarding Confidentiality, IP Ownership, and Limitation of Liability shall survive termination.</w:t>
            </w:r>
          </w:p>
        </w:tc>
      </w:tr>
    </w:tbl>
    <w:p w14:paraId="68AD4AC9" w14:textId="77777777" w:rsidR="00A77962" w:rsidRDefault="00000000">
      <w:pPr>
        <w:rPr>
          <w:b/>
          <w:bCs/>
          <w:sz w:val="28"/>
          <w:szCs w:val="28"/>
        </w:rPr>
      </w:pPr>
      <w:r>
        <w:rPr>
          <w:b/>
          <w:bCs/>
          <w:sz w:val="28"/>
          <w:szCs w:val="28"/>
        </w:rPr>
        <w:t>8. General Provisions</w:t>
      </w:r>
    </w:p>
    <w:p w14:paraId="5B1AF070" w14:textId="77777777" w:rsidR="00A77962" w:rsidRDefault="00A77962">
      <w:pPr>
        <w:rPr>
          <w:b/>
          <w:bCs/>
          <w:sz w:val="28"/>
          <w:szCs w:val="28"/>
        </w:rPr>
      </w:pPr>
    </w:p>
    <w:tbl>
      <w:tblPr>
        <w:tblStyle w:val="a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20"/>
        <w:gridCol w:w="5340"/>
      </w:tblGrid>
      <w:tr w:rsidR="00A77962" w14:paraId="01DD9C4C" w14:textId="77777777">
        <w:trPr>
          <w:trHeight w:val="515"/>
        </w:trPr>
        <w:tc>
          <w:tcPr>
            <w:tcW w:w="4020" w:type="dxa"/>
            <w:tcBorders>
              <w:top w:val="nil"/>
              <w:left w:val="nil"/>
              <w:bottom w:val="nil"/>
              <w:right w:val="nil"/>
            </w:tcBorders>
            <w:shd w:val="clear" w:color="auto" w:fill="63D893"/>
            <w:tcMar>
              <w:top w:w="100" w:type="dxa"/>
              <w:left w:w="100" w:type="dxa"/>
              <w:bottom w:w="100" w:type="dxa"/>
              <w:right w:w="100" w:type="dxa"/>
            </w:tcMar>
          </w:tcPr>
          <w:p w14:paraId="3386D659" w14:textId="77777777" w:rsidR="00A77962" w:rsidRDefault="00000000">
            <w:pPr>
              <w:widowControl w:val="0"/>
              <w:rPr>
                <w:sz w:val="26"/>
                <w:szCs w:val="26"/>
              </w:rPr>
            </w:pPr>
            <w:r>
              <w:rPr>
                <w:b/>
                <w:bCs/>
                <w:sz w:val="26"/>
                <w:szCs w:val="26"/>
              </w:rPr>
              <w:lastRenderedPageBreak/>
              <w:t>Section</w:t>
            </w:r>
          </w:p>
        </w:tc>
        <w:tc>
          <w:tcPr>
            <w:tcW w:w="5340" w:type="dxa"/>
            <w:tcBorders>
              <w:top w:val="nil"/>
              <w:left w:val="nil"/>
              <w:bottom w:val="nil"/>
              <w:right w:val="nil"/>
            </w:tcBorders>
            <w:shd w:val="clear" w:color="auto" w:fill="63D893"/>
            <w:tcMar>
              <w:top w:w="100" w:type="dxa"/>
              <w:left w:w="100" w:type="dxa"/>
              <w:bottom w:w="100" w:type="dxa"/>
              <w:right w:w="100" w:type="dxa"/>
            </w:tcMar>
          </w:tcPr>
          <w:p w14:paraId="56D9F01E" w14:textId="77777777" w:rsidR="00A77962" w:rsidRDefault="00000000">
            <w:pPr>
              <w:widowControl w:val="0"/>
              <w:rPr>
                <w:sz w:val="26"/>
                <w:szCs w:val="26"/>
              </w:rPr>
            </w:pPr>
            <w:r>
              <w:rPr>
                <w:b/>
                <w:bCs/>
                <w:sz w:val="26"/>
                <w:szCs w:val="26"/>
              </w:rPr>
              <w:t>Description / Action</w:t>
            </w:r>
          </w:p>
        </w:tc>
      </w:tr>
      <w:tr w:rsidR="00A77962" w14:paraId="5EE96B37" w14:textId="77777777">
        <w:trPr>
          <w:trHeight w:val="785"/>
        </w:trPr>
        <w:tc>
          <w:tcPr>
            <w:tcW w:w="4020" w:type="dxa"/>
            <w:tcBorders>
              <w:top w:val="nil"/>
              <w:left w:val="nil"/>
              <w:right w:val="nil"/>
            </w:tcBorders>
            <w:tcMar>
              <w:top w:w="100" w:type="dxa"/>
              <w:left w:w="100" w:type="dxa"/>
              <w:bottom w:w="100" w:type="dxa"/>
              <w:right w:w="100" w:type="dxa"/>
            </w:tcMar>
          </w:tcPr>
          <w:p w14:paraId="2DC1CA94" w14:textId="77777777" w:rsidR="00A77962" w:rsidRDefault="00000000">
            <w:pPr>
              <w:widowControl w:val="0"/>
            </w:pPr>
            <w:r>
              <w:rPr>
                <w:b/>
                <w:bCs/>
              </w:rPr>
              <w:t>8.1 Governing Law</w:t>
            </w:r>
          </w:p>
        </w:tc>
        <w:tc>
          <w:tcPr>
            <w:tcW w:w="5340" w:type="dxa"/>
            <w:tcBorders>
              <w:top w:val="nil"/>
              <w:left w:val="nil"/>
              <w:right w:val="nil"/>
            </w:tcBorders>
            <w:tcMar>
              <w:top w:w="100" w:type="dxa"/>
              <w:left w:w="100" w:type="dxa"/>
              <w:bottom w:w="100" w:type="dxa"/>
              <w:right w:w="100" w:type="dxa"/>
            </w:tcMar>
          </w:tcPr>
          <w:p w14:paraId="7E8567BB" w14:textId="77777777" w:rsidR="00A77962" w:rsidRDefault="00000000">
            <w:pPr>
              <w:widowControl w:val="0"/>
            </w:pPr>
            <w:r>
              <w:t xml:space="preserve">This Agreement shall be governed by the laws of the State/Jurisdiction of </w:t>
            </w:r>
            <w:r>
              <w:rPr>
                <w:b/>
                <w:bCs/>
              </w:rPr>
              <w:t>[State/Province, Country]</w:t>
            </w:r>
            <w:r>
              <w:t>.</w:t>
            </w:r>
          </w:p>
        </w:tc>
      </w:tr>
      <w:tr w:rsidR="00A77962" w14:paraId="706C0943" w14:textId="77777777">
        <w:trPr>
          <w:trHeight w:val="1070"/>
        </w:trPr>
        <w:tc>
          <w:tcPr>
            <w:tcW w:w="4020" w:type="dxa"/>
            <w:tcBorders>
              <w:left w:val="nil"/>
              <w:right w:val="nil"/>
            </w:tcBorders>
            <w:tcMar>
              <w:top w:w="100" w:type="dxa"/>
              <w:left w:w="100" w:type="dxa"/>
              <w:bottom w:w="100" w:type="dxa"/>
              <w:right w:w="100" w:type="dxa"/>
            </w:tcMar>
          </w:tcPr>
          <w:p w14:paraId="3BC3079B" w14:textId="77777777" w:rsidR="00A77962" w:rsidRDefault="00000000">
            <w:pPr>
              <w:widowControl w:val="0"/>
            </w:pPr>
            <w:r>
              <w:rPr>
                <w:b/>
                <w:bCs/>
              </w:rPr>
              <w:t>8.2 Dispute Resolution</w:t>
            </w:r>
          </w:p>
        </w:tc>
        <w:tc>
          <w:tcPr>
            <w:tcW w:w="5340" w:type="dxa"/>
            <w:tcBorders>
              <w:left w:val="nil"/>
              <w:right w:val="nil"/>
            </w:tcBorders>
            <w:tcMar>
              <w:top w:w="100" w:type="dxa"/>
              <w:left w:w="100" w:type="dxa"/>
              <w:bottom w:w="100" w:type="dxa"/>
              <w:right w:w="100" w:type="dxa"/>
            </w:tcMar>
          </w:tcPr>
          <w:p w14:paraId="44078AFE" w14:textId="77777777" w:rsidR="00A77962" w:rsidRDefault="00000000">
            <w:pPr>
              <w:widowControl w:val="0"/>
            </w:pPr>
            <w:r>
              <w:t xml:space="preserve">Specify process: </w:t>
            </w:r>
            <w:r>
              <w:rPr>
                <w:b/>
                <w:bCs/>
              </w:rPr>
              <w:t>Option 1:</w:t>
            </w:r>
            <w:r>
              <w:t xml:space="preserve"> Binding Arbitration in </w:t>
            </w:r>
            <w:r>
              <w:rPr>
                <w:b/>
                <w:bCs/>
              </w:rPr>
              <w:t>[City, State]</w:t>
            </w:r>
            <w:r>
              <w:t xml:space="preserve">. </w:t>
            </w:r>
            <w:r>
              <w:rPr>
                <w:b/>
                <w:bCs/>
              </w:rPr>
              <w:t>Option 2:</w:t>
            </w:r>
            <w:r>
              <w:t xml:space="preserve"> Exclusive jurisdiction of state and federal courts located in </w:t>
            </w:r>
            <w:r>
              <w:rPr>
                <w:b/>
                <w:bCs/>
              </w:rPr>
              <w:t>[City, State]</w:t>
            </w:r>
            <w:r>
              <w:t>.</w:t>
            </w:r>
          </w:p>
        </w:tc>
      </w:tr>
      <w:tr w:rsidR="00A77962" w14:paraId="4C533889" w14:textId="77777777">
        <w:trPr>
          <w:trHeight w:val="1067"/>
        </w:trPr>
        <w:tc>
          <w:tcPr>
            <w:tcW w:w="4020" w:type="dxa"/>
            <w:tcBorders>
              <w:left w:val="nil"/>
              <w:right w:val="nil"/>
            </w:tcBorders>
            <w:tcMar>
              <w:top w:w="100" w:type="dxa"/>
              <w:left w:w="100" w:type="dxa"/>
              <w:bottom w:w="100" w:type="dxa"/>
              <w:right w:w="100" w:type="dxa"/>
            </w:tcMar>
          </w:tcPr>
          <w:p w14:paraId="7BAC4B1E" w14:textId="77777777" w:rsidR="00A77962" w:rsidRDefault="00000000">
            <w:pPr>
              <w:widowControl w:val="0"/>
            </w:pPr>
            <w:r>
              <w:rPr>
                <w:b/>
                <w:bCs/>
              </w:rPr>
              <w:t>8.3 Entire Agreement</w:t>
            </w:r>
          </w:p>
        </w:tc>
        <w:tc>
          <w:tcPr>
            <w:tcW w:w="5340" w:type="dxa"/>
            <w:tcBorders>
              <w:left w:val="nil"/>
              <w:right w:val="nil"/>
            </w:tcBorders>
            <w:tcMar>
              <w:top w:w="100" w:type="dxa"/>
              <w:left w:w="100" w:type="dxa"/>
              <w:bottom w:w="100" w:type="dxa"/>
              <w:right w:w="100" w:type="dxa"/>
            </w:tcMar>
          </w:tcPr>
          <w:p w14:paraId="1BCAC0CD" w14:textId="77777777" w:rsidR="00A77962" w:rsidRDefault="00000000">
            <w:pPr>
              <w:widowControl w:val="0"/>
            </w:pPr>
            <w:r>
              <w:t>This document and all referenced SOWs and Change Orders constitute the entire agreement, superseding all prior discussions.</w:t>
            </w:r>
          </w:p>
        </w:tc>
      </w:tr>
      <w:tr w:rsidR="00A77962" w14:paraId="1580916A" w14:textId="77777777">
        <w:trPr>
          <w:trHeight w:val="785"/>
        </w:trPr>
        <w:tc>
          <w:tcPr>
            <w:tcW w:w="4020" w:type="dxa"/>
            <w:tcBorders>
              <w:left w:val="nil"/>
              <w:right w:val="nil"/>
            </w:tcBorders>
            <w:tcMar>
              <w:top w:w="100" w:type="dxa"/>
              <w:left w:w="100" w:type="dxa"/>
              <w:bottom w:w="100" w:type="dxa"/>
              <w:right w:w="100" w:type="dxa"/>
            </w:tcMar>
          </w:tcPr>
          <w:p w14:paraId="2FACC539" w14:textId="77777777" w:rsidR="00A77962" w:rsidRDefault="00000000">
            <w:pPr>
              <w:widowControl w:val="0"/>
            </w:pPr>
            <w:r>
              <w:rPr>
                <w:b/>
                <w:bCs/>
              </w:rPr>
              <w:t>8.4 Counterparts</w:t>
            </w:r>
          </w:p>
        </w:tc>
        <w:tc>
          <w:tcPr>
            <w:tcW w:w="5340" w:type="dxa"/>
            <w:tcBorders>
              <w:left w:val="nil"/>
              <w:right w:val="nil"/>
            </w:tcBorders>
            <w:tcMar>
              <w:top w:w="100" w:type="dxa"/>
              <w:left w:w="100" w:type="dxa"/>
              <w:bottom w:w="100" w:type="dxa"/>
              <w:right w:w="100" w:type="dxa"/>
            </w:tcMar>
          </w:tcPr>
          <w:p w14:paraId="1216F34D" w14:textId="77777777" w:rsidR="00A77962" w:rsidRDefault="00000000">
            <w:pPr>
              <w:widowControl w:val="0"/>
            </w:pPr>
            <w:r>
              <w:t>This Agreement may be executed in counterparts, including electronic signatures, each of which shall be deemed an original.</w:t>
            </w:r>
          </w:p>
        </w:tc>
      </w:tr>
    </w:tbl>
    <w:p w14:paraId="00574B14" w14:textId="77777777" w:rsidR="00A77962" w:rsidRDefault="00A77962"/>
    <w:p w14:paraId="2FE80141" w14:textId="77777777" w:rsidR="00A77962" w:rsidRDefault="00A77962"/>
    <w:p w14:paraId="7284DCEC" w14:textId="77777777" w:rsidR="00A77962" w:rsidRDefault="00000000">
      <w:pPr>
        <w:rPr>
          <w:b/>
          <w:bCs/>
          <w:sz w:val="28"/>
          <w:szCs w:val="28"/>
        </w:rPr>
      </w:pPr>
      <w:r>
        <w:rPr>
          <w:b/>
          <w:bCs/>
          <w:sz w:val="28"/>
          <w:szCs w:val="28"/>
        </w:rPr>
        <w:t>Acceptance</w:t>
      </w:r>
    </w:p>
    <w:p w14:paraId="6E1C4ECE" w14:textId="77777777" w:rsidR="00A77962" w:rsidRDefault="00A77962">
      <w:pPr>
        <w:rPr>
          <w:b/>
          <w:bCs/>
          <w:sz w:val="28"/>
          <w:szCs w:val="28"/>
        </w:rPr>
      </w:pPr>
    </w:p>
    <w:tbl>
      <w:tblPr>
        <w:tblStyle w:val="a7"/>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65"/>
        <w:gridCol w:w="5295"/>
      </w:tblGrid>
      <w:tr w:rsidR="00A77962" w14:paraId="1DB16A57" w14:textId="77777777">
        <w:trPr>
          <w:trHeight w:val="515"/>
        </w:trPr>
        <w:tc>
          <w:tcPr>
            <w:tcW w:w="4065" w:type="dxa"/>
            <w:tcBorders>
              <w:top w:val="nil"/>
              <w:left w:val="nil"/>
              <w:bottom w:val="nil"/>
              <w:right w:val="nil"/>
            </w:tcBorders>
            <w:shd w:val="clear" w:color="auto" w:fill="63D893"/>
            <w:tcMar>
              <w:top w:w="100" w:type="dxa"/>
              <w:left w:w="100" w:type="dxa"/>
              <w:bottom w:w="100" w:type="dxa"/>
              <w:right w:w="100" w:type="dxa"/>
            </w:tcMar>
          </w:tcPr>
          <w:p w14:paraId="4F082574" w14:textId="77777777" w:rsidR="00A77962" w:rsidRDefault="00000000">
            <w:pPr>
              <w:widowControl w:val="0"/>
              <w:rPr>
                <w:sz w:val="26"/>
                <w:szCs w:val="26"/>
              </w:rPr>
            </w:pPr>
            <w:r>
              <w:rPr>
                <w:b/>
                <w:bCs/>
                <w:sz w:val="26"/>
                <w:szCs w:val="26"/>
              </w:rPr>
              <w:t>Agency</w:t>
            </w:r>
          </w:p>
        </w:tc>
        <w:tc>
          <w:tcPr>
            <w:tcW w:w="5295" w:type="dxa"/>
            <w:tcBorders>
              <w:top w:val="nil"/>
              <w:left w:val="nil"/>
              <w:bottom w:val="nil"/>
              <w:right w:val="nil"/>
            </w:tcBorders>
            <w:shd w:val="clear" w:color="auto" w:fill="63D893"/>
            <w:tcMar>
              <w:top w:w="100" w:type="dxa"/>
              <w:left w:w="100" w:type="dxa"/>
              <w:bottom w:w="100" w:type="dxa"/>
              <w:right w:w="100" w:type="dxa"/>
            </w:tcMar>
          </w:tcPr>
          <w:p w14:paraId="0691AD48" w14:textId="77777777" w:rsidR="00A77962" w:rsidRDefault="00000000">
            <w:pPr>
              <w:widowControl w:val="0"/>
              <w:rPr>
                <w:sz w:val="26"/>
                <w:szCs w:val="26"/>
              </w:rPr>
            </w:pPr>
            <w:r>
              <w:rPr>
                <w:b/>
                <w:bCs/>
                <w:sz w:val="26"/>
                <w:szCs w:val="26"/>
              </w:rPr>
              <w:t>Client</w:t>
            </w:r>
          </w:p>
        </w:tc>
      </w:tr>
      <w:tr w:rsidR="00A77962" w14:paraId="593EE217" w14:textId="77777777">
        <w:trPr>
          <w:trHeight w:val="515"/>
        </w:trPr>
        <w:tc>
          <w:tcPr>
            <w:tcW w:w="4065" w:type="dxa"/>
            <w:tcBorders>
              <w:top w:val="nil"/>
              <w:left w:val="nil"/>
              <w:right w:val="nil"/>
            </w:tcBorders>
            <w:tcMar>
              <w:top w:w="100" w:type="dxa"/>
              <w:left w:w="100" w:type="dxa"/>
              <w:bottom w:w="100" w:type="dxa"/>
              <w:right w:w="100" w:type="dxa"/>
            </w:tcMar>
          </w:tcPr>
          <w:p w14:paraId="3A495483" w14:textId="77777777" w:rsidR="00A77962" w:rsidRDefault="00000000">
            <w:pPr>
              <w:widowControl w:val="0"/>
            </w:pPr>
            <w:r>
              <w:rPr>
                <w:b/>
                <w:bCs/>
              </w:rPr>
              <w:t>Signature:</w:t>
            </w:r>
          </w:p>
        </w:tc>
        <w:tc>
          <w:tcPr>
            <w:tcW w:w="5295" w:type="dxa"/>
            <w:tcBorders>
              <w:top w:val="nil"/>
              <w:left w:val="nil"/>
              <w:right w:val="nil"/>
            </w:tcBorders>
            <w:tcMar>
              <w:top w:w="100" w:type="dxa"/>
              <w:left w:w="100" w:type="dxa"/>
              <w:bottom w:w="100" w:type="dxa"/>
              <w:right w:w="100" w:type="dxa"/>
            </w:tcMar>
          </w:tcPr>
          <w:p w14:paraId="2A3BF551" w14:textId="77777777" w:rsidR="00A77962" w:rsidRDefault="00000000">
            <w:pPr>
              <w:widowControl w:val="0"/>
            </w:pPr>
            <w:r>
              <w:rPr>
                <w:b/>
                <w:bCs/>
              </w:rPr>
              <w:t>Signature:</w:t>
            </w:r>
          </w:p>
        </w:tc>
      </w:tr>
      <w:tr w:rsidR="00A77962" w14:paraId="350386B0" w14:textId="77777777">
        <w:trPr>
          <w:trHeight w:val="515"/>
        </w:trPr>
        <w:tc>
          <w:tcPr>
            <w:tcW w:w="4065" w:type="dxa"/>
            <w:tcBorders>
              <w:left w:val="nil"/>
              <w:right w:val="nil"/>
            </w:tcBorders>
            <w:tcMar>
              <w:top w:w="100" w:type="dxa"/>
              <w:left w:w="100" w:type="dxa"/>
              <w:bottom w:w="100" w:type="dxa"/>
              <w:right w:w="100" w:type="dxa"/>
            </w:tcMar>
          </w:tcPr>
          <w:p w14:paraId="5C747900" w14:textId="77777777" w:rsidR="00A77962" w:rsidRDefault="00000000">
            <w:pPr>
              <w:widowControl w:val="0"/>
            </w:pPr>
            <w:r>
              <w:rPr>
                <w:b/>
                <w:bCs/>
              </w:rPr>
              <w:t>Name:</w:t>
            </w:r>
          </w:p>
        </w:tc>
        <w:tc>
          <w:tcPr>
            <w:tcW w:w="5295" w:type="dxa"/>
            <w:tcBorders>
              <w:left w:val="nil"/>
              <w:right w:val="nil"/>
            </w:tcBorders>
            <w:tcMar>
              <w:top w:w="100" w:type="dxa"/>
              <w:left w:w="100" w:type="dxa"/>
              <w:bottom w:w="100" w:type="dxa"/>
              <w:right w:w="100" w:type="dxa"/>
            </w:tcMar>
          </w:tcPr>
          <w:p w14:paraId="7B52DD5F" w14:textId="77777777" w:rsidR="00A77962" w:rsidRDefault="00000000">
            <w:pPr>
              <w:widowControl w:val="0"/>
            </w:pPr>
            <w:r>
              <w:rPr>
                <w:b/>
                <w:bCs/>
              </w:rPr>
              <w:t>Name:</w:t>
            </w:r>
          </w:p>
        </w:tc>
      </w:tr>
      <w:tr w:rsidR="00A77962" w14:paraId="146AE2D0" w14:textId="77777777">
        <w:trPr>
          <w:trHeight w:val="515"/>
        </w:trPr>
        <w:tc>
          <w:tcPr>
            <w:tcW w:w="4065" w:type="dxa"/>
            <w:tcBorders>
              <w:left w:val="nil"/>
              <w:right w:val="nil"/>
            </w:tcBorders>
            <w:tcMar>
              <w:top w:w="100" w:type="dxa"/>
              <w:left w:w="100" w:type="dxa"/>
              <w:bottom w:w="100" w:type="dxa"/>
              <w:right w:w="100" w:type="dxa"/>
            </w:tcMar>
          </w:tcPr>
          <w:p w14:paraId="6352ED78" w14:textId="77777777" w:rsidR="00A77962" w:rsidRDefault="00000000">
            <w:pPr>
              <w:widowControl w:val="0"/>
            </w:pPr>
            <w:r>
              <w:rPr>
                <w:b/>
                <w:bCs/>
              </w:rPr>
              <w:t>Title:</w:t>
            </w:r>
          </w:p>
        </w:tc>
        <w:tc>
          <w:tcPr>
            <w:tcW w:w="5295" w:type="dxa"/>
            <w:tcBorders>
              <w:left w:val="nil"/>
              <w:right w:val="nil"/>
            </w:tcBorders>
            <w:tcMar>
              <w:top w:w="100" w:type="dxa"/>
              <w:left w:w="100" w:type="dxa"/>
              <w:bottom w:w="100" w:type="dxa"/>
              <w:right w:w="100" w:type="dxa"/>
            </w:tcMar>
          </w:tcPr>
          <w:p w14:paraId="7F6D0522" w14:textId="77777777" w:rsidR="00A77962" w:rsidRDefault="00000000">
            <w:pPr>
              <w:widowControl w:val="0"/>
            </w:pPr>
            <w:r>
              <w:rPr>
                <w:b/>
                <w:bCs/>
              </w:rPr>
              <w:t>Title:</w:t>
            </w:r>
          </w:p>
        </w:tc>
      </w:tr>
      <w:tr w:rsidR="00A77962" w14:paraId="3036F304" w14:textId="77777777">
        <w:trPr>
          <w:trHeight w:val="515"/>
        </w:trPr>
        <w:tc>
          <w:tcPr>
            <w:tcW w:w="4065" w:type="dxa"/>
            <w:tcBorders>
              <w:left w:val="nil"/>
              <w:right w:val="nil"/>
            </w:tcBorders>
            <w:tcMar>
              <w:top w:w="100" w:type="dxa"/>
              <w:left w:w="100" w:type="dxa"/>
              <w:bottom w:w="100" w:type="dxa"/>
              <w:right w:w="100" w:type="dxa"/>
            </w:tcMar>
          </w:tcPr>
          <w:p w14:paraId="638C09F8" w14:textId="77777777" w:rsidR="00A77962" w:rsidRDefault="00000000">
            <w:pPr>
              <w:widowControl w:val="0"/>
            </w:pPr>
            <w:r>
              <w:rPr>
                <w:b/>
                <w:bCs/>
              </w:rPr>
              <w:t>Date:</w:t>
            </w:r>
          </w:p>
        </w:tc>
        <w:tc>
          <w:tcPr>
            <w:tcW w:w="5295" w:type="dxa"/>
            <w:tcBorders>
              <w:left w:val="nil"/>
              <w:right w:val="nil"/>
            </w:tcBorders>
            <w:tcMar>
              <w:top w:w="100" w:type="dxa"/>
              <w:left w:w="100" w:type="dxa"/>
              <w:bottom w:w="100" w:type="dxa"/>
              <w:right w:w="100" w:type="dxa"/>
            </w:tcMar>
          </w:tcPr>
          <w:p w14:paraId="0E676915" w14:textId="77777777" w:rsidR="00A77962" w:rsidRDefault="00000000">
            <w:pPr>
              <w:widowControl w:val="0"/>
            </w:pPr>
            <w:r>
              <w:rPr>
                <w:b/>
                <w:bCs/>
              </w:rPr>
              <w:t>Date:</w:t>
            </w:r>
          </w:p>
        </w:tc>
      </w:tr>
    </w:tbl>
    <w:p w14:paraId="4715B69F" w14:textId="77777777" w:rsidR="00A77962" w:rsidRDefault="00A77962"/>
    <w:p w14:paraId="270BC742" w14:textId="77777777" w:rsidR="00A77962" w:rsidRDefault="00A77962"/>
    <w:sectPr w:rsidR="00A77962">
      <w:headerReference w:type="default" r:id="rId7"/>
      <w:footerReference w:type="default" r:id="rId8"/>
      <w:pgSz w:w="12240" w:h="15840"/>
      <w:pgMar w:top="1440" w:right="1440" w:bottom="1440" w:left="1440" w:header="36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732DC" w14:textId="77777777" w:rsidR="00704E8A" w:rsidRDefault="00704E8A">
      <w:pPr>
        <w:spacing w:line="240" w:lineRule="auto"/>
      </w:pPr>
      <w:r>
        <w:separator/>
      </w:r>
    </w:p>
  </w:endnote>
  <w:endnote w:type="continuationSeparator" w:id="0">
    <w:p w14:paraId="20BF8EA7" w14:textId="77777777" w:rsidR="00704E8A" w:rsidRDefault="00704E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638AD1A-C4E6-46E1-B91A-0D2D5C2B8A73}"/>
  </w:font>
  <w:font w:name="Cambria">
    <w:panose1 w:val="02040503050406030204"/>
    <w:charset w:val="00"/>
    <w:family w:val="roman"/>
    <w:pitch w:val="variable"/>
    <w:sig w:usb0="E00006FF" w:usb1="420024FF" w:usb2="02000000" w:usb3="00000000" w:csb0="0000019F" w:csb1="00000000"/>
    <w:embedRegular r:id="rId2" w:fontKey="{D6FD1481-60F9-40BB-B903-4797C165EB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69A40" w14:textId="77777777" w:rsidR="00A77962" w:rsidRDefault="00A77962"/>
  <w:tbl>
    <w:tblPr>
      <w:tblStyle w:val="a9"/>
      <w:tblW w:w="936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600" w:firstRow="0" w:lastRow="0" w:firstColumn="0" w:lastColumn="0" w:noHBand="1" w:noVBand="1"/>
    </w:tblPr>
    <w:tblGrid>
      <w:gridCol w:w="9360"/>
    </w:tblGrid>
    <w:tr w:rsidR="00A77962" w14:paraId="61C77820" w14:textId="77777777">
      <w:tc>
        <w:tcPr>
          <w:tcW w:w="9360" w:type="dxa"/>
          <w:tcBorders>
            <w:top w:val="nil"/>
            <w:left w:val="nil"/>
            <w:right w:val="nil"/>
          </w:tcBorders>
          <w:tcMar>
            <w:top w:w="-288" w:type="dxa"/>
            <w:left w:w="-288" w:type="dxa"/>
            <w:bottom w:w="-288" w:type="dxa"/>
            <w:right w:w="-288" w:type="dxa"/>
          </w:tcMar>
        </w:tcPr>
        <w:p w14:paraId="2D88523B" w14:textId="77777777" w:rsidR="00A77962" w:rsidRDefault="00A77962"/>
      </w:tc>
    </w:tr>
  </w:tbl>
  <w:p w14:paraId="3C584389" w14:textId="77777777" w:rsidR="00A77962" w:rsidRDefault="00A779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BF0DF" w14:textId="77777777" w:rsidR="00704E8A" w:rsidRDefault="00704E8A">
      <w:pPr>
        <w:spacing w:line="240" w:lineRule="auto"/>
      </w:pPr>
      <w:r>
        <w:separator/>
      </w:r>
    </w:p>
  </w:footnote>
  <w:footnote w:type="continuationSeparator" w:id="0">
    <w:p w14:paraId="678EE008" w14:textId="77777777" w:rsidR="00704E8A" w:rsidRDefault="00704E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4240C" w14:textId="77777777" w:rsidR="00A77962" w:rsidRDefault="00A77962">
    <w:pPr>
      <w:spacing w:line="120" w:lineRule="exact"/>
      <w:rPr>
        <w:sz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962"/>
    <w:rsid w:val="00704E8A"/>
    <w:rsid w:val="00A77962"/>
    <w:rsid w:val="00D81A48"/>
    <w:rsid w:val="00D90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D82D1"/>
  <w15:docId w15:val="{ACCF1649-2A80-4ECE-A666-DA6AD217B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1190</Words>
  <Characters>6784</Characters>
  <Application>Microsoft Office Word</Application>
  <DocSecurity>0</DocSecurity>
  <Lines>56</Lines>
  <Paragraphs>15</Paragraphs>
  <ScaleCrop>false</ScaleCrop>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candela segura</dc:creator>
  <cp:lastModifiedBy>candela segura</cp:lastModifiedBy>
  <cp:revision>2</cp:revision>
  <dcterms:created xsi:type="dcterms:W3CDTF">2026-07-14T20:32:00Z</dcterms:created>
  <dcterms:modified xsi:type="dcterms:W3CDTF">2026-07-14T20:32:00Z</dcterms:modified>
</cp:coreProperties>
</file>