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E89FC" w14:textId="67B450FB" w:rsidR="00F33C24" w:rsidRPr="00D115B6" w:rsidRDefault="00F33C24" w:rsidP="00F33C24">
      <w:pPr>
        <w:spacing w:before="60" w:line="270" w:lineRule="atLeast"/>
        <w:jc w:val="both"/>
        <w:rPr>
          <w:rFonts w:asciiTheme="majorBidi" w:hAnsiTheme="majorBidi" w:cstheme="majorBidi"/>
          <w:b/>
          <w:bCs/>
          <w:color w:val="161616"/>
          <w:spacing w:val="2"/>
          <w:sz w:val="22"/>
          <w:szCs w:val="22"/>
          <w:lang w:val="lv-LV"/>
        </w:rPr>
      </w:pPr>
      <w:bookmarkStart w:id="0" w:name="_GoBack"/>
      <w:r w:rsidRPr="00D115B6">
        <w:rPr>
          <w:rFonts w:asciiTheme="majorBidi" w:eastAsia="Times New Roman" w:hAnsiTheme="majorBidi" w:cstheme="majorBidi"/>
          <w:b/>
          <w:bCs/>
          <w:color w:val="161616"/>
          <w:spacing w:val="2"/>
          <w:sz w:val="22"/>
          <w:szCs w:val="22"/>
          <w:lang w:val="lv-LV"/>
        </w:rPr>
        <w:t xml:space="preserve">SIA </w:t>
      </w:r>
      <w:r w:rsidR="00D115B6">
        <w:rPr>
          <w:rFonts w:asciiTheme="majorBidi" w:eastAsia="Times New Roman" w:hAnsiTheme="majorBidi" w:cstheme="majorBidi"/>
          <w:b/>
          <w:bCs/>
          <w:color w:val="161616"/>
          <w:spacing w:val="2"/>
          <w:sz w:val="22"/>
          <w:szCs w:val="22"/>
          <w:lang w:val="lv-LV"/>
        </w:rPr>
        <w:t>Galangal</w:t>
      </w:r>
      <w:r w:rsidR="00DE4F0C">
        <w:rPr>
          <w:rFonts w:asciiTheme="majorBidi" w:eastAsia="Times New Roman" w:hAnsiTheme="majorBidi" w:cstheme="majorBidi"/>
          <w:b/>
          <w:bCs/>
          <w:color w:val="161616"/>
          <w:spacing w:val="2"/>
          <w:sz w:val="22"/>
          <w:szCs w:val="22"/>
          <w:lang w:val="lv-LV"/>
        </w:rPr>
        <w:t xml:space="preserve"> īsteno projektu Nr. </w:t>
      </w:r>
      <w:r w:rsidRPr="00D115B6">
        <w:rPr>
          <w:rFonts w:asciiTheme="majorBidi" w:eastAsia="Times New Roman" w:hAnsiTheme="majorBidi" w:cstheme="majorBidi"/>
          <w:b/>
          <w:bCs/>
          <w:color w:val="161616"/>
          <w:spacing w:val="2"/>
          <w:sz w:val="22"/>
          <w:szCs w:val="22"/>
          <w:lang w:val="lv-LV"/>
        </w:rPr>
        <w:t xml:space="preserve">2.2.2.1/1/24/A/007 </w:t>
      </w:r>
      <w:r w:rsidRPr="00D115B6">
        <w:rPr>
          <w:rFonts w:asciiTheme="majorBidi" w:hAnsiTheme="majorBidi" w:cstheme="majorBidi"/>
          <w:b/>
          <w:bCs/>
          <w:color w:val="161616"/>
          <w:spacing w:val="2"/>
          <w:sz w:val="22"/>
          <w:szCs w:val="22"/>
          <w:lang w:val="lv-LV"/>
        </w:rPr>
        <w:t>Polimēra atkritumu pārstrādes iekārtas izveide uzņēmumā SIA "GALANGAL"</w:t>
      </w:r>
    </w:p>
    <w:bookmarkEnd w:id="0"/>
    <w:p w14:paraId="18BA1E92" w14:textId="0C6F89DA" w:rsidR="00D115B6" w:rsidRDefault="00D115B6" w:rsidP="00D115B6">
      <w:pPr>
        <w:spacing w:before="60" w:line="270" w:lineRule="atLeast"/>
        <w:jc w:val="both"/>
        <w:rPr>
          <w:rFonts w:asciiTheme="majorBidi" w:hAnsiTheme="majorBidi" w:cstheme="majorBidi"/>
          <w:color w:val="161616"/>
          <w:spacing w:val="2"/>
          <w:sz w:val="22"/>
          <w:szCs w:val="22"/>
          <w:lang w:val="lv-LV"/>
        </w:rPr>
      </w:pPr>
      <w:r>
        <w:rPr>
          <w:rFonts w:asciiTheme="majorBidi" w:hAnsiTheme="majorBidi" w:cstheme="majorBidi"/>
          <w:color w:val="161616"/>
          <w:sz w:val="22"/>
          <w:szCs w:val="22"/>
          <w:lang w:val="lv-LV"/>
        </w:rPr>
        <w:t xml:space="preserve">2025. gada 11. aprīlī ar Centrālo finanšu un līgumu aģentūru tika parakstīts līgums par </w:t>
      </w:r>
      <w:r w:rsidRPr="00D115B6">
        <w:rPr>
          <w:rFonts w:asciiTheme="majorBidi" w:eastAsia="Times New Roman" w:hAnsiTheme="majorBidi" w:cstheme="majorBidi"/>
          <w:color w:val="161616"/>
          <w:spacing w:val="2"/>
          <w:sz w:val="22"/>
          <w:szCs w:val="22"/>
          <w:lang w:val="lv-LV"/>
        </w:rPr>
        <w:t xml:space="preserve">projekta Nr.  2.2.2.1/1/24/A/007 </w:t>
      </w:r>
      <w:r w:rsidRPr="00D115B6">
        <w:rPr>
          <w:rFonts w:asciiTheme="majorBidi" w:hAnsiTheme="majorBidi" w:cstheme="majorBidi"/>
          <w:color w:val="161616"/>
          <w:spacing w:val="2"/>
          <w:sz w:val="22"/>
          <w:szCs w:val="22"/>
          <w:lang w:val="lv-LV"/>
        </w:rPr>
        <w:t>Polimēra atkritumu pārstrādes iekārtas izveide uzņēmumā SIA "GALANGAL"</w:t>
      </w:r>
      <w:r>
        <w:rPr>
          <w:rFonts w:asciiTheme="majorBidi" w:hAnsiTheme="majorBidi" w:cstheme="majorBidi"/>
          <w:color w:val="161616"/>
          <w:spacing w:val="2"/>
          <w:sz w:val="22"/>
          <w:szCs w:val="22"/>
          <w:lang w:val="lv-LV"/>
        </w:rPr>
        <w:t xml:space="preserve"> īstenošanu. </w:t>
      </w:r>
    </w:p>
    <w:p w14:paraId="23078B25" w14:textId="6AD048BA" w:rsidR="00F33C24" w:rsidRPr="00F04C33" w:rsidRDefault="00F33C24" w:rsidP="00D115B6">
      <w:pPr>
        <w:spacing w:before="60" w:line="270" w:lineRule="atLeast"/>
        <w:jc w:val="both"/>
        <w:rPr>
          <w:rFonts w:asciiTheme="majorBidi" w:hAnsiTheme="majorBidi" w:cstheme="majorBidi"/>
          <w:b/>
          <w:bCs/>
          <w:color w:val="161616"/>
          <w:sz w:val="22"/>
          <w:szCs w:val="22"/>
          <w:lang w:val="lv-LV"/>
        </w:rPr>
      </w:pPr>
      <w:r w:rsidRPr="00F04C33">
        <w:rPr>
          <w:rFonts w:asciiTheme="majorBidi" w:hAnsiTheme="majorBidi" w:cstheme="majorBidi"/>
          <w:color w:val="161616"/>
          <w:sz w:val="22"/>
          <w:szCs w:val="22"/>
          <w:lang w:val="lv-LV"/>
        </w:rPr>
        <w:t>Projekta mērķis ir izveidot efektīvu un modernu polimēra atkritumu pārstrādes iekārtu, kurā izmantotais iepakojums tiks sasmalcināts, attīrīts un pārstrādāts otrreizējās izejvielās. Projekta īstenošana veicinās ilgtspējīgu resursu izmantošanu, samazinās vides piesārņojumu un uzlabos atkritumu apsaimniekošanas efektivitāti Latvijā. Projekta ietvaros plānots papildināt uzņēmumā esoš</w:t>
      </w:r>
      <w:r w:rsidR="008503E9">
        <w:rPr>
          <w:rFonts w:asciiTheme="majorBidi" w:hAnsiTheme="majorBidi" w:cstheme="majorBidi"/>
          <w:color w:val="161616"/>
          <w:sz w:val="22"/>
          <w:szCs w:val="22"/>
          <w:lang w:val="lv-LV"/>
        </w:rPr>
        <w:t>o</w:t>
      </w:r>
      <w:r w:rsidRPr="00F04C33">
        <w:rPr>
          <w:rFonts w:asciiTheme="majorBidi" w:hAnsiTheme="majorBidi" w:cstheme="majorBidi"/>
          <w:color w:val="161616"/>
          <w:sz w:val="22"/>
          <w:szCs w:val="22"/>
          <w:lang w:val="lv-LV"/>
        </w:rPr>
        <w:t xml:space="preserve"> pārstrādes </w:t>
      </w:r>
      <w:r w:rsidR="008503E9">
        <w:rPr>
          <w:rFonts w:asciiTheme="majorBidi" w:hAnsiTheme="majorBidi" w:cstheme="majorBidi"/>
          <w:color w:val="161616"/>
          <w:sz w:val="22"/>
          <w:szCs w:val="22"/>
          <w:lang w:val="lv-LV"/>
        </w:rPr>
        <w:t>procesu</w:t>
      </w:r>
      <w:r w:rsidRPr="00F04C33">
        <w:rPr>
          <w:rFonts w:asciiTheme="majorBidi" w:hAnsiTheme="majorBidi" w:cstheme="majorBidi"/>
          <w:color w:val="161616"/>
          <w:sz w:val="22"/>
          <w:szCs w:val="22"/>
          <w:lang w:val="lv-LV"/>
        </w:rPr>
        <w:t xml:space="preserve"> ar jaunu pārstrādes līniju, kurā sašķirotie polimēra atkritumi tiks attīrīti, smalcināti un pārstrādāti plastmasas granulās, kas var tikt izmantotas produktu ražošanā. Galvenās paredzētās darbības projekta sekmīgai projekta īstenošanai iekļauj: atkritumu pārstrādes iekārtu iegādi un uzstādīšanu, atkritumu pārstrādes laukuma izbūvi, kā arī sabiedrības izglītošanas un vides apziņu veicinošu pasākumu īstenošanu. Projekta īstenošanas rezultātā tiks palielināta uzņēmuma kopējā atkrituma pārstrādes jauda</w:t>
      </w:r>
      <w:r w:rsidR="00D115B6">
        <w:rPr>
          <w:rFonts w:asciiTheme="majorBidi" w:hAnsiTheme="majorBidi" w:cstheme="majorBidi"/>
          <w:color w:val="161616"/>
          <w:sz w:val="22"/>
          <w:szCs w:val="22"/>
          <w:lang w:val="lv-LV"/>
        </w:rPr>
        <w:t xml:space="preserve"> par 4050 t/gadā</w:t>
      </w:r>
      <w:r w:rsidRPr="00F04C33">
        <w:rPr>
          <w:rFonts w:asciiTheme="majorBidi" w:hAnsiTheme="majorBidi" w:cstheme="majorBidi"/>
          <w:color w:val="161616"/>
          <w:sz w:val="22"/>
          <w:szCs w:val="22"/>
          <w:lang w:val="lv-LV"/>
        </w:rPr>
        <w:t xml:space="preserve">, kā arī tiks sekmēta uzņēmuma kopējā attīstība. Projekta īstenošanai piesaistīts Kohēzijas fonda līdzfinansējums.  Projektu plānots īstenot līdz </w:t>
      </w:r>
      <w:r w:rsidRPr="00497F2A">
        <w:rPr>
          <w:rFonts w:asciiTheme="majorBidi" w:hAnsiTheme="majorBidi" w:cstheme="majorBidi"/>
          <w:color w:val="161616"/>
          <w:sz w:val="22"/>
          <w:szCs w:val="22"/>
          <w:lang w:val="lv-LV"/>
        </w:rPr>
        <w:t>202</w:t>
      </w:r>
      <w:r w:rsidR="00497F2A" w:rsidRPr="00497F2A">
        <w:rPr>
          <w:rFonts w:asciiTheme="majorBidi" w:hAnsiTheme="majorBidi" w:cstheme="majorBidi"/>
          <w:color w:val="161616"/>
          <w:sz w:val="22"/>
          <w:szCs w:val="22"/>
          <w:lang w:val="lv-LV"/>
        </w:rPr>
        <w:t>7</w:t>
      </w:r>
      <w:r w:rsidRPr="00497F2A">
        <w:rPr>
          <w:rFonts w:asciiTheme="majorBidi" w:hAnsiTheme="majorBidi" w:cstheme="majorBidi"/>
          <w:color w:val="161616"/>
          <w:sz w:val="22"/>
          <w:szCs w:val="22"/>
          <w:lang w:val="lv-LV"/>
        </w:rPr>
        <w:t xml:space="preserve">. gada </w:t>
      </w:r>
      <w:r w:rsidR="00497F2A" w:rsidRPr="00497F2A">
        <w:rPr>
          <w:rFonts w:asciiTheme="majorBidi" w:hAnsiTheme="majorBidi" w:cstheme="majorBidi"/>
          <w:color w:val="161616"/>
          <w:sz w:val="22"/>
          <w:szCs w:val="22"/>
          <w:lang w:val="lv-LV"/>
        </w:rPr>
        <w:t>aprīlim</w:t>
      </w:r>
      <w:r w:rsidRPr="00497F2A">
        <w:rPr>
          <w:rFonts w:asciiTheme="majorBidi" w:hAnsiTheme="majorBidi" w:cstheme="majorBidi"/>
          <w:color w:val="161616"/>
          <w:sz w:val="22"/>
          <w:szCs w:val="22"/>
          <w:lang w:val="lv-LV"/>
        </w:rPr>
        <w:t>.</w:t>
      </w:r>
    </w:p>
    <w:p w14:paraId="16D5353B" w14:textId="77777777" w:rsidR="00F33C24" w:rsidRPr="00F04C33" w:rsidRDefault="00F33C24" w:rsidP="00F33C24">
      <w:pPr>
        <w:spacing w:before="60" w:line="270" w:lineRule="atLeast"/>
        <w:jc w:val="both"/>
        <w:rPr>
          <w:rFonts w:asciiTheme="majorBidi" w:eastAsia="Times New Roman" w:hAnsiTheme="majorBidi" w:cstheme="majorBidi"/>
          <w:color w:val="161616"/>
          <w:spacing w:val="2"/>
          <w:sz w:val="22"/>
          <w:szCs w:val="22"/>
          <w:lang w:val="lv-LV"/>
        </w:rPr>
      </w:pPr>
    </w:p>
    <w:p w14:paraId="15D6F854" w14:textId="18F156EC" w:rsidR="00D115B6" w:rsidRDefault="006A3CED" w:rsidP="006A3CED">
      <w:pPr>
        <w:pStyle w:val="NormalWeb"/>
        <w:jc w:val="center"/>
        <w:rPr>
          <w:rFonts w:ascii="IBM Plex Sans" w:eastAsia="Times New Roman" w:hAnsi="IBM Plex Sans"/>
          <w:color w:val="161616"/>
        </w:rPr>
      </w:pPr>
      <w:r>
        <w:rPr>
          <w:noProof/>
        </w:rPr>
        <w:drawing>
          <wp:inline distT="0" distB="0" distL="0" distR="0" wp14:anchorId="7DA06BD4" wp14:editId="5FABF197">
            <wp:extent cx="3371850" cy="1436827"/>
            <wp:effectExtent l="0" t="0" r="0" b="0"/>
            <wp:docPr id="2099420442" name="Picture 1" descr="A blue square with yellow stars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20442" name="Picture 1" descr="A blue square with yellow stars and a black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90522" cy="1444784"/>
                    </a:xfrm>
                    <a:prstGeom prst="rect">
                      <a:avLst/>
                    </a:prstGeom>
                    <a:noFill/>
                    <a:ln>
                      <a:noFill/>
                    </a:ln>
                  </pic:spPr>
                </pic:pic>
              </a:graphicData>
            </a:graphic>
          </wp:inline>
        </w:drawing>
      </w:r>
    </w:p>
    <w:p w14:paraId="304FEFFA" w14:textId="77777777" w:rsidR="00F33C24" w:rsidRPr="00F04C33" w:rsidRDefault="00F33C24">
      <w:pPr>
        <w:rPr>
          <w:rFonts w:asciiTheme="majorBidi" w:hAnsiTheme="majorBidi" w:cstheme="majorBidi"/>
          <w:sz w:val="22"/>
          <w:szCs w:val="22"/>
          <w:lang w:val="lv-LV"/>
        </w:rPr>
      </w:pPr>
    </w:p>
    <w:sectPr w:rsidR="00F33C24" w:rsidRPr="00F04C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BM Plex Sans">
    <w:altName w:val="Arial"/>
    <w:charset w:val="00"/>
    <w:family w:val="swiss"/>
    <w:pitch w:val="variable"/>
    <w:sig w:usb0="00000001" w:usb1="5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D723B2"/>
    <w:multiLevelType w:val="multilevel"/>
    <w:tmpl w:val="2248A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C24"/>
    <w:rsid w:val="00364C29"/>
    <w:rsid w:val="00497F2A"/>
    <w:rsid w:val="006A3CED"/>
    <w:rsid w:val="008503E9"/>
    <w:rsid w:val="00890385"/>
    <w:rsid w:val="00C12063"/>
    <w:rsid w:val="00D115B6"/>
    <w:rsid w:val="00DE4F0C"/>
    <w:rsid w:val="00F04C33"/>
    <w:rsid w:val="00F33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8FBC"/>
  <w15:chartTrackingRefBased/>
  <w15:docId w15:val="{383D1370-FFDF-4C6E-8943-E935E195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3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C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C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C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C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C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C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C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C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C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C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C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C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C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C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C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C24"/>
    <w:rPr>
      <w:rFonts w:eastAsiaTheme="majorEastAsia" w:cstheme="majorBidi"/>
      <w:color w:val="272727" w:themeColor="text1" w:themeTint="D8"/>
    </w:rPr>
  </w:style>
  <w:style w:type="paragraph" w:styleId="Title">
    <w:name w:val="Title"/>
    <w:basedOn w:val="Normal"/>
    <w:next w:val="Normal"/>
    <w:link w:val="TitleChar"/>
    <w:uiPriority w:val="10"/>
    <w:qFormat/>
    <w:rsid w:val="00F33C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C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C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C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C24"/>
    <w:pPr>
      <w:spacing w:before="160"/>
      <w:jc w:val="center"/>
    </w:pPr>
    <w:rPr>
      <w:i/>
      <w:iCs/>
      <w:color w:val="404040" w:themeColor="text1" w:themeTint="BF"/>
    </w:rPr>
  </w:style>
  <w:style w:type="character" w:customStyle="1" w:styleId="QuoteChar">
    <w:name w:val="Quote Char"/>
    <w:basedOn w:val="DefaultParagraphFont"/>
    <w:link w:val="Quote"/>
    <w:uiPriority w:val="29"/>
    <w:rsid w:val="00F33C24"/>
    <w:rPr>
      <w:i/>
      <w:iCs/>
      <w:color w:val="404040" w:themeColor="text1" w:themeTint="BF"/>
    </w:rPr>
  </w:style>
  <w:style w:type="paragraph" w:styleId="ListParagraph">
    <w:name w:val="List Paragraph"/>
    <w:basedOn w:val="Normal"/>
    <w:uiPriority w:val="34"/>
    <w:qFormat/>
    <w:rsid w:val="00F33C24"/>
    <w:pPr>
      <w:ind w:left="720"/>
      <w:contextualSpacing/>
    </w:pPr>
  </w:style>
  <w:style w:type="character" w:styleId="IntenseEmphasis">
    <w:name w:val="Intense Emphasis"/>
    <w:basedOn w:val="DefaultParagraphFont"/>
    <w:uiPriority w:val="21"/>
    <w:qFormat/>
    <w:rsid w:val="00F33C24"/>
    <w:rPr>
      <w:i/>
      <w:iCs/>
      <w:color w:val="0F4761" w:themeColor="accent1" w:themeShade="BF"/>
    </w:rPr>
  </w:style>
  <w:style w:type="paragraph" w:styleId="IntenseQuote">
    <w:name w:val="Intense Quote"/>
    <w:basedOn w:val="Normal"/>
    <w:next w:val="Normal"/>
    <w:link w:val="IntenseQuoteChar"/>
    <w:uiPriority w:val="30"/>
    <w:qFormat/>
    <w:rsid w:val="00F33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C24"/>
    <w:rPr>
      <w:i/>
      <w:iCs/>
      <w:color w:val="0F4761" w:themeColor="accent1" w:themeShade="BF"/>
    </w:rPr>
  </w:style>
  <w:style w:type="character" w:styleId="IntenseReference">
    <w:name w:val="Intense Reference"/>
    <w:basedOn w:val="DefaultParagraphFont"/>
    <w:uiPriority w:val="32"/>
    <w:qFormat/>
    <w:rsid w:val="00F33C24"/>
    <w:rPr>
      <w:b/>
      <w:bCs/>
      <w:smallCaps/>
      <w:color w:val="0F4761" w:themeColor="accent1" w:themeShade="BF"/>
      <w:spacing w:val="5"/>
    </w:rPr>
  </w:style>
  <w:style w:type="paragraph" w:styleId="NormalWeb">
    <w:name w:val="Normal (Web)"/>
    <w:basedOn w:val="Normal"/>
    <w:uiPriority w:val="99"/>
    <w:unhideWhenUsed/>
    <w:rsid w:val="00F33C24"/>
    <w:pPr>
      <w:spacing w:before="100" w:beforeAutospacing="1" w:after="100" w:afterAutospacing="1" w:line="270" w:lineRule="atLeast"/>
    </w:pPr>
    <w:rPr>
      <w:rFonts w:ascii="Times New Roman" w:eastAsiaTheme="minorEastAsia" w:hAnsi="Times New Roman" w:cs="Times New Roman"/>
      <w:spacing w:val="2"/>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2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Kokaine</dc:creator>
  <cp:keywords/>
  <dc:description/>
  <cp:lastModifiedBy>janis@selis.lv</cp:lastModifiedBy>
  <cp:revision>4</cp:revision>
  <dcterms:created xsi:type="dcterms:W3CDTF">2025-07-25T08:26:00Z</dcterms:created>
  <dcterms:modified xsi:type="dcterms:W3CDTF">2025-11-19T13:34:00Z</dcterms:modified>
</cp:coreProperties>
</file>