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b/>
          <w:sz w:val="28"/>
        </w:rPr>
        <w:t>G.AGENCY / Geller Agency</w:t>
      </w:r>
    </w:p>
    <w:p>
      <w:pPr>
        <w:spacing w:after="120"/>
      </w:pPr>
      <w:r>
        <w:rPr>
          <w:b/>
          <w:sz w:val="32"/>
        </w:rPr>
        <w:t>Legal Information</w:t>
      </w:r>
    </w:p>
    <w:p>
      <w:pPr>
        <w:spacing w:after="120"/>
      </w:pPr>
      <w:r>
        <w:t>Document for the website https://geller-agency.webflow.io/ua</w:t>
      </w:r>
    </w:p>
    <w:p>
      <w:pPr>
        <w:spacing w:after="120"/>
      </w:pPr>
      <w:r/>
    </w:p>
    <w:p>
      <w:pPr>
        <w:spacing w:after="120"/>
      </w:pPr>
      <w:r>
        <w:t>This section contains legal information about the website https://geller-agency.webflow.io/ua and the activities of [Legal name], operating under the brand G.AGENCY / Geller Agency.</w:t>
      </w:r>
    </w:p>
    <w:p>
      <w:pPr>
        <w:spacing w:after="120"/>
      </w:pPr>
      <w:r>
        <w:rPr>
          <w:b/>
        </w:rPr>
        <w:t>1. Website owner</w:t>
      </w:r>
    </w:p>
    <w:p>
      <w:pPr>
        <w:spacing w:after="120"/>
      </w:pPr>
      <w:r>
        <w:t>[Legal name]</w:t>
      </w:r>
    </w:p>
    <w:p>
      <w:pPr>
        <w:spacing w:after="120"/>
      </w:pPr>
      <w:r>
        <w:t>EDRPOU code / RNOKPP: [code]</w:t>
      </w:r>
    </w:p>
    <w:p>
      <w:pPr>
        <w:spacing w:after="120"/>
      </w:pPr>
      <w:r>
        <w:t>Address: [address]</w:t>
      </w:r>
    </w:p>
    <w:p>
      <w:pPr>
        <w:spacing w:after="120"/>
      </w:pPr>
      <w:r>
        <w:t>Email: [email]</w:t>
      </w:r>
    </w:p>
    <w:p>
      <w:pPr>
        <w:spacing w:after="120"/>
      </w:pPr>
      <w:r>
        <w:t>Phone: [phone]</w:t>
      </w:r>
    </w:p>
    <w:p>
      <w:pPr>
        <w:spacing w:after="120"/>
      </w:pPr>
      <w:r>
        <w:t>Brand: G.AGENCY / Geller Agency</w:t>
      </w:r>
    </w:p>
    <w:p>
      <w:pPr>
        <w:spacing w:after="120"/>
      </w:pPr>
      <w:r>
        <w:rPr>
          <w:b/>
        </w:rPr>
        <w:t>2. Nature of the information on the website</w:t>
      </w:r>
    </w:p>
    <w:p>
      <w:pPr>
        <w:spacing w:after="120"/>
      </w:pPr>
      <w:r>
        <w:t>The information on the website is exclusively informational and presentational in nature. The materials on the website do not constitute a public offer, a guarantee of a specific result, professional legal, financial, or tax advice, or an obligation of the Agency to enter into a contract with any user.</w:t>
      </w:r>
    </w:p>
    <w:p>
      <w:pPr>
        <w:spacing w:after="120"/>
      </w:pPr>
      <w:r>
        <w:rPr>
          <w:b/>
        </w:rPr>
        <w:t>3. Services</w:t>
      </w:r>
    </w:p>
    <w:p>
      <w:pPr>
        <w:spacing w:after="120"/>
      </w:pPr>
      <w:r>
        <w:t>The Agency may provide services in the fields of marketing strategy, brand strategy, research and positioning, communication strategy, naming, branding, logos, identity and brand books, creative concepts, advertising campaigns, digital strategy, SMM, performance marketing, paid media, SEO, UX/UI design, websites, landing pages, digital products, photo, video, motion, and content production. The final list of services for a specific client is determined individually.</w:t>
      </w:r>
    </w:p>
    <w:p>
      <w:pPr>
        <w:spacing w:after="120"/>
      </w:pPr>
      <w:r>
        <w:rPr>
          <w:b/>
        </w:rPr>
        <w:t>4. Intellectual property</w:t>
      </w:r>
    </w:p>
    <w:p>
      <w:pPr>
        <w:spacing w:after="120"/>
      </w:pPr>
      <w:r>
        <w:t>All intellectual property objects posted on the website, including texts, design, logos, graphics, photographs, videos, cases, presentation materials, page structure, and visual elements, are protected by intellectual property law. Any use of the website materials without the permission of the rights holder is prohibited, except in cases expressly provided by law.</w:t>
      </w:r>
    </w:p>
    <w:p>
      <w:pPr>
        <w:spacing w:after="120"/>
      </w:pPr>
      <w:r>
        <w:rPr>
          <w:b/>
        </w:rPr>
        <w:t>5. Trademarks and names</w:t>
      </w:r>
    </w:p>
    <w:p>
      <w:pPr>
        <w:spacing w:after="120"/>
      </w:pPr>
      <w:r>
        <w:t>Names, logos, signs, brands, trademarks, and other designations posted on the website may belong to the Agency, its clients, or third parties. The placement of such designations on the website does not grant users the right to use them without the permission of the relevant rights holder.</w:t>
      </w:r>
    </w:p>
    <w:p>
      <w:pPr>
        <w:spacing w:after="120"/>
      </w:pPr>
      <w:r>
        <w:rPr>
          <w:b/>
        </w:rPr>
        <w:t>6. Client cases</w:t>
      </w:r>
    </w:p>
    <w:p>
      <w:pPr>
        <w:spacing w:after="120"/>
      </w:pPr>
      <w:r>
        <w:t>Cases on the website may contain information about completed projects, clients, industries, tasks, approaches, visual solutions, and results. Such materials are published to demonstrate the Agency’s experience. If you are the rights holder of material posted on the website and believe that it is being used improperly, contact us at [email].</w:t>
      </w:r>
    </w:p>
    <w:p>
      <w:pPr>
        <w:spacing w:after="120"/>
      </w:pPr>
      <w:r>
        <w:rPr>
          <w:b/>
        </w:rPr>
        <w:t>7. Limitation of liability</w:t>
      </w:r>
    </w:p>
    <w:p>
      <w:pPr>
        <w:spacing w:after="120"/>
      </w:pPr>
      <w:r>
        <w:t>The Agency is not responsible for:</w:t>
      </w:r>
    </w:p>
    <w:p>
      <w:pPr>
        <w:spacing w:after="120"/>
      </w:pPr>
      <w:r>
        <w:t>technical failures, interruptions in the operation of the website, or display errors;</w:t>
      </w:r>
    </w:p>
    <w:p>
      <w:pPr>
        <w:spacing w:after="120"/>
      </w:pPr>
      <w:r>
        <w:t>actions or omissions of third-party services;</w:t>
      </w:r>
    </w:p>
    <w:p>
      <w:pPr>
        <w:spacing w:after="120"/>
      </w:pPr>
      <w:r>
        <w:t>the content of external websites to which links from the website may lead;</w:t>
      </w:r>
    </w:p>
    <w:p>
      <w:pPr>
        <w:spacing w:after="120"/>
      </w:pPr>
      <w:r>
        <w:t>decisions made by users based on information posted on the website;</w:t>
      </w:r>
    </w:p>
    <w:p>
      <w:pPr>
        <w:spacing w:after="120"/>
      </w:pPr>
      <w:r>
        <w:t>any losses arising from the use or inability to use the website.</w:t>
      </w:r>
    </w:p>
    <w:p>
      <w:pPr>
        <w:spacing w:after="120"/>
      </w:pPr>
      <w:r>
        <w:rPr>
          <w:b/>
        </w:rPr>
        <w:t>8. Personal data</w:t>
      </w:r>
    </w:p>
    <w:p>
      <w:pPr>
        <w:spacing w:after="120"/>
      </w:pPr>
      <w:r>
        <w:t>The procedure for collecting, using, storing, and protecting personal data is described in the Privacy Policy. Users who submit a request through the website or other communication channels must familiarize themselves with the Privacy Policy before transferring personal data.</w:t>
      </w:r>
    </w:p>
    <w:p>
      <w:pPr>
        <w:spacing w:after="120"/>
      </w:pPr>
      <w:r>
        <w:rPr>
          <w:b/>
        </w:rPr>
        <w:t>9. Applicable law</w:t>
      </w:r>
    </w:p>
    <w:p>
      <w:pPr>
        <w:spacing w:after="120"/>
      </w:pPr>
      <w:r>
        <w:t>The website, its use, and this Legal Information are governed by the laws of Ukraine, unless otherwise expressly provided by a separate agreement.</w:t>
      </w:r>
    </w:p>
    <w:p>
      <w:pPr>
        <w:spacing w:after="120"/>
      </w:pPr>
      <w:r>
        <w:rPr>
          <w:b/>
        </w:rPr>
        <w:t>10. Contacts for legal matters</w:t>
      </w:r>
    </w:p>
    <w:p>
      <w:pPr>
        <w:spacing w:after="120"/>
      </w:pPr>
      <w:r>
        <w:t>[Legal name]</w:t>
      </w:r>
    </w:p>
    <w:p>
      <w:pPr>
        <w:spacing w:after="120"/>
      </w:pPr>
      <w:r>
        <w:t>Address: [address]</w:t>
      </w:r>
    </w:p>
    <w:p>
      <w:pPr>
        <w:spacing w:after="120"/>
      </w:pPr>
      <w:r>
        <w:t>Email: [email]</w:t>
      </w:r>
    </w:p>
    <w:p>
      <w:pPr>
        <w:spacing w:after="120"/>
      </w:pPr>
      <w:r>
        <w:t>Phone: [phone]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