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674A48" w14:textId="77777777" w:rsidR="00262359" w:rsidRPr="00B76D1C" w:rsidRDefault="00262359" w:rsidP="00262359">
      <w:pPr>
        <w:pStyle w:val="BodyText"/>
        <w:spacing w:before="0" w:after="120" w:line="276" w:lineRule="auto"/>
        <w:ind w:left="0" w:right="182"/>
        <w:rPr>
          <w:rFonts w:asciiTheme="minorHAnsi" w:hAnsiTheme="minorHAnsi" w:cstheme="minorHAnsi"/>
          <w:sz w:val="20"/>
          <w:szCs w:val="20"/>
        </w:rPr>
      </w:pPr>
      <w:r w:rsidRPr="00417B29">
        <w:rPr>
          <w:rFonts w:asciiTheme="minorHAnsi" w:hAnsiTheme="minorHAnsi" w:cstheme="minorHAnsi"/>
          <w:sz w:val="20"/>
          <w:szCs w:val="20"/>
        </w:rPr>
        <w:t>This Data Security Addendum (the “</w:t>
      </w:r>
      <w:r w:rsidRPr="00417B29">
        <w:rPr>
          <w:rFonts w:asciiTheme="minorHAnsi" w:hAnsiTheme="minorHAnsi" w:cstheme="minorHAnsi"/>
          <w:b/>
          <w:sz w:val="20"/>
          <w:szCs w:val="20"/>
        </w:rPr>
        <w:t>Addendum</w:t>
      </w:r>
      <w:r w:rsidRPr="00417B29">
        <w:rPr>
          <w:rFonts w:asciiTheme="minorHAnsi" w:hAnsiTheme="minorHAnsi" w:cstheme="minorHAnsi"/>
          <w:sz w:val="20"/>
          <w:szCs w:val="20"/>
        </w:rPr>
        <w:t xml:space="preserve">”) amends the Agreement between </w:t>
      </w:r>
      <w:proofErr w:type="spellStart"/>
      <w:r w:rsidRPr="00B76D1C">
        <w:rPr>
          <w:rFonts w:asciiTheme="minorHAnsi" w:hAnsiTheme="minorHAnsi" w:cstheme="minorHAnsi"/>
          <w:sz w:val="20"/>
          <w:szCs w:val="20"/>
        </w:rPr>
        <w:t>BigRedSky</w:t>
      </w:r>
      <w:proofErr w:type="spellEnd"/>
      <w:r w:rsidRPr="00B76D1C">
        <w:rPr>
          <w:rFonts w:asciiTheme="minorHAnsi" w:hAnsiTheme="minorHAnsi" w:cstheme="minorHAnsi"/>
          <w:sz w:val="20"/>
          <w:szCs w:val="20"/>
        </w:rPr>
        <w:t xml:space="preserve"> Pty Ltd (ACN 692 733 716)</w:t>
      </w:r>
      <w:r>
        <w:rPr>
          <w:rFonts w:asciiTheme="minorHAnsi" w:hAnsiTheme="minorHAnsi" w:cstheme="minorHAnsi"/>
          <w:sz w:val="20"/>
          <w:szCs w:val="20"/>
        </w:rPr>
        <w:t xml:space="preserve"> </w:t>
      </w:r>
      <w:r w:rsidRPr="00417B29">
        <w:rPr>
          <w:rFonts w:asciiTheme="minorHAnsi" w:hAnsiTheme="minorHAnsi" w:cstheme="minorHAnsi"/>
          <w:sz w:val="20"/>
          <w:szCs w:val="20"/>
        </w:rPr>
        <w:t xml:space="preserve">and Customer and sets out the obligations of both parties regarding the security of Your Data in connection with the Agreement. In the event of a conflict between the terms and conditions of this Addendum and the Agreement, the terms and conditions of this Addendum will take precedence only with respect to the security of Your Data. Customer will be the same as “Customer”, “Client”, or “you”; and </w:t>
      </w:r>
      <w:proofErr w:type="spellStart"/>
      <w:r>
        <w:rPr>
          <w:rFonts w:asciiTheme="minorHAnsi" w:hAnsiTheme="minorHAnsi" w:cstheme="minorHAnsi"/>
          <w:sz w:val="20"/>
          <w:szCs w:val="20"/>
        </w:rPr>
        <w:t>BigRedSky</w:t>
      </w:r>
      <w:proofErr w:type="spellEnd"/>
      <w:r w:rsidRPr="00417B29">
        <w:rPr>
          <w:rFonts w:asciiTheme="minorHAnsi" w:hAnsiTheme="minorHAnsi" w:cstheme="minorHAnsi"/>
          <w:sz w:val="20"/>
          <w:szCs w:val="20"/>
        </w:rPr>
        <w:t xml:space="preserve"> will mean the same as “us”, “we”, “</w:t>
      </w:r>
      <w:r>
        <w:rPr>
          <w:rFonts w:asciiTheme="minorHAnsi" w:hAnsiTheme="minorHAnsi" w:cstheme="minorHAnsi"/>
          <w:sz w:val="20"/>
          <w:szCs w:val="20"/>
        </w:rPr>
        <w:t>BRS</w:t>
      </w:r>
      <w:r w:rsidRPr="00417B29">
        <w:rPr>
          <w:rFonts w:asciiTheme="minorHAnsi" w:hAnsiTheme="minorHAnsi" w:cstheme="minorHAnsi"/>
          <w:sz w:val="20"/>
          <w:szCs w:val="20"/>
        </w:rPr>
        <w:t>” or “</w:t>
      </w:r>
      <w:proofErr w:type="spellStart"/>
      <w:r>
        <w:rPr>
          <w:rFonts w:asciiTheme="minorHAnsi" w:hAnsiTheme="minorHAnsi" w:cstheme="minorHAnsi"/>
          <w:sz w:val="20"/>
          <w:szCs w:val="20"/>
        </w:rPr>
        <w:t>BigRedSky</w:t>
      </w:r>
      <w:proofErr w:type="spellEnd"/>
      <w:r w:rsidRPr="00417B29">
        <w:rPr>
          <w:rFonts w:asciiTheme="minorHAnsi" w:hAnsiTheme="minorHAnsi" w:cstheme="minorHAnsi"/>
          <w:sz w:val="20"/>
          <w:szCs w:val="20"/>
        </w:rPr>
        <w:t>”, as the terms may be used in the Agreement.</w:t>
      </w:r>
    </w:p>
    <w:p w14:paraId="7199567D" w14:textId="7E4729EF" w:rsidR="00262359" w:rsidRPr="0049236F" w:rsidRDefault="00262359" w:rsidP="00262359">
      <w:pPr>
        <w:pStyle w:val="ListParagraph"/>
        <w:widowControl w:val="0"/>
        <w:numPr>
          <w:ilvl w:val="0"/>
          <w:numId w:val="22"/>
        </w:numPr>
        <w:autoSpaceDE w:val="0"/>
        <w:autoSpaceDN w:val="0"/>
        <w:spacing w:after="120"/>
        <w:ind w:left="426" w:hanging="426"/>
        <w:contextualSpacing w:val="0"/>
        <w:jc w:val="both"/>
        <w:rPr>
          <w:rFonts w:asciiTheme="minorHAnsi" w:hAnsiTheme="minorHAnsi" w:cstheme="minorHAnsi"/>
          <w:b/>
          <w:caps/>
          <w:color w:val="2F5496"/>
          <w:sz w:val="20"/>
          <w:szCs w:val="20"/>
        </w:rPr>
      </w:pPr>
      <w:r w:rsidRPr="0049236F">
        <w:rPr>
          <w:rFonts w:asciiTheme="minorHAnsi" w:hAnsiTheme="minorHAnsi" w:cstheme="minorHAnsi"/>
          <w:b/>
          <w:caps/>
          <w:color w:val="2F5496"/>
          <w:spacing w:val="-2"/>
          <w:sz w:val="20"/>
          <w:szCs w:val="20"/>
        </w:rPr>
        <w:t>Definitions</w:t>
      </w:r>
    </w:p>
    <w:p w14:paraId="2297EB4E" w14:textId="45462D22" w:rsidR="00262359" w:rsidRPr="00417B29" w:rsidRDefault="00262359" w:rsidP="00262359">
      <w:pPr>
        <w:pStyle w:val="ListParagraph"/>
        <w:widowControl w:val="0"/>
        <w:numPr>
          <w:ilvl w:val="1"/>
          <w:numId w:val="22"/>
        </w:numPr>
        <w:autoSpaceDE w:val="0"/>
        <w:autoSpaceDN w:val="0"/>
        <w:spacing w:after="120"/>
        <w:ind w:left="709"/>
        <w:contextualSpacing w:val="0"/>
        <w:jc w:val="both"/>
        <w:rPr>
          <w:rFonts w:asciiTheme="minorHAnsi" w:hAnsiTheme="minorHAnsi" w:cstheme="minorHAnsi"/>
          <w:sz w:val="20"/>
          <w:szCs w:val="20"/>
        </w:rPr>
      </w:pPr>
      <w:r w:rsidRPr="00417B29">
        <w:rPr>
          <w:rFonts w:asciiTheme="minorHAnsi" w:hAnsiTheme="minorHAnsi" w:cstheme="minorHAnsi"/>
          <w:sz w:val="20"/>
          <w:szCs w:val="20"/>
        </w:rPr>
        <w:t>“</w:t>
      </w:r>
      <w:r w:rsidRPr="00417B29">
        <w:rPr>
          <w:rFonts w:asciiTheme="minorHAnsi" w:hAnsiTheme="minorHAnsi" w:cstheme="minorHAnsi"/>
          <w:b/>
          <w:bCs/>
          <w:sz w:val="20"/>
          <w:szCs w:val="20"/>
        </w:rPr>
        <w:t>Agreement</w:t>
      </w:r>
      <w:r w:rsidRPr="00262359">
        <w:rPr>
          <w:rFonts w:asciiTheme="minorHAnsi" w:hAnsiTheme="minorHAnsi" w:cstheme="minorHAnsi"/>
          <w:sz w:val="20"/>
          <w:szCs w:val="20"/>
        </w:rPr>
        <w:t>”</w:t>
      </w:r>
      <w:r w:rsidRPr="00417B29">
        <w:rPr>
          <w:rFonts w:asciiTheme="minorHAnsi" w:hAnsiTheme="minorHAnsi" w:cstheme="minorHAnsi"/>
          <w:sz w:val="20"/>
          <w:szCs w:val="20"/>
        </w:rPr>
        <w:t xml:space="preserve"> means the underlying agreement between </w:t>
      </w:r>
      <w:r>
        <w:rPr>
          <w:rFonts w:asciiTheme="minorHAnsi" w:hAnsiTheme="minorHAnsi" w:cstheme="minorHAnsi"/>
          <w:sz w:val="20"/>
          <w:szCs w:val="20"/>
        </w:rPr>
        <w:t>BRS</w:t>
      </w:r>
      <w:r w:rsidRPr="00417B29">
        <w:rPr>
          <w:rFonts w:asciiTheme="minorHAnsi" w:hAnsiTheme="minorHAnsi" w:cstheme="minorHAnsi"/>
          <w:sz w:val="20"/>
          <w:szCs w:val="20"/>
        </w:rPr>
        <w:t xml:space="preserve"> and Customer for the provision of Services that references and incorporates this Addendum.</w:t>
      </w:r>
    </w:p>
    <w:p w14:paraId="392AC669" w14:textId="6623D275" w:rsidR="00262359" w:rsidRDefault="00262359" w:rsidP="00262359">
      <w:pPr>
        <w:pStyle w:val="ListParagraph"/>
        <w:widowControl w:val="0"/>
        <w:numPr>
          <w:ilvl w:val="1"/>
          <w:numId w:val="22"/>
        </w:numPr>
        <w:autoSpaceDE w:val="0"/>
        <w:autoSpaceDN w:val="0"/>
        <w:spacing w:after="120"/>
        <w:ind w:left="709"/>
        <w:contextualSpacing w:val="0"/>
        <w:jc w:val="both"/>
        <w:rPr>
          <w:rFonts w:asciiTheme="minorHAnsi" w:hAnsiTheme="minorHAnsi" w:cstheme="minorHAnsi"/>
          <w:sz w:val="20"/>
          <w:szCs w:val="20"/>
        </w:rPr>
      </w:pPr>
      <w:r w:rsidRPr="00262359">
        <w:rPr>
          <w:rFonts w:asciiTheme="minorHAnsi" w:hAnsiTheme="minorHAnsi" w:cstheme="minorHAnsi"/>
          <w:sz w:val="20"/>
          <w:szCs w:val="20"/>
        </w:rPr>
        <w:t>“</w:t>
      </w:r>
      <w:r w:rsidRPr="00417B29">
        <w:rPr>
          <w:rFonts w:asciiTheme="minorHAnsi" w:hAnsiTheme="minorHAnsi" w:cstheme="minorHAnsi"/>
          <w:b/>
          <w:bCs/>
          <w:sz w:val="20"/>
          <w:szCs w:val="20"/>
        </w:rPr>
        <w:t>Business Continuity and Disaster Recovery Plan</w:t>
      </w:r>
      <w:r w:rsidRPr="00417B29">
        <w:rPr>
          <w:rFonts w:asciiTheme="minorHAnsi" w:hAnsiTheme="minorHAnsi" w:cstheme="minorHAnsi"/>
          <w:sz w:val="20"/>
          <w:szCs w:val="20"/>
        </w:rPr>
        <w:t>” means a business continuity, contingency and disaster recovery activation plan to minimize disruption in and reinstate the operation of the use of the Services by you due to a disaster or similar event.</w:t>
      </w:r>
    </w:p>
    <w:p w14:paraId="390A7107" w14:textId="77777777" w:rsidR="00262359" w:rsidRPr="00B76D1C" w:rsidRDefault="00262359" w:rsidP="00262359">
      <w:pPr>
        <w:pStyle w:val="ListParagraph"/>
        <w:widowControl w:val="0"/>
        <w:numPr>
          <w:ilvl w:val="1"/>
          <w:numId w:val="22"/>
        </w:numPr>
        <w:tabs>
          <w:tab w:val="left" w:pos="387"/>
          <w:tab w:val="left" w:pos="709"/>
        </w:tabs>
        <w:autoSpaceDE w:val="0"/>
        <w:autoSpaceDN w:val="0"/>
        <w:spacing w:after="120" w:line="273" w:lineRule="auto"/>
        <w:ind w:left="709" w:right="181"/>
        <w:contextualSpacing w:val="0"/>
        <w:jc w:val="both"/>
        <w:rPr>
          <w:rFonts w:asciiTheme="minorHAnsi" w:hAnsiTheme="minorHAnsi" w:cstheme="minorHAnsi"/>
          <w:sz w:val="20"/>
          <w:szCs w:val="20"/>
        </w:rPr>
      </w:pPr>
      <w:r w:rsidRPr="00B76D1C">
        <w:rPr>
          <w:rFonts w:asciiTheme="minorHAnsi" w:hAnsiTheme="minorHAnsi" w:cstheme="minorHAnsi"/>
          <w:sz w:val="20"/>
          <w:szCs w:val="20"/>
        </w:rPr>
        <w:t>“</w:t>
      </w:r>
      <w:r w:rsidRPr="00B76D1C">
        <w:rPr>
          <w:rFonts w:asciiTheme="minorHAnsi" w:hAnsiTheme="minorHAnsi" w:cstheme="minorHAnsi"/>
          <w:b/>
          <w:sz w:val="20"/>
          <w:szCs w:val="20"/>
        </w:rPr>
        <w:t>Documentation</w:t>
      </w:r>
      <w:r w:rsidRPr="00B76D1C">
        <w:rPr>
          <w:rFonts w:asciiTheme="minorHAnsi" w:hAnsiTheme="minorHAnsi" w:cstheme="minorHAnsi"/>
          <w:sz w:val="20"/>
          <w:szCs w:val="20"/>
        </w:rPr>
        <w:t>”</w:t>
      </w:r>
      <w:r w:rsidRPr="00B76D1C">
        <w:rPr>
          <w:rFonts w:asciiTheme="minorHAnsi" w:hAnsiTheme="minorHAnsi" w:cstheme="minorHAnsi"/>
          <w:spacing w:val="40"/>
          <w:sz w:val="20"/>
          <w:szCs w:val="20"/>
        </w:rPr>
        <w:t xml:space="preserve"> </w:t>
      </w:r>
      <w:r w:rsidRPr="00B76D1C">
        <w:rPr>
          <w:rFonts w:asciiTheme="minorHAnsi" w:hAnsiTheme="minorHAnsi" w:cstheme="minorHAnsi"/>
          <w:sz w:val="20"/>
          <w:szCs w:val="20"/>
        </w:rPr>
        <w:t>means</w:t>
      </w:r>
      <w:r w:rsidRPr="00B76D1C">
        <w:rPr>
          <w:rFonts w:asciiTheme="minorHAnsi" w:hAnsiTheme="minorHAnsi" w:cstheme="minorHAnsi"/>
          <w:spacing w:val="40"/>
          <w:sz w:val="20"/>
          <w:szCs w:val="20"/>
        </w:rPr>
        <w:t xml:space="preserve"> </w:t>
      </w:r>
      <w:r w:rsidRPr="00B76D1C">
        <w:rPr>
          <w:rFonts w:asciiTheme="minorHAnsi" w:hAnsiTheme="minorHAnsi" w:cstheme="minorHAnsi"/>
          <w:sz w:val="20"/>
          <w:szCs w:val="20"/>
        </w:rPr>
        <w:t>manuals,</w:t>
      </w:r>
      <w:r w:rsidRPr="00B76D1C">
        <w:rPr>
          <w:rFonts w:asciiTheme="minorHAnsi" w:hAnsiTheme="minorHAnsi" w:cstheme="minorHAnsi"/>
          <w:spacing w:val="40"/>
          <w:sz w:val="20"/>
          <w:szCs w:val="20"/>
        </w:rPr>
        <w:t xml:space="preserve"> </w:t>
      </w:r>
      <w:r w:rsidRPr="00B76D1C">
        <w:rPr>
          <w:rFonts w:asciiTheme="minorHAnsi" w:hAnsiTheme="minorHAnsi" w:cstheme="minorHAnsi"/>
          <w:sz w:val="20"/>
          <w:szCs w:val="20"/>
        </w:rPr>
        <w:t>handbooks,</w:t>
      </w:r>
      <w:r w:rsidRPr="00B76D1C">
        <w:rPr>
          <w:rFonts w:asciiTheme="minorHAnsi" w:hAnsiTheme="minorHAnsi" w:cstheme="minorHAnsi"/>
          <w:spacing w:val="40"/>
          <w:sz w:val="20"/>
          <w:szCs w:val="20"/>
        </w:rPr>
        <w:t xml:space="preserve"> </w:t>
      </w:r>
      <w:r w:rsidRPr="00B76D1C">
        <w:rPr>
          <w:rFonts w:asciiTheme="minorHAnsi" w:hAnsiTheme="minorHAnsi" w:cstheme="minorHAnsi"/>
          <w:sz w:val="20"/>
          <w:szCs w:val="20"/>
        </w:rPr>
        <w:t>guides</w:t>
      </w:r>
      <w:r w:rsidRPr="00B76D1C">
        <w:rPr>
          <w:rFonts w:asciiTheme="minorHAnsi" w:hAnsiTheme="minorHAnsi" w:cstheme="minorHAnsi"/>
          <w:spacing w:val="40"/>
          <w:sz w:val="20"/>
          <w:szCs w:val="20"/>
        </w:rPr>
        <w:t xml:space="preserve"> </w:t>
      </w:r>
      <w:r w:rsidRPr="00B76D1C">
        <w:rPr>
          <w:rFonts w:asciiTheme="minorHAnsi" w:hAnsiTheme="minorHAnsi" w:cstheme="minorHAnsi"/>
          <w:sz w:val="20"/>
          <w:szCs w:val="20"/>
        </w:rPr>
        <w:t>and</w:t>
      </w:r>
      <w:r w:rsidRPr="00B76D1C">
        <w:rPr>
          <w:rFonts w:asciiTheme="minorHAnsi" w:hAnsiTheme="minorHAnsi" w:cstheme="minorHAnsi"/>
          <w:spacing w:val="40"/>
          <w:sz w:val="20"/>
          <w:szCs w:val="20"/>
        </w:rPr>
        <w:t xml:space="preserve"> </w:t>
      </w:r>
      <w:r w:rsidRPr="00B76D1C">
        <w:rPr>
          <w:rFonts w:asciiTheme="minorHAnsi" w:hAnsiTheme="minorHAnsi" w:cstheme="minorHAnsi"/>
          <w:sz w:val="20"/>
          <w:szCs w:val="20"/>
        </w:rPr>
        <w:t xml:space="preserve">other user instructions, documentation and materials available through the </w:t>
      </w:r>
      <w:r>
        <w:rPr>
          <w:rFonts w:asciiTheme="minorHAnsi" w:hAnsiTheme="minorHAnsi" w:cstheme="minorHAnsi"/>
          <w:sz w:val="20"/>
          <w:szCs w:val="20"/>
        </w:rPr>
        <w:t>Services</w:t>
      </w:r>
      <w:r w:rsidRPr="00B76D1C">
        <w:rPr>
          <w:rFonts w:asciiTheme="minorHAnsi" w:hAnsiTheme="minorHAnsi" w:cstheme="minorHAnsi"/>
          <w:sz w:val="20"/>
          <w:szCs w:val="20"/>
        </w:rPr>
        <w:t xml:space="preserve"> or provided by us regarding the capabilities, operation, and use of our Services.</w:t>
      </w:r>
    </w:p>
    <w:p w14:paraId="609EECF0" w14:textId="77777777" w:rsidR="00262359" w:rsidRPr="00417B29" w:rsidRDefault="00262359" w:rsidP="00262359">
      <w:pPr>
        <w:pStyle w:val="ListParagraph"/>
        <w:widowControl w:val="0"/>
        <w:numPr>
          <w:ilvl w:val="1"/>
          <w:numId w:val="22"/>
        </w:numPr>
        <w:autoSpaceDE w:val="0"/>
        <w:autoSpaceDN w:val="0"/>
        <w:spacing w:after="120"/>
        <w:ind w:left="709"/>
        <w:contextualSpacing w:val="0"/>
        <w:jc w:val="both"/>
        <w:rPr>
          <w:rFonts w:asciiTheme="minorHAnsi" w:hAnsiTheme="minorHAnsi" w:cstheme="minorHAnsi"/>
          <w:sz w:val="20"/>
          <w:szCs w:val="20"/>
        </w:rPr>
      </w:pPr>
      <w:r w:rsidRPr="00417B29">
        <w:rPr>
          <w:rFonts w:asciiTheme="minorHAnsi" w:hAnsiTheme="minorHAnsi" w:cstheme="minorHAnsi"/>
          <w:sz w:val="20"/>
          <w:szCs w:val="20"/>
        </w:rPr>
        <w:t>“</w:t>
      </w:r>
      <w:r w:rsidRPr="00417B29">
        <w:rPr>
          <w:rFonts w:asciiTheme="minorHAnsi" w:hAnsiTheme="minorHAnsi" w:cstheme="minorHAnsi"/>
          <w:b/>
          <w:bCs/>
          <w:sz w:val="20"/>
          <w:szCs w:val="20"/>
        </w:rPr>
        <w:t>Professional Services</w:t>
      </w:r>
      <w:r w:rsidRPr="00417B29">
        <w:rPr>
          <w:rFonts w:asciiTheme="minorHAnsi" w:hAnsiTheme="minorHAnsi" w:cstheme="minorHAnsi"/>
          <w:sz w:val="20"/>
          <w:szCs w:val="20"/>
        </w:rPr>
        <w:t>” means the implementation, customization, training, consulting or other professional services we provide, as may be described in the applicable Agreement.</w:t>
      </w:r>
    </w:p>
    <w:p w14:paraId="4BF49365" w14:textId="77777777" w:rsidR="00262359" w:rsidRPr="00B76D1C" w:rsidRDefault="00262359" w:rsidP="00262359">
      <w:pPr>
        <w:pStyle w:val="ListParagraph"/>
        <w:widowControl w:val="0"/>
        <w:numPr>
          <w:ilvl w:val="1"/>
          <w:numId w:val="22"/>
        </w:numPr>
        <w:tabs>
          <w:tab w:val="left" w:pos="709"/>
        </w:tabs>
        <w:autoSpaceDE w:val="0"/>
        <w:autoSpaceDN w:val="0"/>
        <w:spacing w:after="120" w:line="276" w:lineRule="auto"/>
        <w:ind w:left="709" w:right="182"/>
        <w:contextualSpacing w:val="0"/>
        <w:jc w:val="both"/>
        <w:rPr>
          <w:rFonts w:asciiTheme="minorHAnsi" w:hAnsiTheme="minorHAnsi" w:cstheme="minorHAnsi"/>
          <w:sz w:val="20"/>
          <w:szCs w:val="20"/>
        </w:rPr>
      </w:pPr>
      <w:r w:rsidRPr="00B76D1C">
        <w:rPr>
          <w:rFonts w:asciiTheme="minorHAnsi" w:hAnsiTheme="minorHAnsi" w:cstheme="minorHAnsi"/>
          <w:sz w:val="20"/>
          <w:szCs w:val="20"/>
        </w:rPr>
        <w:t>“</w:t>
      </w:r>
      <w:r w:rsidRPr="00B76D1C">
        <w:rPr>
          <w:rFonts w:asciiTheme="minorHAnsi" w:hAnsiTheme="minorHAnsi" w:cstheme="minorHAnsi"/>
          <w:b/>
          <w:sz w:val="20"/>
          <w:szCs w:val="20"/>
        </w:rPr>
        <w:t>Property</w:t>
      </w:r>
      <w:r w:rsidRPr="00B76D1C">
        <w:rPr>
          <w:rFonts w:asciiTheme="minorHAnsi" w:hAnsiTheme="minorHAnsi" w:cstheme="minorHAnsi"/>
          <w:sz w:val="20"/>
          <w:szCs w:val="20"/>
        </w:rPr>
        <w:t>” means our property, which includes but is not limited to our Services, information, Documentation, data (whether tangible or intangible) and Usage Information.</w:t>
      </w:r>
      <w:r w:rsidRPr="0056089E">
        <w:t xml:space="preserve"> </w:t>
      </w:r>
      <w:r w:rsidRPr="0056089E">
        <w:rPr>
          <w:rFonts w:asciiTheme="minorHAnsi" w:hAnsiTheme="minorHAnsi" w:cstheme="minorHAnsi"/>
          <w:sz w:val="20"/>
          <w:szCs w:val="20"/>
        </w:rPr>
        <w:t>Property also includes data, information and technologies supplied by our third-party providers and available through the Services</w:t>
      </w:r>
      <w:r>
        <w:rPr>
          <w:rFonts w:asciiTheme="minorHAnsi" w:hAnsiTheme="minorHAnsi" w:cstheme="minorHAnsi"/>
          <w:sz w:val="20"/>
          <w:szCs w:val="20"/>
        </w:rPr>
        <w:t>.</w:t>
      </w:r>
    </w:p>
    <w:p w14:paraId="00C76C3A" w14:textId="77777777" w:rsidR="00262359" w:rsidRDefault="00262359" w:rsidP="00262359">
      <w:pPr>
        <w:pStyle w:val="ListParagraph"/>
        <w:widowControl w:val="0"/>
        <w:numPr>
          <w:ilvl w:val="1"/>
          <w:numId w:val="22"/>
        </w:numPr>
        <w:autoSpaceDE w:val="0"/>
        <w:autoSpaceDN w:val="0"/>
        <w:spacing w:after="120"/>
        <w:ind w:left="709"/>
        <w:contextualSpacing w:val="0"/>
        <w:jc w:val="both"/>
        <w:rPr>
          <w:rFonts w:asciiTheme="minorHAnsi" w:hAnsiTheme="minorHAnsi" w:cstheme="minorHAnsi"/>
          <w:sz w:val="20"/>
          <w:szCs w:val="20"/>
        </w:rPr>
      </w:pPr>
      <w:r w:rsidRPr="00417B29">
        <w:rPr>
          <w:rFonts w:asciiTheme="minorHAnsi" w:hAnsiTheme="minorHAnsi" w:cstheme="minorHAnsi"/>
          <w:sz w:val="20"/>
          <w:szCs w:val="20"/>
        </w:rPr>
        <w:t>“</w:t>
      </w:r>
      <w:r w:rsidRPr="00417B29">
        <w:rPr>
          <w:rFonts w:asciiTheme="minorHAnsi" w:hAnsiTheme="minorHAnsi" w:cstheme="minorHAnsi"/>
          <w:b/>
          <w:bCs/>
          <w:sz w:val="20"/>
          <w:szCs w:val="20"/>
        </w:rPr>
        <w:t>Security Breach</w:t>
      </w:r>
      <w:r w:rsidRPr="00417B29">
        <w:rPr>
          <w:rFonts w:asciiTheme="minorHAnsi" w:hAnsiTheme="minorHAnsi" w:cstheme="minorHAnsi"/>
          <w:sz w:val="20"/>
          <w:szCs w:val="20"/>
        </w:rPr>
        <w:t xml:space="preserve">” means a confirmed breach of security that results in the unauthorized destruction, loss, alteration, disclosure of, or access to Your Data where such breach of security is likely to result in a significant risk of harm to you or your Data or where </w:t>
      </w:r>
      <w:r>
        <w:rPr>
          <w:rFonts w:asciiTheme="minorHAnsi" w:hAnsiTheme="minorHAnsi" w:cstheme="minorHAnsi"/>
          <w:sz w:val="20"/>
          <w:szCs w:val="20"/>
        </w:rPr>
        <w:t>BRS</w:t>
      </w:r>
      <w:r w:rsidRPr="00417B29">
        <w:rPr>
          <w:rFonts w:asciiTheme="minorHAnsi" w:hAnsiTheme="minorHAnsi" w:cstheme="minorHAnsi"/>
          <w:sz w:val="20"/>
          <w:szCs w:val="20"/>
        </w:rPr>
        <w:t xml:space="preserve"> is required by applicable data protection law to notify you thereof.</w:t>
      </w:r>
    </w:p>
    <w:p w14:paraId="7D8F9B13" w14:textId="77777777" w:rsidR="00262359" w:rsidRPr="00417B29" w:rsidRDefault="00262359" w:rsidP="00262359">
      <w:pPr>
        <w:pStyle w:val="ListParagraph"/>
        <w:widowControl w:val="0"/>
        <w:numPr>
          <w:ilvl w:val="1"/>
          <w:numId w:val="22"/>
        </w:numPr>
        <w:autoSpaceDE w:val="0"/>
        <w:autoSpaceDN w:val="0"/>
        <w:spacing w:after="120"/>
        <w:ind w:left="709"/>
        <w:contextualSpacing w:val="0"/>
        <w:jc w:val="both"/>
        <w:rPr>
          <w:rFonts w:asciiTheme="minorHAnsi" w:hAnsiTheme="minorHAnsi" w:cstheme="minorHAnsi"/>
          <w:sz w:val="20"/>
          <w:szCs w:val="20"/>
        </w:rPr>
      </w:pPr>
      <w:r w:rsidRPr="00417B29">
        <w:rPr>
          <w:rFonts w:asciiTheme="minorHAnsi" w:hAnsiTheme="minorHAnsi" w:cstheme="minorHAnsi"/>
          <w:sz w:val="20"/>
          <w:szCs w:val="20"/>
        </w:rPr>
        <w:t>“</w:t>
      </w:r>
      <w:r w:rsidRPr="00C03517">
        <w:rPr>
          <w:rFonts w:asciiTheme="minorHAnsi" w:hAnsiTheme="minorHAnsi" w:cstheme="minorHAnsi"/>
          <w:b/>
          <w:bCs/>
          <w:sz w:val="20"/>
          <w:szCs w:val="20"/>
        </w:rPr>
        <w:t>Services</w:t>
      </w:r>
      <w:r w:rsidRPr="00417B29">
        <w:rPr>
          <w:rFonts w:asciiTheme="minorHAnsi" w:hAnsiTheme="minorHAnsi" w:cstheme="minorHAnsi"/>
          <w:sz w:val="20"/>
          <w:szCs w:val="20"/>
        </w:rPr>
        <w:t xml:space="preserve">” means the cloud computing services, software-as-a-service, online research services, Professional Services, as well as any products, including installed software, supplied by </w:t>
      </w:r>
      <w:r>
        <w:rPr>
          <w:rFonts w:asciiTheme="minorHAnsi" w:hAnsiTheme="minorHAnsi" w:cstheme="minorHAnsi"/>
          <w:sz w:val="20"/>
          <w:szCs w:val="20"/>
        </w:rPr>
        <w:t>BRS</w:t>
      </w:r>
      <w:r w:rsidRPr="00417B29">
        <w:rPr>
          <w:rFonts w:asciiTheme="minorHAnsi" w:hAnsiTheme="minorHAnsi" w:cstheme="minorHAnsi"/>
          <w:sz w:val="20"/>
          <w:szCs w:val="20"/>
        </w:rPr>
        <w:t xml:space="preserve"> that are detailed in the applicable Agreement.</w:t>
      </w:r>
    </w:p>
    <w:p w14:paraId="093D15FA" w14:textId="77777777" w:rsidR="00262359" w:rsidRPr="00B76D1C" w:rsidRDefault="00262359" w:rsidP="00262359">
      <w:pPr>
        <w:pStyle w:val="ListParagraph"/>
        <w:widowControl w:val="0"/>
        <w:numPr>
          <w:ilvl w:val="1"/>
          <w:numId w:val="22"/>
        </w:numPr>
        <w:tabs>
          <w:tab w:val="left" w:pos="387"/>
          <w:tab w:val="left" w:pos="709"/>
        </w:tabs>
        <w:autoSpaceDE w:val="0"/>
        <w:autoSpaceDN w:val="0"/>
        <w:spacing w:after="120" w:line="276" w:lineRule="auto"/>
        <w:ind w:left="709" w:right="178"/>
        <w:contextualSpacing w:val="0"/>
        <w:jc w:val="both"/>
        <w:rPr>
          <w:rFonts w:asciiTheme="minorHAnsi" w:hAnsiTheme="minorHAnsi" w:cstheme="minorHAnsi"/>
          <w:sz w:val="20"/>
          <w:szCs w:val="20"/>
        </w:rPr>
      </w:pPr>
      <w:r w:rsidRPr="00B76D1C">
        <w:rPr>
          <w:rFonts w:asciiTheme="minorHAnsi" w:hAnsiTheme="minorHAnsi" w:cstheme="minorHAnsi"/>
          <w:sz w:val="20"/>
          <w:szCs w:val="20"/>
        </w:rPr>
        <w:t>“</w:t>
      </w:r>
      <w:r w:rsidRPr="00B76D1C">
        <w:rPr>
          <w:rFonts w:asciiTheme="minorHAnsi" w:hAnsiTheme="minorHAnsi" w:cstheme="minorHAnsi"/>
          <w:b/>
          <w:sz w:val="20"/>
          <w:szCs w:val="20"/>
        </w:rPr>
        <w:t>Usage</w:t>
      </w:r>
      <w:r w:rsidRPr="00B76D1C">
        <w:rPr>
          <w:rFonts w:asciiTheme="minorHAnsi" w:hAnsiTheme="minorHAnsi" w:cstheme="minorHAnsi"/>
          <w:b/>
          <w:spacing w:val="40"/>
          <w:sz w:val="20"/>
          <w:szCs w:val="20"/>
        </w:rPr>
        <w:t xml:space="preserve"> </w:t>
      </w:r>
      <w:r w:rsidRPr="00B76D1C">
        <w:rPr>
          <w:rFonts w:asciiTheme="minorHAnsi" w:hAnsiTheme="minorHAnsi" w:cstheme="minorHAnsi"/>
          <w:b/>
          <w:sz w:val="20"/>
          <w:szCs w:val="20"/>
        </w:rPr>
        <w:t>Information</w:t>
      </w:r>
      <w:r w:rsidRPr="00B76D1C">
        <w:rPr>
          <w:rFonts w:asciiTheme="minorHAnsi" w:hAnsiTheme="minorHAnsi" w:cstheme="minorHAnsi"/>
          <w:sz w:val="20"/>
          <w:szCs w:val="20"/>
        </w:rPr>
        <w:t>”</w:t>
      </w:r>
      <w:r w:rsidRPr="00B76D1C">
        <w:rPr>
          <w:rFonts w:asciiTheme="minorHAnsi" w:hAnsiTheme="minorHAnsi" w:cstheme="minorHAnsi"/>
          <w:spacing w:val="40"/>
          <w:sz w:val="20"/>
          <w:szCs w:val="20"/>
        </w:rPr>
        <w:t xml:space="preserve"> </w:t>
      </w:r>
      <w:r w:rsidRPr="00B76D1C">
        <w:rPr>
          <w:rFonts w:asciiTheme="minorHAnsi" w:hAnsiTheme="minorHAnsi" w:cstheme="minorHAnsi"/>
          <w:sz w:val="20"/>
          <w:szCs w:val="20"/>
        </w:rPr>
        <w:t>means</w:t>
      </w:r>
      <w:r w:rsidRPr="00B76D1C">
        <w:rPr>
          <w:rFonts w:asciiTheme="minorHAnsi" w:hAnsiTheme="minorHAnsi" w:cstheme="minorHAnsi"/>
          <w:spacing w:val="40"/>
          <w:sz w:val="20"/>
          <w:szCs w:val="20"/>
        </w:rPr>
        <w:t xml:space="preserve"> </w:t>
      </w:r>
      <w:r w:rsidRPr="00B76D1C">
        <w:rPr>
          <w:rFonts w:asciiTheme="minorHAnsi" w:hAnsiTheme="minorHAnsi" w:cstheme="minorHAnsi"/>
          <w:sz w:val="20"/>
          <w:szCs w:val="20"/>
        </w:rPr>
        <w:t>any</w:t>
      </w:r>
      <w:r w:rsidRPr="00B76D1C">
        <w:rPr>
          <w:rFonts w:asciiTheme="minorHAnsi" w:hAnsiTheme="minorHAnsi" w:cstheme="minorHAnsi"/>
          <w:spacing w:val="40"/>
          <w:sz w:val="20"/>
          <w:szCs w:val="20"/>
        </w:rPr>
        <w:t xml:space="preserve"> </w:t>
      </w:r>
      <w:r w:rsidRPr="00B76D1C">
        <w:rPr>
          <w:rFonts w:asciiTheme="minorHAnsi" w:hAnsiTheme="minorHAnsi" w:cstheme="minorHAnsi"/>
          <w:sz w:val="20"/>
          <w:szCs w:val="20"/>
        </w:rPr>
        <w:t>information,</w:t>
      </w:r>
      <w:r w:rsidRPr="00B76D1C">
        <w:rPr>
          <w:rFonts w:asciiTheme="minorHAnsi" w:hAnsiTheme="minorHAnsi" w:cstheme="minorHAnsi"/>
          <w:spacing w:val="40"/>
          <w:sz w:val="20"/>
          <w:szCs w:val="20"/>
        </w:rPr>
        <w:t xml:space="preserve"> </w:t>
      </w:r>
      <w:r w:rsidRPr="00B76D1C">
        <w:rPr>
          <w:rFonts w:asciiTheme="minorHAnsi" w:hAnsiTheme="minorHAnsi" w:cstheme="minorHAnsi"/>
          <w:sz w:val="20"/>
          <w:szCs w:val="20"/>
        </w:rPr>
        <w:t>data,</w:t>
      </w:r>
      <w:r w:rsidRPr="00B76D1C">
        <w:rPr>
          <w:rFonts w:asciiTheme="minorHAnsi" w:hAnsiTheme="minorHAnsi" w:cstheme="minorHAnsi"/>
          <w:spacing w:val="40"/>
          <w:sz w:val="20"/>
          <w:szCs w:val="20"/>
        </w:rPr>
        <w:t xml:space="preserve"> </w:t>
      </w:r>
      <w:r w:rsidRPr="00B76D1C">
        <w:rPr>
          <w:rFonts w:asciiTheme="minorHAnsi" w:hAnsiTheme="minorHAnsi" w:cstheme="minorHAnsi"/>
          <w:sz w:val="20"/>
          <w:szCs w:val="20"/>
        </w:rPr>
        <w:t>or other content (including statistical compilations and performance information) related to or derived from your access to and use</w:t>
      </w:r>
      <w:r w:rsidRPr="00B76D1C">
        <w:rPr>
          <w:rFonts w:asciiTheme="minorHAnsi" w:hAnsiTheme="minorHAnsi" w:cstheme="minorHAnsi"/>
          <w:spacing w:val="40"/>
          <w:sz w:val="20"/>
          <w:szCs w:val="20"/>
        </w:rPr>
        <w:t xml:space="preserve"> </w:t>
      </w:r>
      <w:r w:rsidRPr="00B76D1C">
        <w:rPr>
          <w:rFonts w:asciiTheme="minorHAnsi" w:hAnsiTheme="minorHAnsi" w:cstheme="minorHAnsi"/>
          <w:sz w:val="20"/>
          <w:szCs w:val="20"/>
        </w:rPr>
        <w:t xml:space="preserve">of </w:t>
      </w:r>
      <w:r>
        <w:rPr>
          <w:rFonts w:asciiTheme="minorHAnsi" w:hAnsiTheme="minorHAnsi" w:cstheme="minorHAnsi"/>
          <w:sz w:val="20"/>
          <w:szCs w:val="20"/>
        </w:rPr>
        <w:t>the</w:t>
      </w:r>
      <w:r w:rsidRPr="00B76D1C">
        <w:rPr>
          <w:rFonts w:asciiTheme="minorHAnsi" w:hAnsiTheme="minorHAnsi" w:cstheme="minorHAnsi"/>
          <w:sz w:val="20"/>
          <w:szCs w:val="20"/>
        </w:rPr>
        <w:t xml:space="preserve"> Property.</w:t>
      </w:r>
    </w:p>
    <w:p w14:paraId="0780D065" w14:textId="77777777" w:rsidR="00262359" w:rsidRPr="00B76D1C" w:rsidRDefault="00262359" w:rsidP="00262359">
      <w:pPr>
        <w:pStyle w:val="ListParagraph"/>
        <w:widowControl w:val="0"/>
        <w:numPr>
          <w:ilvl w:val="1"/>
          <w:numId w:val="22"/>
        </w:numPr>
        <w:tabs>
          <w:tab w:val="left" w:pos="386"/>
          <w:tab w:val="left" w:pos="709"/>
        </w:tabs>
        <w:autoSpaceDE w:val="0"/>
        <w:autoSpaceDN w:val="0"/>
        <w:spacing w:after="120" w:line="276" w:lineRule="auto"/>
        <w:ind w:left="709" w:right="180"/>
        <w:contextualSpacing w:val="0"/>
        <w:jc w:val="both"/>
        <w:rPr>
          <w:rFonts w:asciiTheme="minorHAnsi" w:hAnsiTheme="minorHAnsi" w:cstheme="minorHAnsi"/>
          <w:sz w:val="20"/>
          <w:szCs w:val="20"/>
        </w:rPr>
      </w:pPr>
      <w:r w:rsidRPr="00B76D1C">
        <w:rPr>
          <w:rFonts w:asciiTheme="minorHAnsi" w:hAnsiTheme="minorHAnsi" w:cstheme="minorHAnsi"/>
          <w:sz w:val="20"/>
          <w:szCs w:val="20"/>
        </w:rPr>
        <w:t>“</w:t>
      </w:r>
      <w:r w:rsidRPr="00B76D1C">
        <w:rPr>
          <w:rFonts w:asciiTheme="minorHAnsi" w:hAnsiTheme="minorHAnsi" w:cstheme="minorHAnsi"/>
          <w:b/>
          <w:sz w:val="20"/>
          <w:szCs w:val="20"/>
        </w:rPr>
        <w:t>Your</w:t>
      </w:r>
      <w:r w:rsidRPr="00B76D1C">
        <w:rPr>
          <w:rFonts w:asciiTheme="minorHAnsi" w:hAnsiTheme="minorHAnsi" w:cstheme="minorHAnsi"/>
          <w:b/>
          <w:spacing w:val="40"/>
          <w:sz w:val="20"/>
          <w:szCs w:val="20"/>
        </w:rPr>
        <w:t xml:space="preserve"> </w:t>
      </w:r>
      <w:r w:rsidRPr="00B76D1C">
        <w:rPr>
          <w:rFonts w:asciiTheme="minorHAnsi" w:hAnsiTheme="minorHAnsi" w:cstheme="minorHAnsi"/>
          <w:b/>
          <w:sz w:val="20"/>
          <w:szCs w:val="20"/>
        </w:rPr>
        <w:t>Data</w:t>
      </w:r>
      <w:r w:rsidRPr="00B76D1C">
        <w:rPr>
          <w:rFonts w:asciiTheme="minorHAnsi" w:hAnsiTheme="minorHAnsi" w:cstheme="minorHAnsi"/>
          <w:sz w:val="20"/>
          <w:szCs w:val="20"/>
        </w:rPr>
        <w:t>”</w:t>
      </w:r>
      <w:r w:rsidRPr="00B76D1C">
        <w:rPr>
          <w:rFonts w:asciiTheme="minorHAnsi" w:hAnsiTheme="minorHAnsi" w:cstheme="minorHAnsi"/>
          <w:spacing w:val="40"/>
          <w:sz w:val="20"/>
          <w:szCs w:val="20"/>
        </w:rPr>
        <w:t xml:space="preserve"> </w:t>
      </w:r>
      <w:r w:rsidRPr="00B76D1C">
        <w:rPr>
          <w:rFonts w:asciiTheme="minorHAnsi" w:hAnsiTheme="minorHAnsi" w:cstheme="minorHAnsi"/>
          <w:sz w:val="20"/>
          <w:szCs w:val="20"/>
        </w:rPr>
        <w:t>means,</w:t>
      </w:r>
      <w:r w:rsidRPr="00B76D1C">
        <w:rPr>
          <w:rFonts w:asciiTheme="minorHAnsi" w:hAnsiTheme="minorHAnsi" w:cstheme="minorHAnsi"/>
          <w:spacing w:val="40"/>
          <w:sz w:val="20"/>
          <w:szCs w:val="20"/>
        </w:rPr>
        <w:t xml:space="preserve"> </w:t>
      </w:r>
      <w:r w:rsidRPr="00B76D1C">
        <w:rPr>
          <w:rFonts w:asciiTheme="minorHAnsi" w:hAnsiTheme="minorHAnsi" w:cstheme="minorHAnsi"/>
          <w:sz w:val="20"/>
          <w:szCs w:val="20"/>
        </w:rPr>
        <w:t>other</w:t>
      </w:r>
      <w:r w:rsidRPr="00B76D1C">
        <w:rPr>
          <w:rFonts w:asciiTheme="minorHAnsi" w:hAnsiTheme="minorHAnsi" w:cstheme="minorHAnsi"/>
          <w:spacing w:val="40"/>
          <w:sz w:val="20"/>
          <w:szCs w:val="20"/>
        </w:rPr>
        <w:t xml:space="preserve"> </w:t>
      </w:r>
      <w:r w:rsidRPr="00B76D1C">
        <w:rPr>
          <w:rFonts w:asciiTheme="minorHAnsi" w:hAnsiTheme="minorHAnsi" w:cstheme="minorHAnsi"/>
          <w:sz w:val="20"/>
          <w:szCs w:val="20"/>
        </w:rPr>
        <w:t>than</w:t>
      </w:r>
      <w:r w:rsidRPr="00B76D1C">
        <w:rPr>
          <w:rFonts w:asciiTheme="minorHAnsi" w:hAnsiTheme="minorHAnsi" w:cstheme="minorHAnsi"/>
          <w:spacing w:val="40"/>
          <w:sz w:val="20"/>
          <w:szCs w:val="20"/>
        </w:rPr>
        <w:t xml:space="preserve"> </w:t>
      </w:r>
      <w:r w:rsidRPr="00B76D1C">
        <w:rPr>
          <w:rFonts w:asciiTheme="minorHAnsi" w:hAnsiTheme="minorHAnsi" w:cstheme="minorHAnsi"/>
          <w:sz w:val="20"/>
          <w:szCs w:val="20"/>
        </w:rPr>
        <w:t>Usage</w:t>
      </w:r>
      <w:r w:rsidRPr="00B76D1C">
        <w:rPr>
          <w:rFonts w:asciiTheme="minorHAnsi" w:hAnsiTheme="minorHAnsi" w:cstheme="minorHAnsi"/>
          <w:spacing w:val="40"/>
          <w:sz w:val="20"/>
          <w:szCs w:val="20"/>
        </w:rPr>
        <w:t xml:space="preserve"> </w:t>
      </w:r>
      <w:r w:rsidRPr="00B76D1C">
        <w:rPr>
          <w:rFonts w:asciiTheme="minorHAnsi" w:hAnsiTheme="minorHAnsi" w:cstheme="minorHAnsi"/>
          <w:sz w:val="20"/>
          <w:szCs w:val="20"/>
        </w:rPr>
        <w:t>Information, information, data, and other content, in any form or medium, that is submitted, posted, or otherwise transmitted by you or on your behalf through the Services.</w:t>
      </w:r>
    </w:p>
    <w:p w14:paraId="73C76B7C" w14:textId="14D57829" w:rsidR="00262359" w:rsidRPr="0049236F" w:rsidRDefault="00262359" w:rsidP="00262359">
      <w:pPr>
        <w:pStyle w:val="ListParagraph"/>
        <w:widowControl w:val="0"/>
        <w:numPr>
          <w:ilvl w:val="0"/>
          <w:numId w:val="22"/>
        </w:numPr>
        <w:autoSpaceDE w:val="0"/>
        <w:autoSpaceDN w:val="0"/>
        <w:spacing w:after="120"/>
        <w:ind w:left="426" w:hanging="426"/>
        <w:contextualSpacing w:val="0"/>
        <w:jc w:val="both"/>
        <w:rPr>
          <w:rFonts w:asciiTheme="minorHAnsi" w:hAnsiTheme="minorHAnsi" w:cstheme="minorHAnsi"/>
          <w:b/>
          <w:caps/>
          <w:color w:val="2F5496"/>
          <w:spacing w:val="-2"/>
          <w:sz w:val="20"/>
          <w:szCs w:val="20"/>
        </w:rPr>
      </w:pPr>
      <w:r w:rsidRPr="0049236F">
        <w:rPr>
          <w:rFonts w:asciiTheme="minorHAnsi" w:hAnsiTheme="minorHAnsi" w:cstheme="minorHAnsi"/>
          <w:b/>
          <w:caps/>
          <w:color w:val="2F5496"/>
          <w:spacing w:val="-2"/>
          <w:sz w:val="20"/>
          <w:szCs w:val="20"/>
        </w:rPr>
        <w:t>Information Security Program</w:t>
      </w:r>
    </w:p>
    <w:p w14:paraId="4473681C" w14:textId="77777777" w:rsidR="00262359" w:rsidRDefault="00262359" w:rsidP="00262359">
      <w:pPr>
        <w:pStyle w:val="ListParagraph"/>
        <w:widowControl w:val="0"/>
        <w:numPr>
          <w:ilvl w:val="1"/>
          <w:numId w:val="22"/>
        </w:numPr>
        <w:tabs>
          <w:tab w:val="left" w:pos="709"/>
        </w:tabs>
        <w:autoSpaceDE w:val="0"/>
        <w:autoSpaceDN w:val="0"/>
        <w:spacing w:after="120" w:line="276" w:lineRule="auto"/>
        <w:ind w:left="709" w:right="178"/>
        <w:contextualSpacing w:val="0"/>
        <w:jc w:val="both"/>
        <w:rPr>
          <w:rFonts w:asciiTheme="minorHAnsi" w:hAnsiTheme="minorHAnsi" w:cstheme="minorHAnsi"/>
          <w:sz w:val="20"/>
          <w:szCs w:val="20"/>
        </w:rPr>
      </w:pPr>
      <w:r>
        <w:rPr>
          <w:rFonts w:asciiTheme="minorHAnsi" w:hAnsiTheme="minorHAnsi" w:cstheme="minorHAnsi"/>
          <w:sz w:val="20"/>
          <w:szCs w:val="20"/>
        </w:rPr>
        <w:t>BRS</w:t>
      </w:r>
      <w:r w:rsidRPr="00C03517">
        <w:rPr>
          <w:rFonts w:asciiTheme="minorHAnsi" w:hAnsiTheme="minorHAnsi" w:cstheme="minorHAnsi"/>
          <w:sz w:val="20"/>
          <w:szCs w:val="20"/>
        </w:rPr>
        <w:t xml:space="preserve"> will maintain an information security program that adopts the </w:t>
      </w:r>
      <w:r w:rsidRPr="006656A9">
        <w:rPr>
          <w:rFonts w:asciiTheme="minorHAnsi" w:hAnsiTheme="minorHAnsi" w:cstheme="minorHAnsi"/>
          <w:sz w:val="20"/>
          <w:szCs w:val="20"/>
        </w:rPr>
        <w:t>International Organization for Standardization (ISO/IEC 27001:20</w:t>
      </w:r>
      <w:r>
        <w:rPr>
          <w:rFonts w:asciiTheme="minorHAnsi" w:hAnsiTheme="minorHAnsi" w:cstheme="minorHAnsi"/>
          <w:sz w:val="20"/>
          <w:szCs w:val="20"/>
        </w:rPr>
        <w:t>22</w:t>
      </w:r>
      <w:r w:rsidRPr="00C03517">
        <w:rPr>
          <w:rFonts w:asciiTheme="minorHAnsi" w:hAnsiTheme="minorHAnsi" w:cstheme="minorHAnsi"/>
          <w:sz w:val="20"/>
          <w:szCs w:val="20"/>
        </w:rPr>
        <w:t>. The program will include, but is not limited to, the following components:</w:t>
      </w:r>
    </w:p>
    <w:p w14:paraId="1A6DE1F3" w14:textId="77777777" w:rsidR="00262359" w:rsidRDefault="00262359" w:rsidP="00262359">
      <w:pPr>
        <w:pStyle w:val="ListParagraph"/>
        <w:widowControl w:val="0"/>
        <w:numPr>
          <w:ilvl w:val="2"/>
          <w:numId w:val="22"/>
        </w:numPr>
        <w:tabs>
          <w:tab w:val="left" w:pos="709"/>
        </w:tabs>
        <w:autoSpaceDE w:val="0"/>
        <w:autoSpaceDN w:val="0"/>
        <w:spacing w:after="120" w:line="276" w:lineRule="auto"/>
        <w:ind w:left="1134" w:right="178"/>
        <w:contextualSpacing w:val="0"/>
        <w:jc w:val="both"/>
        <w:rPr>
          <w:rFonts w:asciiTheme="minorHAnsi" w:hAnsiTheme="minorHAnsi" w:cstheme="minorHAnsi"/>
          <w:sz w:val="20"/>
          <w:szCs w:val="20"/>
        </w:rPr>
      </w:pPr>
      <w:r w:rsidRPr="00C03517">
        <w:rPr>
          <w:rFonts w:asciiTheme="minorHAnsi" w:hAnsiTheme="minorHAnsi" w:cstheme="minorHAnsi"/>
          <w:sz w:val="20"/>
          <w:szCs w:val="20"/>
        </w:rPr>
        <w:t xml:space="preserve">Information security policy </w:t>
      </w:r>
      <w:proofErr w:type="gramStart"/>
      <w:r w:rsidRPr="00C03517">
        <w:rPr>
          <w:rFonts w:asciiTheme="minorHAnsi" w:hAnsiTheme="minorHAnsi" w:cstheme="minorHAnsi"/>
          <w:sz w:val="20"/>
          <w:szCs w:val="20"/>
        </w:rPr>
        <w:t>framework;</w:t>
      </w:r>
      <w:proofErr w:type="gramEnd"/>
    </w:p>
    <w:p w14:paraId="0481F0B6" w14:textId="77777777" w:rsidR="00262359" w:rsidRDefault="00262359" w:rsidP="00262359">
      <w:pPr>
        <w:pStyle w:val="ListParagraph"/>
        <w:widowControl w:val="0"/>
        <w:numPr>
          <w:ilvl w:val="2"/>
          <w:numId w:val="22"/>
        </w:numPr>
        <w:tabs>
          <w:tab w:val="left" w:pos="709"/>
        </w:tabs>
        <w:autoSpaceDE w:val="0"/>
        <w:autoSpaceDN w:val="0"/>
        <w:spacing w:after="120" w:line="276" w:lineRule="auto"/>
        <w:ind w:left="1134" w:right="178"/>
        <w:contextualSpacing w:val="0"/>
        <w:jc w:val="both"/>
        <w:rPr>
          <w:rFonts w:asciiTheme="minorHAnsi" w:hAnsiTheme="minorHAnsi" w:cstheme="minorHAnsi"/>
          <w:sz w:val="20"/>
          <w:szCs w:val="20"/>
        </w:rPr>
      </w:pPr>
      <w:r w:rsidRPr="00C03517">
        <w:rPr>
          <w:rFonts w:asciiTheme="minorHAnsi" w:hAnsiTheme="minorHAnsi" w:cstheme="minorHAnsi"/>
          <w:sz w:val="20"/>
          <w:szCs w:val="20"/>
        </w:rPr>
        <w:t xml:space="preserve">Program </w:t>
      </w:r>
      <w:proofErr w:type="gramStart"/>
      <w:r w:rsidRPr="00C03517">
        <w:rPr>
          <w:rFonts w:asciiTheme="minorHAnsi" w:hAnsiTheme="minorHAnsi" w:cstheme="minorHAnsi"/>
          <w:sz w:val="20"/>
          <w:szCs w:val="20"/>
        </w:rPr>
        <w:t>documentation;</w:t>
      </w:r>
      <w:proofErr w:type="gramEnd"/>
    </w:p>
    <w:p w14:paraId="07FC29E5" w14:textId="77777777" w:rsidR="00262359" w:rsidRDefault="00262359" w:rsidP="00262359">
      <w:pPr>
        <w:pStyle w:val="ListParagraph"/>
        <w:widowControl w:val="0"/>
        <w:numPr>
          <w:ilvl w:val="2"/>
          <w:numId w:val="22"/>
        </w:numPr>
        <w:tabs>
          <w:tab w:val="left" w:pos="709"/>
        </w:tabs>
        <w:autoSpaceDE w:val="0"/>
        <w:autoSpaceDN w:val="0"/>
        <w:spacing w:after="120" w:line="276" w:lineRule="auto"/>
        <w:ind w:left="1134" w:right="178"/>
        <w:contextualSpacing w:val="0"/>
        <w:jc w:val="both"/>
        <w:rPr>
          <w:rFonts w:asciiTheme="minorHAnsi" w:hAnsiTheme="minorHAnsi" w:cstheme="minorHAnsi"/>
          <w:sz w:val="20"/>
          <w:szCs w:val="20"/>
        </w:rPr>
      </w:pPr>
      <w:r w:rsidRPr="00C03517">
        <w:rPr>
          <w:rFonts w:asciiTheme="minorHAnsi" w:hAnsiTheme="minorHAnsi" w:cstheme="minorHAnsi"/>
          <w:sz w:val="20"/>
          <w:szCs w:val="20"/>
        </w:rPr>
        <w:t xml:space="preserve">Auditable </w:t>
      </w:r>
      <w:proofErr w:type="gramStart"/>
      <w:r w:rsidRPr="00C03517">
        <w:rPr>
          <w:rFonts w:asciiTheme="minorHAnsi" w:hAnsiTheme="minorHAnsi" w:cstheme="minorHAnsi"/>
          <w:sz w:val="20"/>
          <w:szCs w:val="20"/>
        </w:rPr>
        <w:t>controls;</w:t>
      </w:r>
      <w:proofErr w:type="gramEnd"/>
    </w:p>
    <w:p w14:paraId="6FDFFD5F" w14:textId="77777777" w:rsidR="00262359" w:rsidRDefault="00262359" w:rsidP="00262359">
      <w:pPr>
        <w:pStyle w:val="ListParagraph"/>
        <w:widowControl w:val="0"/>
        <w:numPr>
          <w:ilvl w:val="2"/>
          <w:numId w:val="22"/>
        </w:numPr>
        <w:tabs>
          <w:tab w:val="left" w:pos="709"/>
        </w:tabs>
        <w:autoSpaceDE w:val="0"/>
        <w:autoSpaceDN w:val="0"/>
        <w:spacing w:after="120" w:line="276" w:lineRule="auto"/>
        <w:ind w:left="1134" w:right="178"/>
        <w:contextualSpacing w:val="0"/>
        <w:jc w:val="both"/>
        <w:rPr>
          <w:rFonts w:asciiTheme="minorHAnsi" w:hAnsiTheme="minorHAnsi" w:cstheme="minorHAnsi"/>
          <w:sz w:val="20"/>
          <w:szCs w:val="20"/>
        </w:rPr>
      </w:pPr>
      <w:r w:rsidRPr="00C03517">
        <w:rPr>
          <w:rFonts w:asciiTheme="minorHAnsi" w:hAnsiTheme="minorHAnsi" w:cstheme="minorHAnsi"/>
          <w:sz w:val="20"/>
          <w:szCs w:val="20"/>
        </w:rPr>
        <w:t>Compliance records; and</w:t>
      </w:r>
    </w:p>
    <w:p w14:paraId="7F0814C7" w14:textId="77777777" w:rsidR="00262359" w:rsidRPr="00C03517" w:rsidRDefault="00262359" w:rsidP="00262359">
      <w:pPr>
        <w:pStyle w:val="ListParagraph"/>
        <w:widowControl w:val="0"/>
        <w:numPr>
          <w:ilvl w:val="2"/>
          <w:numId w:val="22"/>
        </w:numPr>
        <w:tabs>
          <w:tab w:val="left" w:pos="709"/>
        </w:tabs>
        <w:autoSpaceDE w:val="0"/>
        <w:autoSpaceDN w:val="0"/>
        <w:spacing w:after="120" w:line="276" w:lineRule="auto"/>
        <w:ind w:left="1134" w:right="178"/>
        <w:contextualSpacing w:val="0"/>
        <w:jc w:val="both"/>
        <w:rPr>
          <w:rFonts w:asciiTheme="minorHAnsi" w:hAnsiTheme="minorHAnsi" w:cstheme="minorHAnsi"/>
          <w:sz w:val="20"/>
          <w:szCs w:val="20"/>
        </w:rPr>
      </w:pPr>
      <w:r w:rsidRPr="00C03517">
        <w:rPr>
          <w:rFonts w:asciiTheme="minorHAnsi" w:hAnsiTheme="minorHAnsi" w:cstheme="minorHAnsi"/>
          <w:sz w:val="20"/>
          <w:szCs w:val="20"/>
        </w:rPr>
        <w:t>Appointed security officer and information security personnel.</w:t>
      </w:r>
    </w:p>
    <w:p w14:paraId="74120C74" w14:textId="77777777" w:rsidR="00262359" w:rsidRPr="00C03517" w:rsidRDefault="00262359" w:rsidP="00262359">
      <w:pPr>
        <w:pStyle w:val="ListParagraph"/>
        <w:widowControl w:val="0"/>
        <w:numPr>
          <w:ilvl w:val="1"/>
          <w:numId w:val="22"/>
        </w:numPr>
        <w:autoSpaceDE w:val="0"/>
        <w:autoSpaceDN w:val="0"/>
        <w:spacing w:after="120"/>
        <w:ind w:left="709"/>
        <w:contextualSpacing w:val="0"/>
        <w:jc w:val="both"/>
        <w:rPr>
          <w:rFonts w:asciiTheme="minorHAnsi" w:hAnsiTheme="minorHAnsi" w:cstheme="minorHAnsi"/>
          <w:sz w:val="20"/>
          <w:szCs w:val="20"/>
        </w:rPr>
      </w:pPr>
      <w:r>
        <w:rPr>
          <w:rFonts w:asciiTheme="minorHAnsi" w:hAnsiTheme="minorHAnsi" w:cstheme="minorHAnsi"/>
          <w:sz w:val="20"/>
          <w:szCs w:val="20"/>
        </w:rPr>
        <w:t>BRS</w:t>
      </w:r>
      <w:r w:rsidRPr="00C03517">
        <w:rPr>
          <w:rFonts w:asciiTheme="minorHAnsi" w:hAnsiTheme="minorHAnsi" w:cstheme="minorHAnsi"/>
          <w:sz w:val="20"/>
          <w:szCs w:val="20"/>
        </w:rPr>
        <w:t xml:space="preserve"> will establish and maintain information security policies designed to protect the confidentiality and integrity of Your Data hosted in the Services, which will include the following:</w:t>
      </w:r>
    </w:p>
    <w:p w14:paraId="7374A936" w14:textId="77777777" w:rsidR="00262359" w:rsidRDefault="00262359" w:rsidP="00262359">
      <w:pPr>
        <w:pStyle w:val="ListParagraph"/>
        <w:widowControl w:val="0"/>
        <w:numPr>
          <w:ilvl w:val="2"/>
          <w:numId w:val="22"/>
        </w:numPr>
        <w:tabs>
          <w:tab w:val="left" w:pos="709"/>
        </w:tabs>
        <w:autoSpaceDE w:val="0"/>
        <w:autoSpaceDN w:val="0"/>
        <w:spacing w:after="120" w:line="276" w:lineRule="auto"/>
        <w:ind w:left="1134" w:right="178"/>
        <w:contextualSpacing w:val="0"/>
        <w:jc w:val="both"/>
        <w:rPr>
          <w:rFonts w:asciiTheme="minorHAnsi" w:hAnsiTheme="minorHAnsi" w:cstheme="minorHAnsi"/>
          <w:sz w:val="20"/>
          <w:szCs w:val="20"/>
        </w:rPr>
      </w:pPr>
      <w:r w:rsidRPr="00C03517">
        <w:rPr>
          <w:rFonts w:asciiTheme="minorHAnsi" w:hAnsiTheme="minorHAnsi" w:cstheme="minorHAnsi"/>
          <w:sz w:val="20"/>
          <w:szCs w:val="20"/>
        </w:rPr>
        <w:t xml:space="preserve">Policies to restrict access to Your Data only to authorized </w:t>
      </w:r>
      <w:r>
        <w:rPr>
          <w:rFonts w:asciiTheme="minorHAnsi" w:hAnsiTheme="minorHAnsi" w:cstheme="minorHAnsi"/>
          <w:sz w:val="20"/>
          <w:szCs w:val="20"/>
        </w:rPr>
        <w:t>BRS</w:t>
      </w:r>
      <w:r w:rsidRPr="00C03517">
        <w:rPr>
          <w:rFonts w:asciiTheme="minorHAnsi" w:hAnsiTheme="minorHAnsi" w:cstheme="minorHAnsi"/>
          <w:sz w:val="20"/>
          <w:szCs w:val="20"/>
        </w:rPr>
        <w:t xml:space="preserve"> personnel and </w:t>
      </w:r>
      <w:proofErr w:type="gramStart"/>
      <w:r w:rsidRPr="00C03517">
        <w:rPr>
          <w:rFonts w:asciiTheme="minorHAnsi" w:hAnsiTheme="minorHAnsi" w:cstheme="minorHAnsi"/>
          <w:sz w:val="20"/>
          <w:szCs w:val="20"/>
        </w:rPr>
        <w:t>subcontractors;</w:t>
      </w:r>
      <w:proofErr w:type="gramEnd"/>
    </w:p>
    <w:p w14:paraId="5D8C6C2F" w14:textId="77777777" w:rsidR="00262359" w:rsidRDefault="00262359" w:rsidP="00262359">
      <w:pPr>
        <w:pStyle w:val="ListParagraph"/>
        <w:widowControl w:val="0"/>
        <w:numPr>
          <w:ilvl w:val="2"/>
          <w:numId w:val="22"/>
        </w:numPr>
        <w:tabs>
          <w:tab w:val="left" w:pos="709"/>
        </w:tabs>
        <w:autoSpaceDE w:val="0"/>
        <w:autoSpaceDN w:val="0"/>
        <w:spacing w:after="120" w:line="276" w:lineRule="auto"/>
        <w:ind w:left="1134" w:right="178"/>
        <w:contextualSpacing w:val="0"/>
        <w:jc w:val="both"/>
        <w:rPr>
          <w:rFonts w:asciiTheme="minorHAnsi" w:hAnsiTheme="minorHAnsi" w:cstheme="minorHAnsi"/>
          <w:sz w:val="20"/>
          <w:szCs w:val="20"/>
        </w:rPr>
      </w:pPr>
      <w:r w:rsidRPr="00C03517">
        <w:rPr>
          <w:rFonts w:asciiTheme="minorHAnsi" w:hAnsiTheme="minorHAnsi" w:cstheme="minorHAnsi"/>
          <w:sz w:val="20"/>
          <w:szCs w:val="20"/>
        </w:rPr>
        <w:t xml:space="preserve">Policies requiring the use of user IDs, passwords, and multi-factor authentication to access Your </w:t>
      </w:r>
      <w:proofErr w:type="gramStart"/>
      <w:r w:rsidRPr="00C03517">
        <w:rPr>
          <w:rFonts w:asciiTheme="minorHAnsi" w:hAnsiTheme="minorHAnsi" w:cstheme="minorHAnsi"/>
          <w:sz w:val="20"/>
          <w:szCs w:val="20"/>
        </w:rPr>
        <w:t>Data;</w:t>
      </w:r>
      <w:proofErr w:type="gramEnd"/>
    </w:p>
    <w:p w14:paraId="6F1F32BE" w14:textId="77777777" w:rsidR="00262359" w:rsidRDefault="00262359" w:rsidP="00262359">
      <w:pPr>
        <w:pStyle w:val="ListParagraph"/>
        <w:widowControl w:val="0"/>
        <w:numPr>
          <w:ilvl w:val="2"/>
          <w:numId w:val="22"/>
        </w:numPr>
        <w:tabs>
          <w:tab w:val="left" w:pos="709"/>
        </w:tabs>
        <w:autoSpaceDE w:val="0"/>
        <w:autoSpaceDN w:val="0"/>
        <w:spacing w:after="120" w:line="276" w:lineRule="auto"/>
        <w:ind w:left="1134" w:right="178"/>
        <w:contextualSpacing w:val="0"/>
        <w:jc w:val="both"/>
        <w:rPr>
          <w:rFonts w:asciiTheme="minorHAnsi" w:hAnsiTheme="minorHAnsi" w:cstheme="minorHAnsi"/>
          <w:sz w:val="20"/>
          <w:szCs w:val="20"/>
        </w:rPr>
      </w:pPr>
      <w:r w:rsidRPr="00C03517">
        <w:rPr>
          <w:rFonts w:asciiTheme="minorHAnsi" w:hAnsiTheme="minorHAnsi" w:cstheme="minorHAnsi"/>
          <w:sz w:val="20"/>
          <w:szCs w:val="20"/>
        </w:rPr>
        <w:lastRenderedPageBreak/>
        <w:t xml:space="preserve">Policies requiring connections to the internet to have commercially reasonable controls to help detect and terminate unauthorized activity prior to the firewall maintained by </w:t>
      </w:r>
      <w:proofErr w:type="gramStart"/>
      <w:r>
        <w:rPr>
          <w:rFonts w:asciiTheme="minorHAnsi" w:hAnsiTheme="minorHAnsi" w:cstheme="minorHAnsi"/>
          <w:sz w:val="20"/>
          <w:szCs w:val="20"/>
        </w:rPr>
        <w:t>BRS</w:t>
      </w:r>
      <w:r w:rsidRPr="00C03517">
        <w:rPr>
          <w:rFonts w:asciiTheme="minorHAnsi" w:hAnsiTheme="minorHAnsi" w:cstheme="minorHAnsi"/>
          <w:sz w:val="20"/>
          <w:szCs w:val="20"/>
        </w:rPr>
        <w:t>;</w:t>
      </w:r>
      <w:proofErr w:type="gramEnd"/>
    </w:p>
    <w:p w14:paraId="1AEAA3E7" w14:textId="77777777" w:rsidR="00262359" w:rsidRDefault="00262359" w:rsidP="00262359">
      <w:pPr>
        <w:pStyle w:val="ListParagraph"/>
        <w:widowControl w:val="0"/>
        <w:numPr>
          <w:ilvl w:val="2"/>
          <w:numId w:val="22"/>
        </w:numPr>
        <w:tabs>
          <w:tab w:val="left" w:pos="709"/>
        </w:tabs>
        <w:autoSpaceDE w:val="0"/>
        <w:autoSpaceDN w:val="0"/>
        <w:spacing w:after="120" w:line="276" w:lineRule="auto"/>
        <w:ind w:left="1134" w:right="178"/>
        <w:contextualSpacing w:val="0"/>
        <w:jc w:val="both"/>
        <w:rPr>
          <w:rFonts w:asciiTheme="minorHAnsi" w:hAnsiTheme="minorHAnsi" w:cstheme="minorHAnsi"/>
          <w:sz w:val="20"/>
          <w:szCs w:val="20"/>
        </w:rPr>
      </w:pPr>
      <w:r w:rsidRPr="00C03517">
        <w:rPr>
          <w:rFonts w:asciiTheme="minorHAnsi" w:hAnsiTheme="minorHAnsi" w:cstheme="minorHAnsi"/>
          <w:sz w:val="20"/>
          <w:szCs w:val="20"/>
        </w:rPr>
        <w:t xml:space="preserve">Policies requiring performance of periodic vulnerability </w:t>
      </w:r>
      <w:proofErr w:type="gramStart"/>
      <w:r w:rsidRPr="00C03517">
        <w:rPr>
          <w:rFonts w:asciiTheme="minorHAnsi" w:hAnsiTheme="minorHAnsi" w:cstheme="minorHAnsi"/>
          <w:sz w:val="20"/>
          <w:szCs w:val="20"/>
        </w:rPr>
        <w:t>assessments;</w:t>
      </w:r>
      <w:proofErr w:type="gramEnd"/>
    </w:p>
    <w:p w14:paraId="369E9894" w14:textId="77777777" w:rsidR="00262359" w:rsidRDefault="00262359" w:rsidP="00262359">
      <w:pPr>
        <w:pStyle w:val="ListParagraph"/>
        <w:widowControl w:val="0"/>
        <w:numPr>
          <w:ilvl w:val="2"/>
          <w:numId w:val="22"/>
        </w:numPr>
        <w:tabs>
          <w:tab w:val="left" w:pos="709"/>
        </w:tabs>
        <w:autoSpaceDE w:val="0"/>
        <w:autoSpaceDN w:val="0"/>
        <w:spacing w:after="120" w:line="276" w:lineRule="auto"/>
        <w:ind w:left="1134" w:right="178"/>
        <w:contextualSpacing w:val="0"/>
        <w:jc w:val="both"/>
        <w:rPr>
          <w:rFonts w:asciiTheme="minorHAnsi" w:hAnsiTheme="minorHAnsi" w:cstheme="minorHAnsi"/>
          <w:sz w:val="20"/>
          <w:szCs w:val="20"/>
        </w:rPr>
      </w:pPr>
      <w:r w:rsidRPr="00C03517">
        <w:rPr>
          <w:rFonts w:asciiTheme="minorHAnsi" w:hAnsiTheme="minorHAnsi" w:cstheme="minorHAnsi"/>
          <w:sz w:val="20"/>
          <w:szCs w:val="20"/>
        </w:rPr>
        <w:t>Policies for the use of anti-malware and patch management controls to help protect against virus or malware infection and exploitation of security vulnerabilities; and</w:t>
      </w:r>
    </w:p>
    <w:p w14:paraId="7D50406D" w14:textId="77777777" w:rsidR="00262359" w:rsidRDefault="00262359" w:rsidP="00262359">
      <w:pPr>
        <w:pStyle w:val="ListParagraph"/>
        <w:widowControl w:val="0"/>
        <w:numPr>
          <w:ilvl w:val="2"/>
          <w:numId w:val="22"/>
        </w:numPr>
        <w:tabs>
          <w:tab w:val="left" w:pos="709"/>
        </w:tabs>
        <w:autoSpaceDE w:val="0"/>
        <w:autoSpaceDN w:val="0"/>
        <w:spacing w:after="120" w:line="276" w:lineRule="auto"/>
        <w:ind w:left="1134" w:right="178"/>
        <w:contextualSpacing w:val="0"/>
        <w:jc w:val="both"/>
        <w:rPr>
          <w:rFonts w:asciiTheme="minorHAnsi" w:hAnsiTheme="minorHAnsi" w:cstheme="minorHAnsi"/>
          <w:sz w:val="20"/>
          <w:szCs w:val="20"/>
        </w:rPr>
      </w:pPr>
      <w:r w:rsidRPr="00C03517">
        <w:rPr>
          <w:rFonts w:asciiTheme="minorHAnsi" w:hAnsiTheme="minorHAnsi" w:cstheme="minorHAnsi"/>
          <w:sz w:val="20"/>
          <w:szCs w:val="20"/>
        </w:rPr>
        <w:t>Policies and standards for the use of auditable controls that record and monitor activity.</w:t>
      </w:r>
    </w:p>
    <w:p w14:paraId="0AC48D90" w14:textId="77777777" w:rsidR="00262359" w:rsidRPr="002F28C6" w:rsidRDefault="00262359" w:rsidP="00262359">
      <w:pPr>
        <w:pStyle w:val="ListParagraph"/>
        <w:widowControl w:val="0"/>
        <w:numPr>
          <w:ilvl w:val="1"/>
          <w:numId w:val="22"/>
        </w:numPr>
        <w:autoSpaceDE w:val="0"/>
        <w:autoSpaceDN w:val="0"/>
        <w:spacing w:after="120"/>
        <w:ind w:left="709"/>
        <w:contextualSpacing w:val="0"/>
        <w:jc w:val="both"/>
        <w:rPr>
          <w:rFonts w:asciiTheme="minorHAnsi" w:hAnsiTheme="minorHAnsi" w:cstheme="minorHAnsi"/>
          <w:sz w:val="20"/>
          <w:szCs w:val="20"/>
        </w:rPr>
      </w:pPr>
      <w:r>
        <w:rPr>
          <w:rFonts w:asciiTheme="minorHAnsi" w:hAnsiTheme="minorHAnsi" w:cstheme="minorHAnsi"/>
          <w:sz w:val="20"/>
          <w:szCs w:val="20"/>
        </w:rPr>
        <w:t>BRS</w:t>
      </w:r>
      <w:r w:rsidRPr="002F28C6">
        <w:rPr>
          <w:rFonts w:asciiTheme="minorHAnsi" w:hAnsiTheme="minorHAnsi" w:cstheme="minorHAnsi"/>
          <w:sz w:val="20"/>
          <w:szCs w:val="20"/>
        </w:rPr>
        <w:t xml:space="preserve"> will train and communicate to </w:t>
      </w:r>
      <w:r>
        <w:rPr>
          <w:rFonts w:asciiTheme="minorHAnsi" w:hAnsiTheme="minorHAnsi" w:cstheme="minorHAnsi"/>
          <w:sz w:val="20"/>
          <w:szCs w:val="20"/>
        </w:rPr>
        <w:t>BRS</w:t>
      </w:r>
      <w:r w:rsidRPr="002F28C6">
        <w:rPr>
          <w:rFonts w:asciiTheme="minorHAnsi" w:hAnsiTheme="minorHAnsi" w:cstheme="minorHAnsi"/>
          <w:sz w:val="20"/>
          <w:szCs w:val="20"/>
        </w:rPr>
        <w:t xml:space="preserve"> personnel its defined information security principles and information security policies and standards in accordance with the following:</w:t>
      </w:r>
    </w:p>
    <w:p w14:paraId="31777972" w14:textId="77777777" w:rsidR="00262359" w:rsidRDefault="00262359" w:rsidP="00262359">
      <w:pPr>
        <w:pStyle w:val="ListParagraph"/>
        <w:widowControl w:val="0"/>
        <w:numPr>
          <w:ilvl w:val="2"/>
          <w:numId w:val="22"/>
        </w:numPr>
        <w:tabs>
          <w:tab w:val="left" w:pos="709"/>
        </w:tabs>
        <w:autoSpaceDE w:val="0"/>
        <w:autoSpaceDN w:val="0"/>
        <w:spacing w:after="120" w:line="276" w:lineRule="auto"/>
        <w:ind w:left="1134" w:right="178"/>
        <w:contextualSpacing w:val="0"/>
        <w:jc w:val="both"/>
        <w:rPr>
          <w:rFonts w:asciiTheme="minorHAnsi" w:hAnsiTheme="minorHAnsi" w:cstheme="minorHAnsi"/>
          <w:sz w:val="20"/>
          <w:szCs w:val="20"/>
        </w:rPr>
      </w:pPr>
      <w:r>
        <w:rPr>
          <w:rFonts w:asciiTheme="minorHAnsi" w:hAnsiTheme="minorHAnsi" w:cstheme="minorHAnsi"/>
          <w:sz w:val="20"/>
          <w:szCs w:val="20"/>
        </w:rPr>
        <w:t>A</w:t>
      </w:r>
      <w:r w:rsidRPr="002F28C6">
        <w:rPr>
          <w:rFonts w:asciiTheme="minorHAnsi" w:hAnsiTheme="minorHAnsi" w:cstheme="minorHAnsi"/>
          <w:sz w:val="20"/>
          <w:szCs w:val="20"/>
        </w:rPr>
        <w:t xml:space="preserve">pplicable </w:t>
      </w:r>
      <w:r>
        <w:rPr>
          <w:rFonts w:asciiTheme="minorHAnsi" w:hAnsiTheme="minorHAnsi" w:cstheme="minorHAnsi"/>
          <w:sz w:val="20"/>
          <w:szCs w:val="20"/>
        </w:rPr>
        <w:t>BRS</w:t>
      </w:r>
      <w:r w:rsidRPr="002F28C6">
        <w:rPr>
          <w:rFonts w:asciiTheme="minorHAnsi" w:hAnsiTheme="minorHAnsi" w:cstheme="minorHAnsi"/>
          <w:sz w:val="20"/>
          <w:szCs w:val="20"/>
        </w:rPr>
        <w:t xml:space="preserve"> personnel will be required to take training, both at hire and on a regular basis, in information security practices and the correct use of information processing facilities to minimize possible security threats;</w:t>
      </w:r>
      <w:r>
        <w:rPr>
          <w:rFonts w:asciiTheme="minorHAnsi" w:hAnsiTheme="minorHAnsi" w:cstheme="minorHAnsi"/>
          <w:sz w:val="20"/>
          <w:szCs w:val="20"/>
        </w:rPr>
        <w:t xml:space="preserve"> and </w:t>
      </w:r>
    </w:p>
    <w:p w14:paraId="4F7AE3BA" w14:textId="77777777" w:rsidR="00262359" w:rsidRDefault="00262359" w:rsidP="00262359">
      <w:pPr>
        <w:pStyle w:val="ListParagraph"/>
        <w:widowControl w:val="0"/>
        <w:numPr>
          <w:ilvl w:val="2"/>
          <w:numId w:val="22"/>
        </w:numPr>
        <w:tabs>
          <w:tab w:val="left" w:pos="709"/>
        </w:tabs>
        <w:autoSpaceDE w:val="0"/>
        <w:autoSpaceDN w:val="0"/>
        <w:spacing w:after="120" w:line="276" w:lineRule="auto"/>
        <w:ind w:left="1134" w:right="178"/>
        <w:contextualSpacing w:val="0"/>
        <w:jc w:val="both"/>
        <w:rPr>
          <w:rFonts w:asciiTheme="minorHAnsi" w:hAnsiTheme="minorHAnsi" w:cstheme="minorHAnsi"/>
          <w:sz w:val="20"/>
          <w:szCs w:val="20"/>
        </w:rPr>
      </w:pPr>
      <w:r w:rsidRPr="002F28C6">
        <w:rPr>
          <w:rFonts w:asciiTheme="minorHAnsi" w:hAnsiTheme="minorHAnsi" w:cstheme="minorHAnsi"/>
          <w:sz w:val="20"/>
          <w:szCs w:val="20"/>
        </w:rPr>
        <w:t xml:space="preserve">Applicable BRS personnel will be instructed to report any observed or suspected threats, vulnerabilities, or incidents to </w:t>
      </w:r>
      <w:r>
        <w:rPr>
          <w:rFonts w:asciiTheme="minorHAnsi" w:hAnsiTheme="minorHAnsi" w:cstheme="minorHAnsi"/>
          <w:sz w:val="20"/>
          <w:szCs w:val="20"/>
        </w:rPr>
        <w:t xml:space="preserve">BRS management to deal with appropriately. </w:t>
      </w:r>
    </w:p>
    <w:p w14:paraId="387F4431" w14:textId="77777777" w:rsidR="00262359" w:rsidRPr="002F28C6" w:rsidRDefault="00262359" w:rsidP="00262359">
      <w:pPr>
        <w:pStyle w:val="ListParagraph"/>
        <w:widowControl w:val="0"/>
        <w:numPr>
          <w:ilvl w:val="1"/>
          <w:numId w:val="22"/>
        </w:numPr>
        <w:autoSpaceDE w:val="0"/>
        <w:autoSpaceDN w:val="0"/>
        <w:spacing w:after="120"/>
        <w:ind w:left="709"/>
        <w:contextualSpacing w:val="0"/>
        <w:jc w:val="both"/>
        <w:rPr>
          <w:rFonts w:asciiTheme="minorHAnsi" w:hAnsiTheme="minorHAnsi" w:cstheme="minorHAnsi"/>
          <w:sz w:val="20"/>
          <w:szCs w:val="20"/>
        </w:rPr>
      </w:pPr>
      <w:r>
        <w:rPr>
          <w:rFonts w:asciiTheme="minorHAnsi" w:hAnsiTheme="minorHAnsi" w:cstheme="minorHAnsi"/>
          <w:sz w:val="20"/>
          <w:szCs w:val="20"/>
        </w:rPr>
        <w:t>BRS</w:t>
      </w:r>
      <w:r w:rsidRPr="002F28C6">
        <w:rPr>
          <w:rFonts w:asciiTheme="minorHAnsi" w:hAnsiTheme="minorHAnsi" w:cstheme="minorHAnsi"/>
          <w:sz w:val="20"/>
          <w:szCs w:val="20"/>
        </w:rPr>
        <w:t xml:space="preserve"> will be responsible for its personnel’s compliance with the terms of the Agreement and with </w:t>
      </w:r>
      <w:r>
        <w:rPr>
          <w:rFonts w:asciiTheme="minorHAnsi" w:hAnsiTheme="minorHAnsi" w:cstheme="minorHAnsi"/>
          <w:sz w:val="20"/>
          <w:szCs w:val="20"/>
        </w:rPr>
        <w:t>BRS</w:t>
      </w:r>
      <w:r w:rsidRPr="002F28C6">
        <w:rPr>
          <w:rFonts w:asciiTheme="minorHAnsi" w:hAnsiTheme="minorHAnsi" w:cstheme="minorHAnsi"/>
          <w:sz w:val="20"/>
          <w:szCs w:val="20"/>
        </w:rPr>
        <w:t xml:space="preserve"> standard policies and procedures. </w:t>
      </w:r>
      <w:r>
        <w:rPr>
          <w:rFonts w:asciiTheme="minorHAnsi" w:hAnsiTheme="minorHAnsi" w:cstheme="minorHAnsi"/>
          <w:sz w:val="20"/>
          <w:szCs w:val="20"/>
        </w:rPr>
        <w:t>BRS</w:t>
      </w:r>
      <w:r w:rsidRPr="002F28C6">
        <w:rPr>
          <w:rFonts w:asciiTheme="minorHAnsi" w:hAnsiTheme="minorHAnsi" w:cstheme="minorHAnsi"/>
          <w:sz w:val="20"/>
          <w:szCs w:val="20"/>
        </w:rPr>
        <w:t xml:space="preserve"> will maintain a disciplinary process to address any unauthorized access, use, or disclosure of Your Data by any </w:t>
      </w:r>
      <w:r>
        <w:rPr>
          <w:rFonts w:asciiTheme="minorHAnsi" w:hAnsiTheme="minorHAnsi" w:cstheme="minorHAnsi"/>
          <w:sz w:val="20"/>
          <w:szCs w:val="20"/>
        </w:rPr>
        <w:t>BRS</w:t>
      </w:r>
      <w:r w:rsidRPr="002F28C6">
        <w:rPr>
          <w:rFonts w:asciiTheme="minorHAnsi" w:hAnsiTheme="minorHAnsi" w:cstheme="minorHAnsi"/>
          <w:sz w:val="20"/>
          <w:szCs w:val="20"/>
        </w:rPr>
        <w:t xml:space="preserve"> personnel.</w:t>
      </w:r>
    </w:p>
    <w:p w14:paraId="0567DBAE" w14:textId="77777777" w:rsidR="00262359" w:rsidRDefault="00262359" w:rsidP="00262359">
      <w:pPr>
        <w:pStyle w:val="ListParagraph"/>
        <w:widowControl w:val="0"/>
        <w:numPr>
          <w:ilvl w:val="1"/>
          <w:numId w:val="22"/>
        </w:numPr>
        <w:autoSpaceDE w:val="0"/>
        <w:autoSpaceDN w:val="0"/>
        <w:spacing w:after="120"/>
        <w:ind w:left="709"/>
        <w:contextualSpacing w:val="0"/>
        <w:jc w:val="both"/>
        <w:rPr>
          <w:rFonts w:asciiTheme="minorHAnsi" w:hAnsiTheme="minorHAnsi" w:cstheme="minorHAnsi"/>
          <w:sz w:val="20"/>
          <w:szCs w:val="20"/>
        </w:rPr>
      </w:pPr>
      <w:r>
        <w:rPr>
          <w:rFonts w:asciiTheme="minorHAnsi" w:hAnsiTheme="minorHAnsi" w:cstheme="minorHAnsi"/>
          <w:sz w:val="20"/>
          <w:szCs w:val="20"/>
        </w:rPr>
        <w:t>BRS</w:t>
      </w:r>
      <w:r w:rsidRPr="002F28C6">
        <w:rPr>
          <w:rFonts w:asciiTheme="minorHAnsi" w:hAnsiTheme="minorHAnsi" w:cstheme="minorHAnsi"/>
          <w:sz w:val="20"/>
          <w:szCs w:val="20"/>
        </w:rPr>
        <w:t xml:space="preserve"> will maintain a formal plan for incident response to promptly respond to suspected or confirmed breaches of Your Data in accordance with regulatory and legal obligations.</w:t>
      </w:r>
    </w:p>
    <w:p w14:paraId="7C634772" w14:textId="77777777" w:rsidR="00262359" w:rsidRDefault="00262359" w:rsidP="00262359">
      <w:pPr>
        <w:pStyle w:val="ListParagraph"/>
        <w:widowControl w:val="0"/>
        <w:numPr>
          <w:ilvl w:val="1"/>
          <w:numId w:val="22"/>
        </w:numPr>
        <w:autoSpaceDE w:val="0"/>
        <w:autoSpaceDN w:val="0"/>
        <w:spacing w:after="120"/>
        <w:ind w:left="709"/>
        <w:contextualSpacing w:val="0"/>
        <w:jc w:val="both"/>
        <w:rPr>
          <w:rFonts w:asciiTheme="minorHAnsi" w:hAnsiTheme="minorHAnsi" w:cstheme="minorHAnsi"/>
          <w:sz w:val="20"/>
          <w:szCs w:val="20"/>
        </w:rPr>
      </w:pPr>
      <w:r>
        <w:rPr>
          <w:rFonts w:asciiTheme="minorHAnsi" w:hAnsiTheme="minorHAnsi" w:cstheme="minorHAnsi"/>
          <w:sz w:val="20"/>
          <w:szCs w:val="20"/>
        </w:rPr>
        <w:t>BRS</w:t>
      </w:r>
      <w:r w:rsidRPr="00015698">
        <w:rPr>
          <w:rFonts w:asciiTheme="minorHAnsi" w:hAnsiTheme="minorHAnsi" w:cstheme="minorHAnsi"/>
          <w:sz w:val="20"/>
          <w:szCs w:val="20"/>
        </w:rPr>
        <w:t xml:space="preserve"> policy with respect to user IDs and passwords for </w:t>
      </w:r>
      <w:r>
        <w:rPr>
          <w:rFonts w:asciiTheme="minorHAnsi" w:hAnsiTheme="minorHAnsi" w:cstheme="minorHAnsi"/>
          <w:sz w:val="20"/>
          <w:szCs w:val="20"/>
        </w:rPr>
        <w:t>BRS</w:t>
      </w:r>
      <w:r w:rsidRPr="00015698">
        <w:rPr>
          <w:rFonts w:asciiTheme="minorHAnsi" w:hAnsiTheme="minorHAnsi" w:cstheme="minorHAnsi"/>
          <w:sz w:val="20"/>
          <w:szCs w:val="20"/>
        </w:rPr>
        <w:t xml:space="preserve"> personnel accessing </w:t>
      </w:r>
      <w:r>
        <w:rPr>
          <w:rFonts w:asciiTheme="minorHAnsi" w:hAnsiTheme="minorHAnsi" w:cstheme="minorHAnsi"/>
          <w:sz w:val="20"/>
          <w:szCs w:val="20"/>
        </w:rPr>
        <w:t xml:space="preserve">BRS </w:t>
      </w:r>
      <w:r w:rsidRPr="00015698">
        <w:rPr>
          <w:rFonts w:asciiTheme="minorHAnsi" w:hAnsiTheme="minorHAnsi" w:cstheme="minorHAnsi"/>
          <w:sz w:val="20"/>
          <w:szCs w:val="20"/>
        </w:rPr>
        <w:t>systems includes, but is not limited to, the following components:</w:t>
      </w:r>
    </w:p>
    <w:p w14:paraId="07B8EB2F" w14:textId="77777777" w:rsidR="00262359" w:rsidRDefault="00262359" w:rsidP="00262359">
      <w:pPr>
        <w:pStyle w:val="ListParagraph"/>
        <w:widowControl w:val="0"/>
        <w:numPr>
          <w:ilvl w:val="2"/>
          <w:numId w:val="22"/>
        </w:numPr>
        <w:tabs>
          <w:tab w:val="left" w:pos="709"/>
        </w:tabs>
        <w:autoSpaceDE w:val="0"/>
        <w:autoSpaceDN w:val="0"/>
        <w:spacing w:after="120" w:line="276" w:lineRule="auto"/>
        <w:ind w:left="1134" w:right="178"/>
        <w:contextualSpacing w:val="0"/>
        <w:jc w:val="both"/>
        <w:rPr>
          <w:rFonts w:asciiTheme="minorHAnsi" w:hAnsiTheme="minorHAnsi" w:cstheme="minorHAnsi"/>
          <w:sz w:val="20"/>
          <w:szCs w:val="20"/>
        </w:rPr>
      </w:pPr>
      <w:r w:rsidRPr="00015698">
        <w:rPr>
          <w:rFonts w:asciiTheme="minorHAnsi" w:hAnsiTheme="minorHAnsi" w:cstheme="minorHAnsi"/>
          <w:sz w:val="20"/>
          <w:szCs w:val="20"/>
        </w:rPr>
        <w:t xml:space="preserve">Each user has a unique account identifier or user </w:t>
      </w:r>
      <w:proofErr w:type="gramStart"/>
      <w:r w:rsidRPr="00015698">
        <w:rPr>
          <w:rFonts w:asciiTheme="minorHAnsi" w:hAnsiTheme="minorHAnsi" w:cstheme="minorHAnsi"/>
          <w:sz w:val="20"/>
          <w:szCs w:val="20"/>
        </w:rPr>
        <w:t>ID;</w:t>
      </w:r>
      <w:proofErr w:type="gramEnd"/>
    </w:p>
    <w:p w14:paraId="5C232CD5" w14:textId="77777777" w:rsidR="00262359" w:rsidRDefault="00262359" w:rsidP="00262359">
      <w:pPr>
        <w:pStyle w:val="ListParagraph"/>
        <w:widowControl w:val="0"/>
        <w:numPr>
          <w:ilvl w:val="2"/>
          <w:numId w:val="22"/>
        </w:numPr>
        <w:tabs>
          <w:tab w:val="left" w:pos="709"/>
        </w:tabs>
        <w:autoSpaceDE w:val="0"/>
        <w:autoSpaceDN w:val="0"/>
        <w:spacing w:after="120" w:line="276" w:lineRule="auto"/>
        <w:ind w:left="1134" w:right="178"/>
        <w:contextualSpacing w:val="0"/>
        <w:jc w:val="both"/>
        <w:rPr>
          <w:rFonts w:asciiTheme="minorHAnsi" w:hAnsiTheme="minorHAnsi" w:cstheme="minorHAnsi"/>
          <w:sz w:val="20"/>
          <w:szCs w:val="20"/>
        </w:rPr>
      </w:pPr>
      <w:r w:rsidRPr="00EF2754">
        <w:rPr>
          <w:rFonts w:asciiTheme="minorHAnsi" w:hAnsiTheme="minorHAnsi" w:cstheme="minorHAnsi"/>
          <w:sz w:val="20"/>
          <w:szCs w:val="20"/>
        </w:rPr>
        <w:t xml:space="preserve">Each user ID or account is assigned a </w:t>
      </w:r>
      <w:proofErr w:type="gramStart"/>
      <w:r w:rsidRPr="00EF2754">
        <w:rPr>
          <w:rFonts w:asciiTheme="minorHAnsi" w:hAnsiTheme="minorHAnsi" w:cstheme="minorHAnsi"/>
          <w:sz w:val="20"/>
          <w:szCs w:val="20"/>
        </w:rPr>
        <w:t>password;</w:t>
      </w:r>
      <w:proofErr w:type="gramEnd"/>
    </w:p>
    <w:p w14:paraId="4C7BE183" w14:textId="77777777" w:rsidR="00262359" w:rsidRDefault="00262359" w:rsidP="00262359">
      <w:pPr>
        <w:pStyle w:val="ListParagraph"/>
        <w:widowControl w:val="0"/>
        <w:numPr>
          <w:ilvl w:val="2"/>
          <w:numId w:val="22"/>
        </w:numPr>
        <w:tabs>
          <w:tab w:val="left" w:pos="709"/>
        </w:tabs>
        <w:autoSpaceDE w:val="0"/>
        <w:autoSpaceDN w:val="0"/>
        <w:spacing w:after="120" w:line="276" w:lineRule="auto"/>
        <w:ind w:left="1134" w:right="178"/>
        <w:contextualSpacing w:val="0"/>
        <w:jc w:val="both"/>
        <w:rPr>
          <w:rFonts w:asciiTheme="minorHAnsi" w:hAnsiTheme="minorHAnsi" w:cstheme="minorHAnsi"/>
          <w:sz w:val="20"/>
          <w:szCs w:val="20"/>
        </w:rPr>
      </w:pPr>
      <w:r w:rsidRPr="00EF2754">
        <w:rPr>
          <w:rFonts w:asciiTheme="minorHAnsi" w:hAnsiTheme="minorHAnsi" w:cstheme="minorHAnsi"/>
          <w:sz w:val="20"/>
          <w:szCs w:val="20"/>
        </w:rPr>
        <w:t xml:space="preserve">User IDs are added, modified, and deleted in accordance with </w:t>
      </w:r>
      <w:r>
        <w:rPr>
          <w:rFonts w:asciiTheme="minorHAnsi" w:hAnsiTheme="minorHAnsi" w:cstheme="minorHAnsi"/>
          <w:sz w:val="20"/>
          <w:szCs w:val="20"/>
        </w:rPr>
        <w:t>BRS</w:t>
      </w:r>
      <w:r w:rsidRPr="00EF2754">
        <w:rPr>
          <w:rFonts w:asciiTheme="minorHAnsi" w:hAnsiTheme="minorHAnsi" w:cstheme="minorHAnsi"/>
          <w:sz w:val="20"/>
          <w:szCs w:val="20"/>
        </w:rPr>
        <w:t xml:space="preserve">-approved account management </w:t>
      </w:r>
      <w:proofErr w:type="gramStart"/>
      <w:r w:rsidRPr="00EF2754">
        <w:rPr>
          <w:rFonts w:asciiTheme="minorHAnsi" w:hAnsiTheme="minorHAnsi" w:cstheme="minorHAnsi"/>
          <w:sz w:val="20"/>
          <w:szCs w:val="20"/>
        </w:rPr>
        <w:t>processes;</w:t>
      </w:r>
      <w:proofErr w:type="gramEnd"/>
    </w:p>
    <w:p w14:paraId="47873B47" w14:textId="77777777" w:rsidR="00262359" w:rsidRDefault="00262359" w:rsidP="00262359">
      <w:pPr>
        <w:pStyle w:val="ListParagraph"/>
        <w:widowControl w:val="0"/>
        <w:numPr>
          <w:ilvl w:val="2"/>
          <w:numId w:val="22"/>
        </w:numPr>
        <w:tabs>
          <w:tab w:val="left" w:pos="709"/>
        </w:tabs>
        <w:autoSpaceDE w:val="0"/>
        <w:autoSpaceDN w:val="0"/>
        <w:spacing w:after="120" w:line="276" w:lineRule="auto"/>
        <w:ind w:left="1134" w:right="178"/>
        <w:contextualSpacing w:val="0"/>
        <w:jc w:val="both"/>
        <w:rPr>
          <w:rFonts w:asciiTheme="minorHAnsi" w:hAnsiTheme="minorHAnsi" w:cstheme="minorHAnsi"/>
          <w:sz w:val="20"/>
          <w:szCs w:val="20"/>
        </w:rPr>
      </w:pPr>
      <w:r w:rsidRPr="00EF2754">
        <w:rPr>
          <w:rFonts w:asciiTheme="minorHAnsi" w:hAnsiTheme="minorHAnsi" w:cstheme="minorHAnsi"/>
          <w:sz w:val="20"/>
          <w:szCs w:val="20"/>
        </w:rPr>
        <w:t xml:space="preserve">Verification of user identify before password </w:t>
      </w:r>
      <w:proofErr w:type="gramStart"/>
      <w:r w:rsidRPr="00EF2754">
        <w:rPr>
          <w:rFonts w:asciiTheme="minorHAnsi" w:hAnsiTheme="minorHAnsi" w:cstheme="minorHAnsi"/>
          <w:sz w:val="20"/>
          <w:szCs w:val="20"/>
        </w:rPr>
        <w:t>resets;</w:t>
      </w:r>
      <w:proofErr w:type="gramEnd"/>
    </w:p>
    <w:p w14:paraId="29F9E0B8" w14:textId="77777777" w:rsidR="00262359" w:rsidRDefault="00262359" w:rsidP="00262359">
      <w:pPr>
        <w:pStyle w:val="ListParagraph"/>
        <w:widowControl w:val="0"/>
        <w:numPr>
          <w:ilvl w:val="2"/>
          <w:numId w:val="22"/>
        </w:numPr>
        <w:tabs>
          <w:tab w:val="left" w:pos="709"/>
        </w:tabs>
        <w:autoSpaceDE w:val="0"/>
        <w:autoSpaceDN w:val="0"/>
        <w:spacing w:after="120" w:line="276" w:lineRule="auto"/>
        <w:ind w:left="1134" w:right="178"/>
        <w:contextualSpacing w:val="0"/>
        <w:jc w:val="both"/>
        <w:rPr>
          <w:rFonts w:asciiTheme="minorHAnsi" w:hAnsiTheme="minorHAnsi" w:cstheme="minorHAnsi"/>
          <w:sz w:val="20"/>
          <w:szCs w:val="20"/>
        </w:rPr>
      </w:pPr>
      <w:r w:rsidRPr="00EF2754">
        <w:rPr>
          <w:rFonts w:asciiTheme="minorHAnsi" w:hAnsiTheme="minorHAnsi" w:cstheme="minorHAnsi"/>
          <w:sz w:val="20"/>
          <w:szCs w:val="20"/>
        </w:rPr>
        <w:t xml:space="preserve">Passwords must conform to defined criteria that included length, complexity requirements and limitations on </w:t>
      </w:r>
      <w:proofErr w:type="gramStart"/>
      <w:r w:rsidRPr="00EF2754">
        <w:rPr>
          <w:rFonts w:asciiTheme="minorHAnsi" w:hAnsiTheme="minorHAnsi" w:cstheme="minorHAnsi"/>
          <w:sz w:val="20"/>
          <w:szCs w:val="20"/>
        </w:rPr>
        <w:t>reuse;</w:t>
      </w:r>
      <w:proofErr w:type="gramEnd"/>
    </w:p>
    <w:p w14:paraId="722EC915" w14:textId="77777777" w:rsidR="00262359" w:rsidRDefault="00262359" w:rsidP="00262359">
      <w:pPr>
        <w:pStyle w:val="ListParagraph"/>
        <w:widowControl w:val="0"/>
        <w:numPr>
          <w:ilvl w:val="2"/>
          <w:numId w:val="22"/>
        </w:numPr>
        <w:tabs>
          <w:tab w:val="left" w:pos="709"/>
        </w:tabs>
        <w:autoSpaceDE w:val="0"/>
        <w:autoSpaceDN w:val="0"/>
        <w:spacing w:after="120" w:line="276" w:lineRule="auto"/>
        <w:ind w:left="1134" w:right="178"/>
        <w:contextualSpacing w:val="0"/>
        <w:jc w:val="both"/>
        <w:rPr>
          <w:rFonts w:asciiTheme="minorHAnsi" w:hAnsiTheme="minorHAnsi" w:cstheme="minorHAnsi"/>
          <w:sz w:val="20"/>
          <w:szCs w:val="20"/>
        </w:rPr>
      </w:pPr>
      <w:r w:rsidRPr="00EF2754">
        <w:rPr>
          <w:rFonts w:asciiTheme="minorHAnsi" w:hAnsiTheme="minorHAnsi" w:cstheme="minorHAnsi"/>
          <w:sz w:val="20"/>
          <w:szCs w:val="20"/>
        </w:rPr>
        <w:t xml:space="preserve">User IDs, passwords and tokens are not shared or used by anyone other than the user to whom it was </w:t>
      </w:r>
      <w:proofErr w:type="gramStart"/>
      <w:r w:rsidRPr="00EF2754">
        <w:rPr>
          <w:rFonts w:asciiTheme="minorHAnsi" w:hAnsiTheme="minorHAnsi" w:cstheme="minorHAnsi"/>
          <w:sz w:val="20"/>
          <w:szCs w:val="20"/>
        </w:rPr>
        <w:t>assigned;</w:t>
      </w:r>
      <w:proofErr w:type="gramEnd"/>
    </w:p>
    <w:p w14:paraId="07E52D75" w14:textId="77777777" w:rsidR="00262359" w:rsidRDefault="00262359" w:rsidP="00262359">
      <w:pPr>
        <w:pStyle w:val="ListParagraph"/>
        <w:widowControl w:val="0"/>
        <w:numPr>
          <w:ilvl w:val="2"/>
          <w:numId w:val="22"/>
        </w:numPr>
        <w:tabs>
          <w:tab w:val="left" w:pos="709"/>
        </w:tabs>
        <w:autoSpaceDE w:val="0"/>
        <w:autoSpaceDN w:val="0"/>
        <w:spacing w:after="120" w:line="276" w:lineRule="auto"/>
        <w:ind w:left="1134" w:right="178"/>
        <w:contextualSpacing w:val="0"/>
        <w:jc w:val="both"/>
        <w:rPr>
          <w:rFonts w:asciiTheme="minorHAnsi" w:hAnsiTheme="minorHAnsi" w:cstheme="minorHAnsi"/>
          <w:sz w:val="20"/>
          <w:szCs w:val="20"/>
        </w:rPr>
      </w:pPr>
      <w:r w:rsidRPr="00EF2754">
        <w:rPr>
          <w:rFonts w:asciiTheme="minorHAnsi" w:hAnsiTheme="minorHAnsi" w:cstheme="minorHAnsi"/>
          <w:sz w:val="20"/>
          <w:szCs w:val="20"/>
        </w:rPr>
        <w:t xml:space="preserve">Temporary or default passwords are set to unique values and changed after first </w:t>
      </w:r>
      <w:proofErr w:type="gramStart"/>
      <w:r w:rsidRPr="00EF2754">
        <w:rPr>
          <w:rFonts w:asciiTheme="minorHAnsi" w:hAnsiTheme="minorHAnsi" w:cstheme="minorHAnsi"/>
          <w:sz w:val="20"/>
          <w:szCs w:val="20"/>
        </w:rPr>
        <w:t>use;</w:t>
      </w:r>
      <w:proofErr w:type="gramEnd"/>
    </w:p>
    <w:p w14:paraId="7E0D9AAC" w14:textId="77777777" w:rsidR="00262359" w:rsidRDefault="00262359" w:rsidP="00262359">
      <w:pPr>
        <w:pStyle w:val="ListParagraph"/>
        <w:widowControl w:val="0"/>
        <w:numPr>
          <w:ilvl w:val="2"/>
          <w:numId w:val="22"/>
        </w:numPr>
        <w:tabs>
          <w:tab w:val="left" w:pos="709"/>
        </w:tabs>
        <w:autoSpaceDE w:val="0"/>
        <w:autoSpaceDN w:val="0"/>
        <w:spacing w:after="120" w:line="276" w:lineRule="auto"/>
        <w:ind w:left="1134" w:right="178"/>
        <w:contextualSpacing w:val="0"/>
        <w:jc w:val="both"/>
        <w:rPr>
          <w:rFonts w:asciiTheme="minorHAnsi" w:hAnsiTheme="minorHAnsi" w:cstheme="minorHAnsi"/>
          <w:sz w:val="20"/>
          <w:szCs w:val="20"/>
        </w:rPr>
      </w:pPr>
      <w:r w:rsidRPr="00EF2754">
        <w:rPr>
          <w:rFonts w:asciiTheme="minorHAnsi" w:hAnsiTheme="minorHAnsi" w:cstheme="minorHAnsi"/>
          <w:sz w:val="20"/>
          <w:szCs w:val="20"/>
        </w:rPr>
        <w:t xml:space="preserve">User ID password changes are required at least every ninety (90) </w:t>
      </w:r>
      <w:proofErr w:type="gramStart"/>
      <w:r w:rsidRPr="00EF2754">
        <w:rPr>
          <w:rFonts w:asciiTheme="minorHAnsi" w:hAnsiTheme="minorHAnsi" w:cstheme="minorHAnsi"/>
          <w:sz w:val="20"/>
          <w:szCs w:val="20"/>
        </w:rPr>
        <w:t>days;</w:t>
      </w:r>
      <w:proofErr w:type="gramEnd"/>
    </w:p>
    <w:p w14:paraId="6AF3A906" w14:textId="77777777" w:rsidR="00262359" w:rsidRDefault="00262359" w:rsidP="00262359">
      <w:pPr>
        <w:pStyle w:val="ListParagraph"/>
        <w:widowControl w:val="0"/>
        <w:numPr>
          <w:ilvl w:val="2"/>
          <w:numId w:val="22"/>
        </w:numPr>
        <w:tabs>
          <w:tab w:val="left" w:pos="709"/>
        </w:tabs>
        <w:autoSpaceDE w:val="0"/>
        <w:autoSpaceDN w:val="0"/>
        <w:spacing w:after="120" w:line="276" w:lineRule="auto"/>
        <w:ind w:left="1134" w:right="178"/>
        <w:contextualSpacing w:val="0"/>
        <w:jc w:val="both"/>
        <w:rPr>
          <w:rFonts w:asciiTheme="minorHAnsi" w:hAnsiTheme="minorHAnsi" w:cstheme="minorHAnsi"/>
          <w:sz w:val="20"/>
          <w:szCs w:val="20"/>
        </w:rPr>
      </w:pPr>
      <w:r w:rsidRPr="00EF2754">
        <w:rPr>
          <w:rFonts w:asciiTheme="minorHAnsi" w:hAnsiTheme="minorHAnsi" w:cstheme="minorHAnsi"/>
          <w:sz w:val="20"/>
          <w:szCs w:val="20"/>
        </w:rPr>
        <w:t xml:space="preserve">Failed and repeated access attempts are locked for a reasonable and appropriate </w:t>
      </w:r>
      <w:proofErr w:type="gramStart"/>
      <w:r w:rsidRPr="00EF2754">
        <w:rPr>
          <w:rFonts w:asciiTheme="minorHAnsi" w:hAnsiTheme="minorHAnsi" w:cstheme="minorHAnsi"/>
          <w:sz w:val="20"/>
          <w:szCs w:val="20"/>
        </w:rPr>
        <w:t>duration;</w:t>
      </w:r>
      <w:proofErr w:type="gramEnd"/>
    </w:p>
    <w:p w14:paraId="20A844CA" w14:textId="77777777" w:rsidR="00262359" w:rsidRDefault="00262359" w:rsidP="00262359">
      <w:pPr>
        <w:pStyle w:val="ListParagraph"/>
        <w:widowControl w:val="0"/>
        <w:numPr>
          <w:ilvl w:val="2"/>
          <w:numId w:val="22"/>
        </w:numPr>
        <w:tabs>
          <w:tab w:val="left" w:pos="709"/>
        </w:tabs>
        <w:autoSpaceDE w:val="0"/>
        <w:autoSpaceDN w:val="0"/>
        <w:spacing w:after="120" w:line="276" w:lineRule="auto"/>
        <w:ind w:left="1134" w:right="178"/>
        <w:contextualSpacing w:val="0"/>
        <w:jc w:val="both"/>
        <w:rPr>
          <w:rFonts w:asciiTheme="minorHAnsi" w:hAnsiTheme="minorHAnsi" w:cstheme="minorHAnsi"/>
          <w:sz w:val="20"/>
          <w:szCs w:val="20"/>
        </w:rPr>
      </w:pPr>
      <w:r w:rsidRPr="00EF2754">
        <w:rPr>
          <w:rFonts w:asciiTheme="minorHAnsi" w:hAnsiTheme="minorHAnsi" w:cstheme="minorHAnsi"/>
          <w:sz w:val="20"/>
          <w:szCs w:val="20"/>
        </w:rPr>
        <w:t xml:space="preserve">Idle sessions are locked after a commercially reasonable </w:t>
      </w:r>
      <w:proofErr w:type="gramStart"/>
      <w:r w:rsidRPr="00EF2754">
        <w:rPr>
          <w:rFonts w:asciiTheme="minorHAnsi" w:hAnsiTheme="minorHAnsi" w:cstheme="minorHAnsi"/>
          <w:sz w:val="20"/>
          <w:szCs w:val="20"/>
        </w:rPr>
        <w:t>period of time</w:t>
      </w:r>
      <w:proofErr w:type="gramEnd"/>
      <w:r w:rsidRPr="00EF2754">
        <w:rPr>
          <w:rFonts w:asciiTheme="minorHAnsi" w:hAnsiTheme="minorHAnsi" w:cstheme="minorHAnsi"/>
          <w:sz w:val="20"/>
          <w:szCs w:val="20"/>
        </w:rPr>
        <w:t>; and</w:t>
      </w:r>
    </w:p>
    <w:p w14:paraId="7263CBBA" w14:textId="77777777" w:rsidR="00262359" w:rsidRPr="00EF2754" w:rsidRDefault="00262359" w:rsidP="00262359">
      <w:pPr>
        <w:pStyle w:val="ListParagraph"/>
        <w:widowControl w:val="0"/>
        <w:numPr>
          <w:ilvl w:val="2"/>
          <w:numId w:val="22"/>
        </w:numPr>
        <w:tabs>
          <w:tab w:val="left" w:pos="709"/>
        </w:tabs>
        <w:autoSpaceDE w:val="0"/>
        <w:autoSpaceDN w:val="0"/>
        <w:spacing w:after="120" w:line="276" w:lineRule="auto"/>
        <w:ind w:left="1134" w:right="178"/>
        <w:contextualSpacing w:val="0"/>
        <w:jc w:val="both"/>
        <w:rPr>
          <w:rFonts w:asciiTheme="minorHAnsi" w:hAnsiTheme="minorHAnsi" w:cstheme="minorHAnsi"/>
          <w:sz w:val="20"/>
          <w:szCs w:val="20"/>
        </w:rPr>
      </w:pPr>
      <w:r w:rsidRPr="00EF2754">
        <w:rPr>
          <w:rFonts w:asciiTheme="minorHAnsi" w:hAnsiTheme="minorHAnsi" w:cstheme="minorHAnsi"/>
          <w:sz w:val="20"/>
          <w:szCs w:val="20"/>
        </w:rPr>
        <w:t>User IDs are disabled after personnel termination.</w:t>
      </w:r>
    </w:p>
    <w:p w14:paraId="798B904F" w14:textId="77777777" w:rsidR="00262359" w:rsidRPr="0049236F" w:rsidRDefault="00262359" w:rsidP="00262359">
      <w:pPr>
        <w:pStyle w:val="ListParagraph"/>
        <w:widowControl w:val="0"/>
        <w:numPr>
          <w:ilvl w:val="0"/>
          <w:numId w:val="22"/>
        </w:numPr>
        <w:autoSpaceDE w:val="0"/>
        <w:autoSpaceDN w:val="0"/>
        <w:spacing w:after="120"/>
        <w:ind w:left="426" w:hanging="426"/>
        <w:contextualSpacing w:val="0"/>
        <w:jc w:val="both"/>
        <w:rPr>
          <w:rFonts w:asciiTheme="minorHAnsi" w:hAnsiTheme="minorHAnsi" w:cstheme="minorHAnsi"/>
          <w:b/>
          <w:caps/>
          <w:color w:val="2F5496"/>
          <w:spacing w:val="-2"/>
          <w:sz w:val="20"/>
          <w:szCs w:val="20"/>
        </w:rPr>
      </w:pPr>
      <w:r w:rsidRPr="0049236F">
        <w:rPr>
          <w:rFonts w:asciiTheme="minorHAnsi" w:hAnsiTheme="minorHAnsi" w:cstheme="minorHAnsi"/>
          <w:b/>
          <w:caps/>
          <w:color w:val="2F5496"/>
          <w:spacing w:val="-2"/>
          <w:sz w:val="20"/>
          <w:szCs w:val="20"/>
        </w:rPr>
        <w:t>Data Security Controls</w:t>
      </w:r>
    </w:p>
    <w:p w14:paraId="7A2C1CB5" w14:textId="074DB856" w:rsidR="00262359" w:rsidRPr="00EA50E9" w:rsidRDefault="00262359" w:rsidP="00262359">
      <w:pPr>
        <w:pStyle w:val="ListParagraph"/>
        <w:spacing w:after="120"/>
        <w:ind w:left="426"/>
        <w:rPr>
          <w:rFonts w:asciiTheme="minorHAnsi" w:hAnsiTheme="minorHAnsi" w:cstheme="minorHAnsi"/>
          <w:b/>
          <w:color w:val="2F5496"/>
          <w:spacing w:val="-2"/>
          <w:sz w:val="20"/>
          <w:szCs w:val="20"/>
          <w:u w:val="single"/>
        </w:rPr>
      </w:pPr>
      <w:r>
        <w:rPr>
          <w:rFonts w:asciiTheme="minorHAnsi" w:hAnsiTheme="minorHAnsi" w:cstheme="minorHAnsi"/>
          <w:b/>
          <w:color w:val="2F5496"/>
          <w:spacing w:val="-2"/>
          <w:sz w:val="20"/>
          <w:szCs w:val="20"/>
          <w:u w:val="single"/>
        </w:rPr>
        <w:t>Application Strategy, Design and Acquisition</w:t>
      </w:r>
    </w:p>
    <w:p w14:paraId="09564F42" w14:textId="77777777" w:rsidR="00262359" w:rsidRPr="00D56343" w:rsidRDefault="00262359" w:rsidP="00262359">
      <w:pPr>
        <w:pStyle w:val="ListParagraph"/>
        <w:widowControl w:val="0"/>
        <w:numPr>
          <w:ilvl w:val="1"/>
          <w:numId w:val="22"/>
        </w:numPr>
        <w:autoSpaceDE w:val="0"/>
        <w:autoSpaceDN w:val="0"/>
        <w:spacing w:after="120"/>
        <w:ind w:left="709"/>
        <w:contextualSpacing w:val="0"/>
        <w:jc w:val="both"/>
        <w:rPr>
          <w:rFonts w:asciiTheme="minorHAnsi" w:hAnsiTheme="minorHAnsi" w:cstheme="minorHAnsi"/>
          <w:sz w:val="20"/>
          <w:szCs w:val="20"/>
        </w:rPr>
      </w:pPr>
      <w:r>
        <w:rPr>
          <w:rFonts w:asciiTheme="minorHAnsi" w:hAnsiTheme="minorHAnsi" w:cstheme="minorHAnsi"/>
          <w:bCs/>
          <w:sz w:val="20"/>
          <w:szCs w:val="20"/>
        </w:rPr>
        <w:t>BRS</w:t>
      </w:r>
      <w:r w:rsidRPr="00D56343">
        <w:rPr>
          <w:rFonts w:asciiTheme="minorHAnsi" w:hAnsiTheme="minorHAnsi" w:cstheme="minorHAnsi"/>
          <w:bCs/>
          <w:sz w:val="20"/>
          <w:szCs w:val="20"/>
        </w:rPr>
        <w:t xml:space="preserve"> </w:t>
      </w:r>
      <w:r w:rsidRPr="0049236F">
        <w:rPr>
          <w:rFonts w:asciiTheme="minorHAnsi" w:hAnsiTheme="minorHAnsi" w:cstheme="minorHAnsi"/>
          <w:sz w:val="20"/>
          <w:szCs w:val="20"/>
        </w:rPr>
        <w:t>will</w:t>
      </w:r>
      <w:r w:rsidRPr="00D56343">
        <w:rPr>
          <w:rFonts w:asciiTheme="minorHAnsi" w:hAnsiTheme="minorHAnsi" w:cstheme="minorHAnsi"/>
          <w:bCs/>
          <w:sz w:val="20"/>
          <w:szCs w:val="20"/>
        </w:rPr>
        <w:t xml:space="preserve"> </w:t>
      </w:r>
      <w:r>
        <w:rPr>
          <w:rFonts w:asciiTheme="minorHAnsi" w:hAnsiTheme="minorHAnsi" w:cstheme="minorHAnsi"/>
          <w:bCs/>
          <w:sz w:val="20"/>
          <w:szCs w:val="20"/>
        </w:rPr>
        <w:t>review</w:t>
      </w:r>
      <w:r w:rsidRPr="00D56343">
        <w:rPr>
          <w:rFonts w:asciiTheme="minorHAnsi" w:hAnsiTheme="minorHAnsi" w:cstheme="minorHAnsi"/>
          <w:bCs/>
          <w:sz w:val="20"/>
          <w:szCs w:val="20"/>
        </w:rPr>
        <w:t xml:space="preserve"> applicable applications and network components and assess their business criticality.</w:t>
      </w:r>
    </w:p>
    <w:p w14:paraId="4F2B420F" w14:textId="77777777" w:rsidR="00262359" w:rsidRDefault="00262359" w:rsidP="00262359">
      <w:pPr>
        <w:pStyle w:val="ListParagraph"/>
        <w:widowControl w:val="0"/>
        <w:numPr>
          <w:ilvl w:val="1"/>
          <w:numId w:val="22"/>
        </w:numPr>
        <w:autoSpaceDE w:val="0"/>
        <w:autoSpaceDN w:val="0"/>
        <w:spacing w:after="120"/>
        <w:ind w:left="709"/>
        <w:contextualSpacing w:val="0"/>
        <w:jc w:val="both"/>
        <w:rPr>
          <w:rFonts w:asciiTheme="minorHAnsi" w:hAnsiTheme="minorHAnsi" w:cstheme="minorHAnsi"/>
          <w:bCs/>
          <w:sz w:val="20"/>
          <w:szCs w:val="20"/>
        </w:rPr>
      </w:pPr>
      <w:r>
        <w:rPr>
          <w:rFonts w:asciiTheme="minorHAnsi" w:hAnsiTheme="minorHAnsi" w:cstheme="minorHAnsi"/>
          <w:bCs/>
          <w:sz w:val="20"/>
          <w:szCs w:val="20"/>
        </w:rPr>
        <w:t>BRS</w:t>
      </w:r>
      <w:r w:rsidRPr="00D56343">
        <w:rPr>
          <w:rFonts w:asciiTheme="minorHAnsi" w:hAnsiTheme="minorHAnsi" w:cstheme="minorHAnsi"/>
          <w:bCs/>
          <w:sz w:val="20"/>
          <w:szCs w:val="20"/>
        </w:rPr>
        <w:t xml:space="preserve"> </w:t>
      </w:r>
      <w:r w:rsidRPr="0049236F">
        <w:rPr>
          <w:rFonts w:asciiTheme="minorHAnsi" w:hAnsiTheme="minorHAnsi" w:cstheme="minorHAnsi"/>
          <w:sz w:val="20"/>
          <w:szCs w:val="20"/>
        </w:rPr>
        <w:t>will</w:t>
      </w:r>
      <w:r w:rsidRPr="00D56343">
        <w:rPr>
          <w:rFonts w:asciiTheme="minorHAnsi" w:hAnsiTheme="minorHAnsi" w:cstheme="minorHAnsi"/>
          <w:bCs/>
          <w:sz w:val="20"/>
          <w:szCs w:val="20"/>
        </w:rPr>
        <w:t xml:space="preserve"> review critical applications regularly to ensure compliance with industry and commercially reasonable security standards.</w:t>
      </w:r>
    </w:p>
    <w:p w14:paraId="4992244C" w14:textId="77777777" w:rsidR="00262359" w:rsidRPr="00D56343" w:rsidRDefault="00262359" w:rsidP="00262359">
      <w:pPr>
        <w:pStyle w:val="ListParagraph"/>
        <w:keepNext/>
        <w:tabs>
          <w:tab w:val="left" w:pos="709"/>
        </w:tabs>
        <w:spacing w:after="120" w:line="276" w:lineRule="auto"/>
        <w:ind w:left="521" w:right="176" w:hanging="96"/>
        <w:rPr>
          <w:rFonts w:asciiTheme="minorHAnsi" w:hAnsiTheme="minorHAnsi" w:cstheme="minorHAnsi"/>
          <w:bCs/>
          <w:sz w:val="20"/>
          <w:szCs w:val="20"/>
        </w:rPr>
      </w:pPr>
      <w:r>
        <w:rPr>
          <w:rFonts w:asciiTheme="minorHAnsi" w:hAnsiTheme="minorHAnsi" w:cstheme="minorHAnsi"/>
          <w:b/>
          <w:color w:val="2F5496"/>
          <w:spacing w:val="-2"/>
          <w:sz w:val="20"/>
          <w:szCs w:val="20"/>
          <w:u w:val="single"/>
        </w:rPr>
        <w:t>Anti-Virus and Anti-Malware</w:t>
      </w:r>
    </w:p>
    <w:p w14:paraId="06875234" w14:textId="77777777" w:rsidR="00262359" w:rsidRDefault="00262359" w:rsidP="00262359">
      <w:pPr>
        <w:pStyle w:val="ListParagraph"/>
        <w:widowControl w:val="0"/>
        <w:numPr>
          <w:ilvl w:val="1"/>
          <w:numId w:val="22"/>
        </w:numPr>
        <w:tabs>
          <w:tab w:val="left" w:pos="709"/>
        </w:tabs>
        <w:autoSpaceDE w:val="0"/>
        <w:autoSpaceDN w:val="0"/>
        <w:spacing w:after="120" w:line="276" w:lineRule="auto"/>
        <w:ind w:left="709" w:right="178" w:hanging="283"/>
        <w:contextualSpacing w:val="0"/>
        <w:jc w:val="both"/>
        <w:rPr>
          <w:rFonts w:asciiTheme="minorHAnsi" w:hAnsiTheme="minorHAnsi" w:cstheme="minorHAnsi"/>
          <w:sz w:val="20"/>
          <w:szCs w:val="20"/>
        </w:rPr>
      </w:pPr>
      <w:r>
        <w:rPr>
          <w:rFonts w:asciiTheme="minorHAnsi" w:hAnsiTheme="minorHAnsi" w:cstheme="minorHAnsi"/>
          <w:sz w:val="20"/>
          <w:szCs w:val="20"/>
        </w:rPr>
        <w:t>BRS</w:t>
      </w:r>
      <w:r w:rsidRPr="00D56343">
        <w:rPr>
          <w:rFonts w:asciiTheme="minorHAnsi" w:hAnsiTheme="minorHAnsi" w:cstheme="minorHAnsi"/>
          <w:sz w:val="20"/>
          <w:szCs w:val="20"/>
        </w:rPr>
        <w:t xml:space="preserve"> will implement and configure industry standard anti-virus and anti-malware software on systems holding or processing Your Data for regular signature updates.</w:t>
      </w:r>
    </w:p>
    <w:p w14:paraId="10693929" w14:textId="77777777" w:rsidR="00262359" w:rsidRDefault="00262359" w:rsidP="00262359">
      <w:pPr>
        <w:pStyle w:val="ListParagraph"/>
        <w:widowControl w:val="0"/>
        <w:numPr>
          <w:ilvl w:val="1"/>
          <w:numId w:val="22"/>
        </w:numPr>
        <w:tabs>
          <w:tab w:val="left" w:pos="709"/>
        </w:tabs>
        <w:autoSpaceDE w:val="0"/>
        <w:autoSpaceDN w:val="0"/>
        <w:spacing w:after="120" w:line="276" w:lineRule="auto"/>
        <w:ind w:left="709" w:right="178" w:hanging="283"/>
        <w:contextualSpacing w:val="0"/>
        <w:jc w:val="both"/>
        <w:rPr>
          <w:rFonts w:asciiTheme="minorHAnsi" w:hAnsiTheme="minorHAnsi" w:cstheme="minorHAnsi"/>
          <w:sz w:val="20"/>
          <w:szCs w:val="20"/>
        </w:rPr>
      </w:pPr>
      <w:r>
        <w:rPr>
          <w:rFonts w:asciiTheme="minorHAnsi" w:hAnsiTheme="minorHAnsi" w:cstheme="minorHAnsi"/>
          <w:sz w:val="20"/>
          <w:szCs w:val="20"/>
        </w:rPr>
        <w:t>BRS</w:t>
      </w:r>
      <w:r w:rsidRPr="00D56343">
        <w:rPr>
          <w:rFonts w:asciiTheme="minorHAnsi" w:hAnsiTheme="minorHAnsi" w:cstheme="minorHAnsi"/>
          <w:sz w:val="20"/>
          <w:szCs w:val="20"/>
        </w:rPr>
        <w:t xml:space="preserve"> will implement threat management capabilities designed to protect systems holding or processing Your Data.</w:t>
      </w:r>
    </w:p>
    <w:p w14:paraId="2FC28A13" w14:textId="28F5F1BA" w:rsidR="00262359" w:rsidRPr="00D56343" w:rsidRDefault="00262359" w:rsidP="00262359">
      <w:pPr>
        <w:tabs>
          <w:tab w:val="left" w:pos="709"/>
        </w:tabs>
        <w:spacing w:after="120" w:line="276" w:lineRule="auto"/>
        <w:ind w:left="426" w:right="178"/>
        <w:rPr>
          <w:rFonts w:asciiTheme="minorHAnsi" w:hAnsiTheme="minorHAnsi" w:cstheme="minorHAnsi"/>
          <w:szCs w:val="20"/>
        </w:rPr>
      </w:pPr>
      <w:r>
        <w:rPr>
          <w:rFonts w:asciiTheme="minorHAnsi" w:hAnsiTheme="minorHAnsi" w:cstheme="minorHAnsi"/>
          <w:b/>
          <w:color w:val="2F5496"/>
          <w:spacing w:val="-2"/>
          <w:szCs w:val="20"/>
          <w:u w:val="single"/>
        </w:rPr>
        <w:lastRenderedPageBreak/>
        <w:t>Network Security</w:t>
      </w:r>
    </w:p>
    <w:p w14:paraId="5537CCDF" w14:textId="77777777" w:rsidR="00262359" w:rsidRPr="00D56343" w:rsidRDefault="00262359" w:rsidP="00262359">
      <w:pPr>
        <w:pStyle w:val="ListParagraph"/>
        <w:widowControl w:val="0"/>
        <w:numPr>
          <w:ilvl w:val="1"/>
          <w:numId w:val="22"/>
        </w:numPr>
        <w:autoSpaceDE w:val="0"/>
        <w:autoSpaceDN w:val="0"/>
        <w:spacing w:after="120"/>
        <w:ind w:left="709"/>
        <w:contextualSpacing w:val="0"/>
        <w:jc w:val="both"/>
        <w:rPr>
          <w:rFonts w:asciiTheme="minorHAnsi" w:hAnsiTheme="minorHAnsi" w:cstheme="minorHAnsi"/>
          <w:sz w:val="20"/>
          <w:szCs w:val="20"/>
        </w:rPr>
      </w:pPr>
      <w:r>
        <w:rPr>
          <w:rFonts w:asciiTheme="minorHAnsi" w:hAnsiTheme="minorHAnsi" w:cstheme="minorHAnsi"/>
          <w:sz w:val="20"/>
          <w:szCs w:val="20"/>
        </w:rPr>
        <w:t>BRS</w:t>
      </w:r>
      <w:r w:rsidRPr="00D56343">
        <w:rPr>
          <w:rFonts w:asciiTheme="minorHAnsi" w:hAnsiTheme="minorHAnsi" w:cstheme="minorHAnsi"/>
          <w:sz w:val="20"/>
          <w:szCs w:val="20"/>
        </w:rPr>
        <w:t xml:space="preserve"> will configure network devices (including routers and switches) according to approved lockdown standards.</w:t>
      </w:r>
    </w:p>
    <w:p w14:paraId="58BB7C46" w14:textId="77777777" w:rsidR="00262359" w:rsidRDefault="00262359" w:rsidP="00262359">
      <w:pPr>
        <w:pStyle w:val="ListParagraph"/>
        <w:widowControl w:val="0"/>
        <w:numPr>
          <w:ilvl w:val="1"/>
          <w:numId w:val="22"/>
        </w:numPr>
        <w:autoSpaceDE w:val="0"/>
        <w:autoSpaceDN w:val="0"/>
        <w:spacing w:after="120"/>
        <w:ind w:left="709"/>
        <w:contextualSpacing w:val="0"/>
        <w:jc w:val="both"/>
        <w:rPr>
          <w:rFonts w:asciiTheme="minorHAnsi" w:hAnsiTheme="minorHAnsi" w:cstheme="minorHAnsi"/>
          <w:sz w:val="20"/>
          <w:szCs w:val="20"/>
        </w:rPr>
      </w:pPr>
      <w:r w:rsidRPr="00AD6110">
        <w:rPr>
          <w:rFonts w:asciiTheme="minorHAnsi" w:hAnsiTheme="minorHAnsi" w:cstheme="minorHAnsi"/>
          <w:sz w:val="20"/>
          <w:szCs w:val="20"/>
        </w:rPr>
        <w:t xml:space="preserve">BRS will implement logical network segmentation within its AWS environment, using separate VPCs and subnets, and will apply network security controls approved by its </w:t>
      </w:r>
      <w:proofErr w:type="spellStart"/>
      <w:r w:rsidRPr="00AD6110">
        <w:rPr>
          <w:rFonts w:asciiTheme="minorHAnsi" w:hAnsiTheme="minorHAnsi" w:cstheme="minorHAnsi"/>
          <w:sz w:val="20"/>
          <w:szCs w:val="20"/>
        </w:rPr>
        <w:t>authorised</w:t>
      </w:r>
      <w:proofErr w:type="spellEnd"/>
      <w:r w:rsidRPr="00AD6110">
        <w:rPr>
          <w:rFonts w:asciiTheme="minorHAnsi" w:hAnsiTheme="minorHAnsi" w:cstheme="minorHAnsi"/>
          <w:sz w:val="20"/>
          <w:szCs w:val="20"/>
        </w:rPr>
        <w:t xml:space="preserve"> security personnel.</w:t>
      </w:r>
    </w:p>
    <w:p w14:paraId="2B9B6D89" w14:textId="77777777" w:rsidR="00262359" w:rsidRPr="007568AD" w:rsidRDefault="00262359" w:rsidP="00262359">
      <w:pPr>
        <w:tabs>
          <w:tab w:val="left" w:pos="709"/>
        </w:tabs>
        <w:spacing w:after="120" w:line="276" w:lineRule="auto"/>
        <w:ind w:left="426" w:right="178"/>
        <w:rPr>
          <w:rFonts w:asciiTheme="minorHAnsi" w:hAnsiTheme="minorHAnsi" w:cstheme="minorHAnsi"/>
          <w:szCs w:val="20"/>
        </w:rPr>
      </w:pPr>
      <w:r>
        <w:rPr>
          <w:rFonts w:asciiTheme="minorHAnsi" w:hAnsiTheme="minorHAnsi" w:cstheme="minorHAnsi"/>
          <w:b/>
          <w:color w:val="2F5496"/>
          <w:spacing w:val="-2"/>
          <w:szCs w:val="20"/>
          <w:u w:val="single"/>
        </w:rPr>
        <w:t>Web and Application Security</w:t>
      </w:r>
    </w:p>
    <w:p w14:paraId="04C5EE06" w14:textId="77777777" w:rsidR="00262359" w:rsidRDefault="00262359" w:rsidP="00262359">
      <w:pPr>
        <w:pStyle w:val="ListParagraph"/>
        <w:widowControl w:val="0"/>
        <w:numPr>
          <w:ilvl w:val="1"/>
          <w:numId w:val="22"/>
        </w:numPr>
        <w:autoSpaceDE w:val="0"/>
        <w:autoSpaceDN w:val="0"/>
        <w:spacing w:after="120"/>
        <w:ind w:left="709"/>
        <w:contextualSpacing w:val="0"/>
        <w:jc w:val="both"/>
        <w:rPr>
          <w:rFonts w:asciiTheme="minorHAnsi" w:hAnsiTheme="minorHAnsi" w:cstheme="minorHAnsi"/>
          <w:sz w:val="20"/>
          <w:szCs w:val="20"/>
        </w:rPr>
      </w:pPr>
      <w:r w:rsidRPr="00126CD6">
        <w:rPr>
          <w:rFonts w:asciiTheme="minorHAnsi" w:hAnsiTheme="minorHAnsi" w:cstheme="minorHAnsi"/>
          <w:sz w:val="20"/>
          <w:szCs w:val="20"/>
        </w:rPr>
        <w:t>BRS will maintain commercially reasonable security measures for internet-accessible applications, including:</w:t>
      </w:r>
    </w:p>
    <w:p w14:paraId="38491A12" w14:textId="77777777" w:rsidR="00262359" w:rsidRDefault="00262359" w:rsidP="00262359">
      <w:pPr>
        <w:pStyle w:val="ListParagraph"/>
        <w:widowControl w:val="0"/>
        <w:numPr>
          <w:ilvl w:val="2"/>
          <w:numId w:val="22"/>
        </w:numPr>
        <w:tabs>
          <w:tab w:val="left" w:pos="709"/>
        </w:tabs>
        <w:autoSpaceDE w:val="0"/>
        <w:autoSpaceDN w:val="0"/>
        <w:spacing w:after="120" w:line="276" w:lineRule="auto"/>
        <w:ind w:left="1134" w:right="178"/>
        <w:contextualSpacing w:val="0"/>
        <w:jc w:val="both"/>
        <w:rPr>
          <w:rFonts w:asciiTheme="minorHAnsi" w:hAnsiTheme="minorHAnsi" w:cstheme="minorHAnsi"/>
          <w:sz w:val="20"/>
          <w:szCs w:val="20"/>
        </w:rPr>
      </w:pPr>
      <w:r w:rsidRPr="00126CD6">
        <w:rPr>
          <w:rFonts w:asciiTheme="minorHAnsi" w:hAnsiTheme="minorHAnsi" w:cstheme="minorHAnsi"/>
          <w:sz w:val="20"/>
          <w:szCs w:val="20"/>
        </w:rPr>
        <w:t xml:space="preserve">Implementing processes for developing secure </w:t>
      </w:r>
      <w:proofErr w:type="gramStart"/>
      <w:r w:rsidRPr="00126CD6">
        <w:rPr>
          <w:rFonts w:asciiTheme="minorHAnsi" w:hAnsiTheme="minorHAnsi" w:cstheme="minorHAnsi"/>
          <w:sz w:val="20"/>
          <w:szCs w:val="20"/>
        </w:rPr>
        <w:t>applications;</w:t>
      </w:r>
      <w:proofErr w:type="gramEnd"/>
    </w:p>
    <w:p w14:paraId="6779FFBA" w14:textId="77777777" w:rsidR="00262359" w:rsidRDefault="00262359" w:rsidP="00262359">
      <w:pPr>
        <w:pStyle w:val="ListParagraph"/>
        <w:widowControl w:val="0"/>
        <w:numPr>
          <w:ilvl w:val="2"/>
          <w:numId w:val="22"/>
        </w:numPr>
        <w:tabs>
          <w:tab w:val="left" w:pos="709"/>
        </w:tabs>
        <w:autoSpaceDE w:val="0"/>
        <w:autoSpaceDN w:val="0"/>
        <w:spacing w:after="120" w:line="276" w:lineRule="auto"/>
        <w:ind w:left="1134" w:right="178"/>
        <w:contextualSpacing w:val="0"/>
        <w:jc w:val="both"/>
        <w:rPr>
          <w:rFonts w:asciiTheme="minorHAnsi" w:hAnsiTheme="minorHAnsi" w:cstheme="minorHAnsi"/>
          <w:sz w:val="20"/>
          <w:szCs w:val="20"/>
        </w:rPr>
      </w:pPr>
      <w:r w:rsidRPr="00126CD6">
        <w:rPr>
          <w:rFonts w:asciiTheme="minorHAnsi" w:hAnsiTheme="minorHAnsi" w:cstheme="minorHAnsi"/>
          <w:sz w:val="20"/>
          <w:szCs w:val="20"/>
        </w:rPr>
        <w:t xml:space="preserve">Performing pre-deployment and ongoing security assessments of internet-accessible </w:t>
      </w:r>
      <w:proofErr w:type="gramStart"/>
      <w:r w:rsidRPr="00126CD6">
        <w:rPr>
          <w:rFonts w:asciiTheme="minorHAnsi" w:hAnsiTheme="minorHAnsi" w:cstheme="minorHAnsi"/>
          <w:sz w:val="20"/>
          <w:szCs w:val="20"/>
        </w:rPr>
        <w:t>applications;</w:t>
      </w:r>
      <w:proofErr w:type="gramEnd"/>
    </w:p>
    <w:p w14:paraId="4E545E95" w14:textId="1232B20B" w:rsidR="00262359" w:rsidRDefault="00262359" w:rsidP="00262359">
      <w:pPr>
        <w:pStyle w:val="ListParagraph"/>
        <w:widowControl w:val="0"/>
        <w:numPr>
          <w:ilvl w:val="2"/>
          <w:numId w:val="22"/>
        </w:numPr>
        <w:tabs>
          <w:tab w:val="left" w:pos="709"/>
        </w:tabs>
        <w:autoSpaceDE w:val="0"/>
        <w:autoSpaceDN w:val="0"/>
        <w:spacing w:after="120" w:line="276" w:lineRule="auto"/>
        <w:ind w:left="1134" w:right="178"/>
        <w:contextualSpacing w:val="0"/>
        <w:jc w:val="both"/>
        <w:rPr>
          <w:rFonts w:asciiTheme="minorHAnsi" w:hAnsiTheme="minorHAnsi" w:cstheme="minorHAnsi"/>
          <w:sz w:val="20"/>
          <w:szCs w:val="20"/>
        </w:rPr>
      </w:pPr>
      <w:r>
        <w:rPr>
          <w:rFonts w:asciiTheme="minorHAnsi" w:hAnsiTheme="minorHAnsi" w:cstheme="minorHAnsi"/>
          <w:sz w:val="20"/>
          <w:szCs w:val="20"/>
        </w:rPr>
        <w:t>D</w:t>
      </w:r>
      <w:r w:rsidRPr="00126CD6">
        <w:rPr>
          <w:rFonts w:asciiTheme="minorHAnsi" w:hAnsiTheme="minorHAnsi" w:cstheme="minorHAnsi"/>
          <w:sz w:val="20"/>
          <w:szCs w:val="20"/>
        </w:rPr>
        <w:t>eveloping internet-accessible applications based on secure coding guidelines such as those found in the Open Web Application Security Project (</w:t>
      </w:r>
      <w:r>
        <w:rPr>
          <w:rFonts w:asciiTheme="minorHAnsi" w:hAnsiTheme="minorHAnsi" w:cstheme="minorHAnsi"/>
          <w:sz w:val="20"/>
          <w:szCs w:val="20"/>
        </w:rPr>
        <w:t>“</w:t>
      </w:r>
      <w:r w:rsidRPr="00126CD6">
        <w:rPr>
          <w:rFonts w:asciiTheme="minorHAnsi" w:hAnsiTheme="minorHAnsi" w:cstheme="minorHAnsi"/>
          <w:sz w:val="20"/>
          <w:szCs w:val="20"/>
        </w:rPr>
        <w:t>OWASP</w:t>
      </w:r>
      <w:r>
        <w:rPr>
          <w:rFonts w:asciiTheme="minorHAnsi" w:hAnsiTheme="minorHAnsi" w:cstheme="minorHAnsi"/>
          <w:sz w:val="20"/>
          <w:szCs w:val="20"/>
        </w:rPr>
        <w:t>”</w:t>
      </w:r>
      <w:r w:rsidRPr="00126CD6">
        <w:rPr>
          <w:rFonts w:asciiTheme="minorHAnsi" w:hAnsiTheme="minorHAnsi" w:cstheme="minorHAnsi"/>
          <w:sz w:val="20"/>
          <w:szCs w:val="20"/>
        </w:rPr>
        <w:t>) Development Guide; and</w:t>
      </w:r>
    </w:p>
    <w:p w14:paraId="15BD5612" w14:textId="77777777" w:rsidR="00262359" w:rsidRPr="00126CD6" w:rsidRDefault="00262359" w:rsidP="00262359">
      <w:pPr>
        <w:pStyle w:val="ListParagraph"/>
        <w:widowControl w:val="0"/>
        <w:numPr>
          <w:ilvl w:val="2"/>
          <w:numId w:val="22"/>
        </w:numPr>
        <w:tabs>
          <w:tab w:val="left" w:pos="709"/>
        </w:tabs>
        <w:autoSpaceDE w:val="0"/>
        <w:autoSpaceDN w:val="0"/>
        <w:spacing w:after="120" w:line="276" w:lineRule="auto"/>
        <w:ind w:left="1134" w:right="178"/>
        <w:contextualSpacing w:val="0"/>
        <w:jc w:val="both"/>
        <w:rPr>
          <w:rFonts w:asciiTheme="minorHAnsi" w:hAnsiTheme="minorHAnsi" w:cstheme="minorHAnsi"/>
          <w:sz w:val="20"/>
          <w:szCs w:val="20"/>
        </w:rPr>
      </w:pPr>
      <w:r w:rsidRPr="00126CD6">
        <w:rPr>
          <w:rFonts w:asciiTheme="minorHAnsi" w:hAnsiTheme="minorHAnsi" w:cstheme="minorHAnsi"/>
          <w:sz w:val="20"/>
          <w:szCs w:val="20"/>
        </w:rPr>
        <w:t>Validating the input, internal processing, and output of data in internet-accessible application(s).</w:t>
      </w:r>
    </w:p>
    <w:p w14:paraId="1B9B9F26" w14:textId="77777777" w:rsidR="00262359" w:rsidRDefault="00262359" w:rsidP="00262359">
      <w:pPr>
        <w:pStyle w:val="ListParagraph"/>
        <w:widowControl w:val="0"/>
        <w:numPr>
          <w:ilvl w:val="1"/>
          <w:numId w:val="22"/>
        </w:numPr>
        <w:autoSpaceDE w:val="0"/>
        <w:autoSpaceDN w:val="0"/>
        <w:spacing w:after="120"/>
        <w:ind w:left="709"/>
        <w:contextualSpacing w:val="0"/>
        <w:jc w:val="both"/>
        <w:rPr>
          <w:rFonts w:asciiTheme="minorHAnsi" w:hAnsiTheme="minorHAnsi" w:cstheme="minorHAnsi"/>
          <w:sz w:val="20"/>
          <w:szCs w:val="20"/>
        </w:rPr>
      </w:pPr>
      <w:r>
        <w:rPr>
          <w:rFonts w:asciiTheme="minorHAnsi" w:hAnsiTheme="minorHAnsi" w:cstheme="minorHAnsi"/>
          <w:sz w:val="20"/>
          <w:szCs w:val="20"/>
        </w:rPr>
        <w:t xml:space="preserve">BRS </w:t>
      </w:r>
      <w:r w:rsidRPr="0049236F">
        <w:rPr>
          <w:rFonts w:asciiTheme="minorHAnsi" w:hAnsiTheme="minorHAnsi" w:cstheme="minorHAnsi"/>
          <w:bCs/>
          <w:sz w:val="20"/>
          <w:szCs w:val="20"/>
        </w:rPr>
        <w:t>implement</w:t>
      </w:r>
      <w:r w:rsidRPr="00126CD6">
        <w:rPr>
          <w:rFonts w:asciiTheme="minorHAnsi" w:hAnsiTheme="minorHAnsi" w:cstheme="minorHAnsi"/>
          <w:sz w:val="20"/>
          <w:szCs w:val="20"/>
        </w:rPr>
        <w:t xml:space="preserve"> a change management process for documenting and executing operational changes in Services.</w:t>
      </w:r>
    </w:p>
    <w:p w14:paraId="3C352788" w14:textId="77777777" w:rsidR="00262359" w:rsidRPr="00126CD6" w:rsidRDefault="00262359" w:rsidP="00262359">
      <w:pPr>
        <w:tabs>
          <w:tab w:val="left" w:pos="709"/>
        </w:tabs>
        <w:spacing w:after="120" w:line="276" w:lineRule="auto"/>
        <w:ind w:right="178" w:firstLine="426"/>
        <w:rPr>
          <w:rFonts w:asciiTheme="minorHAnsi" w:hAnsiTheme="minorHAnsi" w:cstheme="minorHAnsi"/>
          <w:szCs w:val="20"/>
        </w:rPr>
      </w:pPr>
      <w:r>
        <w:rPr>
          <w:rFonts w:asciiTheme="minorHAnsi" w:hAnsiTheme="minorHAnsi" w:cstheme="minorHAnsi"/>
          <w:b/>
          <w:color w:val="2F5496"/>
          <w:spacing w:val="-2"/>
          <w:szCs w:val="20"/>
          <w:u w:val="single"/>
        </w:rPr>
        <w:t>Compliance</w:t>
      </w:r>
    </w:p>
    <w:p w14:paraId="5E3A651F" w14:textId="77777777" w:rsidR="00262359" w:rsidRPr="00126CD6" w:rsidRDefault="00262359" w:rsidP="00262359">
      <w:pPr>
        <w:pStyle w:val="ListParagraph"/>
        <w:widowControl w:val="0"/>
        <w:numPr>
          <w:ilvl w:val="1"/>
          <w:numId w:val="22"/>
        </w:numPr>
        <w:autoSpaceDE w:val="0"/>
        <w:autoSpaceDN w:val="0"/>
        <w:spacing w:after="120"/>
        <w:ind w:left="709"/>
        <w:contextualSpacing w:val="0"/>
        <w:jc w:val="both"/>
        <w:rPr>
          <w:rFonts w:asciiTheme="minorHAnsi" w:hAnsiTheme="minorHAnsi" w:cstheme="minorHAnsi"/>
          <w:sz w:val="20"/>
          <w:szCs w:val="20"/>
        </w:rPr>
      </w:pPr>
      <w:r>
        <w:rPr>
          <w:rFonts w:asciiTheme="minorHAnsi" w:hAnsiTheme="minorHAnsi" w:cstheme="minorHAnsi"/>
          <w:sz w:val="20"/>
          <w:szCs w:val="20"/>
        </w:rPr>
        <w:t>BRS</w:t>
      </w:r>
      <w:r w:rsidRPr="00126CD6">
        <w:rPr>
          <w:rFonts w:asciiTheme="minorHAnsi" w:hAnsiTheme="minorHAnsi" w:cstheme="minorHAnsi"/>
          <w:sz w:val="20"/>
          <w:szCs w:val="20"/>
        </w:rPr>
        <w:t xml:space="preserve"> will establish and adhere to policies that comply with laws and regulations that are applicable to </w:t>
      </w:r>
      <w:r>
        <w:rPr>
          <w:rFonts w:asciiTheme="minorHAnsi" w:hAnsiTheme="minorHAnsi" w:cstheme="minorHAnsi"/>
          <w:sz w:val="20"/>
          <w:szCs w:val="20"/>
        </w:rPr>
        <w:t>BRS</w:t>
      </w:r>
      <w:r w:rsidRPr="00126CD6">
        <w:rPr>
          <w:rFonts w:asciiTheme="minorHAnsi" w:hAnsiTheme="minorHAnsi" w:cstheme="minorHAnsi"/>
          <w:sz w:val="20"/>
          <w:szCs w:val="20"/>
        </w:rPr>
        <w:t xml:space="preserve"> and its provision of Services. </w:t>
      </w:r>
      <w:r>
        <w:rPr>
          <w:rFonts w:asciiTheme="minorHAnsi" w:hAnsiTheme="minorHAnsi" w:cstheme="minorHAnsi"/>
          <w:sz w:val="20"/>
          <w:szCs w:val="20"/>
        </w:rPr>
        <w:t>BRS</w:t>
      </w:r>
      <w:r w:rsidRPr="00126CD6">
        <w:rPr>
          <w:rFonts w:asciiTheme="minorHAnsi" w:hAnsiTheme="minorHAnsi" w:cstheme="minorHAnsi"/>
          <w:sz w:val="20"/>
          <w:szCs w:val="20"/>
        </w:rPr>
        <w:t xml:space="preserve"> does not determine whether Your Data includes information subject to any specific law or regulation and compliance with any such law or regulation is the sole responsibility of the Customer.</w:t>
      </w:r>
    </w:p>
    <w:p w14:paraId="01463281" w14:textId="77777777" w:rsidR="00262359" w:rsidRDefault="00262359" w:rsidP="00262359">
      <w:pPr>
        <w:pStyle w:val="ListParagraph"/>
        <w:widowControl w:val="0"/>
        <w:numPr>
          <w:ilvl w:val="1"/>
          <w:numId w:val="22"/>
        </w:numPr>
        <w:autoSpaceDE w:val="0"/>
        <w:autoSpaceDN w:val="0"/>
        <w:spacing w:after="120"/>
        <w:ind w:left="709"/>
        <w:contextualSpacing w:val="0"/>
        <w:jc w:val="both"/>
        <w:rPr>
          <w:rFonts w:asciiTheme="minorHAnsi" w:hAnsiTheme="minorHAnsi" w:cstheme="minorHAnsi"/>
          <w:sz w:val="20"/>
          <w:szCs w:val="20"/>
        </w:rPr>
      </w:pPr>
      <w:r w:rsidRPr="00126CD6">
        <w:rPr>
          <w:rFonts w:asciiTheme="minorHAnsi" w:hAnsiTheme="minorHAnsi" w:cstheme="minorHAnsi"/>
          <w:sz w:val="20"/>
          <w:szCs w:val="20"/>
        </w:rPr>
        <w:t xml:space="preserve">To the extent legally permitted, </w:t>
      </w:r>
      <w:r>
        <w:rPr>
          <w:rFonts w:asciiTheme="minorHAnsi" w:hAnsiTheme="minorHAnsi" w:cstheme="minorHAnsi"/>
          <w:sz w:val="20"/>
          <w:szCs w:val="20"/>
        </w:rPr>
        <w:t>BRS</w:t>
      </w:r>
      <w:r w:rsidRPr="00126CD6">
        <w:rPr>
          <w:rFonts w:asciiTheme="minorHAnsi" w:hAnsiTheme="minorHAnsi" w:cstheme="minorHAnsi"/>
          <w:sz w:val="20"/>
          <w:szCs w:val="20"/>
        </w:rPr>
        <w:t xml:space="preserve"> will endeavor to notify </w:t>
      </w:r>
      <w:r>
        <w:rPr>
          <w:rFonts w:asciiTheme="minorHAnsi" w:hAnsiTheme="minorHAnsi" w:cstheme="minorHAnsi"/>
          <w:sz w:val="20"/>
          <w:szCs w:val="20"/>
        </w:rPr>
        <w:t xml:space="preserve">the </w:t>
      </w:r>
      <w:r w:rsidRPr="00126CD6">
        <w:rPr>
          <w:rFonts w:asciiTheme="minorHAnsi" w:hAnsiTheme="minorHAnsi" w:cstheme="minorHAnsi"/>
          <w:sz w:val="20"/>
          <w:szCs w:val="20"/>
        </w:rPr>
        <w:t xml:space="preserve">Customer promptly after </w:t>
      </w:r>
      <w:r>
        <w:rPr>
          <w:rFonts w:asciiTheme="minorHAnsi" w:hAnsiTheme="minorHAnsi" w:cstheme="minorHAnsi"/>
          <w:sz w:val="20"/>
          <w:szCs w:val="20"/>
        </w:rPr>
        <w:t>BRS</w:t>
      </w:r>
      <w:r w:rsidRPr="00126CD6">
        <w:rPr>
          <w:rFonts w:asciiTheme="minorHAnsi" w:hAnsiTheme="minorHAnsi" w:cstheme="minorHAnsi"/>
          <w:sz w:val="20"/>
          <w:szCs w:val="20"/>
        </w:rPr>
        <w:t xml:space="preserve"> receives correspondence or a </w:t>
      </w:r>
      <w:r w:rsidRPr="0049236F">
        <w:rPr>
          <w:rFonts w:asciiTheme="minorHAnsi" w:hAnsiTheme="minorHAnsi" w:cstheme="minorHAnsi"/>
          <w:bCs/>
          <w:sz w:val="20"/>
          <w:szCs w:val="20"/>
        </w:rPr>
        <w:t>complaint</w:t>
      </w:r>
      <w:r w:rsidRPr="00126CD6">
        <w:rPr>
          <w:rFonts w:asciiTheme="minorHAnsi" w:hAnsiTheme="minorHAnsi" w:cstheme="minorHAnsi"/>
          <w:sz w:val="20"/>
          <w:szCs w:val="20"/>
        </w:rPr>
        <w:t xml:space="preserve"> from a government or regulatory official or agency related to the security of Your Data. For purposes of the foregoing, a correspondence or complaint excludes normal customer service correspondence or inquiries.</w:t>
      </w:r>
    </w:p>
    <w:p w14:paraId="7D0C22FA" w14:textId="77777777" w:rsidR="00262359" w:rsidRPr="00126CD6" w:rsidRDefault="00262359" w:rsidP="00262359">
      <w:pPr>
        <w:tabs>
          <w:tab w:val="left" w:pos="709"/>
        </w:tabs>
        <w:spacing w:after="120" w:line="276" w:lineRule="auto"/>
        <w:ind w:right="178" w:firstLine="426"/>
        <w:rPr>
          <w:rFonts w:asciiTheme="minorHAnsi" w:hAnsiTheme="minorHAnsi" w:cstheme="minorHAnsi"/>
          <w:szCs w:val="20"/>
        </w:rPr>
      </w:pPr>
      <w:r w:rsidRPr="00126CD6">
        <w:rPr>
          <w:rFonts w:asciiTheme="minorHAnsi" w:hAnsiTheme="minorHAnsi" w:cstheme="minorHAnsi"/>
          <w:b/>
          <w:color w:val="2F5496"/>
          <w:spacing w:val="-2"/>
          <w:szCs w:val="20"/>
          <w:u w:val="single"/>
        </w:rPr>
        <w:t>Physical and Environmental Security</w:t>
      </w:r>
    </w:p>
    <w:p w14:paraId="55A6BFCA" w14:textId="68FBB0C3" w:rsidR="00262359" w:rsidRPr="00AD6110" w:rsidRDefault="00262359" w:rsidP="00262359">
      <w:pPr>
        <w:pStyle w:val="ListParagraph"/>
        <w:widowControl w:val="0"/>
        <w:numPr>
          <w:ilvl w:val="1"/>
          <w:numId w:val="22"/>
        </w:numPr>
        <w:tabs>
          <w:tab w:val="left" w:pos="709"/>
        </w:tabs>
        <w:autoSpaceDE w:val="0"/>
        <w:autoSpaceDN w:val="0"/>
        <w:spacing w:before="121" w:after="120" w:line="276" w:lineRule="auto"/>
        <w:ind w:right="178"/>
        <w:contextualSpacing w:val="0"/>
        <w:jc w:val="both"/>
        <w:rPr>
          <w:rFonts w:asciiTheme="minorHAnsi" w:hAnsiTheme="minorHAnsi" w:cstheme="minorHAnsi"/>
          <w:sz w:val="20"/>
          <w:szCs w:val="20"/>
        </w:rPr>
      </w:pPr>
      <w:r w:rsidRPr="00AD6110">
        <w:rPr>
          <w:rFonts w:asciiTheme="minorHAnsi" w:hAnsiTheme="minorHAnsi" w:cstheme="minorHAnsi"/>
          <w:sz w:val="20"/>
          <w:szCs w:val="20"/>
        </w:rPr>
        <w:t>BRS Services are hosted within Amazon Web Services (</w:t>
      </w:r>
      <w:r>
        <w:rPr>
          <w:rFonts w:asciiTheme="minorHAnsi" w:hAnsiTheme="minorHAnsi" w:cstheme="minorHAnsi"/>
          <w:sz w:val="20"/>
          <w:szCs w:val="20"/>
        </w:rPr>
        <w:t>“</w:t>
      </w:r>
      <w:r w:rsidRPr="00AD6110">
        <w:rPr>
          <w:rFonts w:asciiTheme="minorHAnsi" w:hAnsiTheme="minorHAnsi" w:cstheme="minorHAnsi"/>
          <w:sz w:val="20"/>
          <w:szCs w:val="20"/>
        </w:rPr>
        <w:t>AWS</w:t>
      </w:r>
      <w:r>
        <w:rPr>
          <w:rFonts w:asciiTheme="minorHAnsi" w:hAnsiTheme="minorHAnsi" w:cstheme="minorHAnsi"/>
          <w:sz w:val="20"/>
          <w:szCs w:val="20"/>
        </w:rPr>
        <w:t>”</w:t>
      </w:r>
      <w:r w:rsidRPr="00AD6110">
        <w:rPr>
          <w:rFonts w:asciiTheme="minorHAnsi" w:hAnsiTheme="minorHAnsi" w:cstheme="minorHAnsi"/>
          <w:sz w:val="20"/>
          <w:szCs w:val="20"/>
        </w:rPr>
        <w:t>) facilities, which are protected by AWS's industry</w:t>
      </w:r>
      <w:r w:rsidRPr="00AD6110">
        <w:rPr>
          <w:rFonts w:asciiTheme="minorHAnsi" w:hAnsiTheme="minorHAnsi" w:cstheme="minorHAnsi"/>
          <w:sz w:val="20"/>
          <w:szCs w:val="20"/>
        </w:rPr>
        <w:noBreakHyphen/>
        <w:t>standard physical, environmental, and security controls. These controls ensure the confidentiality, integrity, and availability of systems that store or process BRS data. Accordingly:</w:t>
      </w:r>
      <w:r>
        <w:rPr>
          <w:rFonts w:asciiTheme="minorHAnsi" w:hAnsiTheme="minorHAnsi" w:cstheme="minorHAnsi"/>
          <w:sz w:val="20"/>
          <w:szCs w:val="20"/>
        </w:rPr>
        <w:t xml:space="preserve"> </w:t>
      </w:r>
      <w:r w:rsidRPr="00AD6110">
        <w:rPr>
          <w:rFonts w:asciiTheme="minorHAnsi" w:hAnsiTheme="minorHAnsi" w:cstheme="minorHAnsi"/>
          <w:sz w:val="20"/>
          <w:szCs w:val="20"/>
        </w:rPr>
        <w:t xml:space="preserve">Such BRS facilities will be physically protected from unauthorized access, damage, and </w:t>
      </w:r>
      <w:proofErr w:type="gramStart"/>
      <w:r w:rsidRPr="00AD6110">
        <w:rPr>
          <w:rFonts w:asciiTheme="minorHAnsi" w:hAnsiTheme="minorHAnsi" w:cstheme="minorHAnsi"/>
          <w:sz w:val="20"/>
          <w:szCs w:val="20"/>
        </w:rPr>
        <w:t>interference;</w:t>
      </w:r>
      <w:proofErr w:type="gramEnd"/>
    </w:p>
    <w:p w14:paraId="79188E35" w14:textId="77777777" w:rsidR="00262359" w:rsidRDefault="00262359" w:rsidP="00262359">
      <w:pPr>
        <w:pStyle w:val="ListParagraph"/>
        <w:widowControl w:val="0"/>
        <w:numPr>
          <w:ilvl w:val="2"/>
          <w:numId w:val="22"/>
        </w:numPr>
        <w:tabs>
          <w:tab w:val="left" w:pos="709"/>
        </w:tabs>
        <w:autoSpaceDE w:val="0"/>
        <w:autoSpaceDN w:val="0"/>
        <w:spacing w:after="120" w:line="276" w:lineRule="auto"/>
        <w:ind w:left="1134" w:right="178"/>
        <w:contextualSpacing w:val="0"/>
        <w:jc w:val="both"/>
        <w:rPr>
          <w:rFonts w:asciiTheme="minorHAnsi" w:hAnsiTheme="minorHAnsi" w:cstheme="minorHAnsi"/>
          <w:sz w:val="20"/>
          <w:szCs w:val="20"/>
        </w:rPr>
      </w:pPr>
      <w:r w:rsidRPr="00AD6110">
        <w:rPr>
          <w:rFonts w:asciiTheme="minorHAnsi" w:hAnsiTheme="minorHAnsi" w:cstheme="minorHAnsi"/>
          <w:sz w:val="20"/>
          <w:szCs w:val="20"/>
        </w:rPr>
        <w:t xml:space="preserve">AWS data </w:t>
      </w:r>
      <w:proofErr w:type="spellStart"/>
      <w:r w:rsidRPr="00AD6110">
        <w:rPr>
          <w:rFonts w:asciiTheme="minorHAnsi" w:hAnsiTheme="minorHAnsi" w:cstheme="minorHAnsi"/>
          <w:sz w:val="20"/>
          <w:szCs w:val="20"/>
        </w:rPr>
        <w:t>centres</w:t>
      </w:r>
      <w:proofErr w:type="spellEnd"/>
      <w:r w:rsidRPr="00AD6110">
        <w:rPr>
          <w:rFonts w:asciiTheme="minorHAnsi" w:hAnsiTheme="minorHAnsi" w:cstheme="minorHAnsi"/>
          <w:sz w:val="20"/>
          <w:szCs w:val="20"/>
        </w:rPr>
        <w:t xml:space="preserve"> are physically protected from unauthorized access, damage, and interference through layered security measures including staffed security, video surveillance, intrusion detection, and access</w:t>
      </w:r>
      <w:r w:rsidRPr="00AD6110">
        <w:rPr>
          <w:rFonts w:asciiTheme="minorHAnsi" w:hAnsiTheme="minorHAnsi" w:cstheme="minorHAnsi"/>
          <w:sz w:val="20"/>
          <w:szCs w:val="20"/>
        </w:rPr>
        <w:noBreakHyphen/>
        <w:t>logging systems.</w:t>
      </w:r>
    </w:p>
    <w:p w14:paraId="3E1481B0" w14:textId="77777777" w:rsidR="00262359" w:rsidRPr="006656A9" w:rsidRDefault="00262359" w:rsidP="00262359">
      <w:pPr>
        <w:pStyle w:val="ListParagraph"/>
        <w:widowControl w:val="0"/>
        <w:numPr>
          <w:ilvl w:val="2"/>
          <w:numId w:val="22"/>
        </w:numPr>
        <w:tabs>
          <w:tab w:val="left" w:pos="709"/>
        </w:tabs>
        <w:autoSpaceDE w:val="0"/>
        <w:autoSpaceDN w:val="0"/>
        <w:spacing w:after="120" w:line="276" w:lineRule="auto"/>
        <w:ind w:left="1134" w:right="178"/>
        <w:contextualSpacing w:val="0"/>
        <w:jc w:val="both"/>
        <w:rPr>
          <w:rFonts w:asciiTheme="minorHAnsi" w:hAnsiTheme="minorHAnsi" w:cstheme="minorHAnsi"/>
          <w:sz w:val="20"/>
          <w:szCs w:val="20"/>
        </w:rPr>
      </w:pPr>
      <w:r w:rsidRPr="006656A9">
        <w:rPr>
          <w:rFonts w:asciiTheme="minorHAnsi" w:hAnsiTheme="minorHAnsi" w:cstheme="minorHAnsi"/>
          <w:sz w:val="20"/>
          <w:szCs w:val="20"/>
        </w:rPr>
        <w:t xml:space="preserve">All physical access to AWS data </w:t>
      </w:r>
      <w:proofErr w:type="spellStart"/>
      <w:r w:rsidRPr="006656A9">
        <w:rPr>
          <w:rFonts w:asciiTheme="minorHAnsi" w:hAnsiTheme="minorHAnsi" w:cstheme="minorHAnsi"/>
          <w:sz w:val="20"/>
          <w:szCs w:val="20"/>
        </w:rPr>
        <w:t>centres</w:t>
      </w:r>
      <w:proofErr w:type="spellEnd"/>
      <w:r w:rsidRPr="006656A9">
        <w:rPr>
          <w:rFonts w:asciiTheme="minorHAnsi" w:hAnsiTheme="minorHAnsi" w:cstheme="minorHAnsi"/>
          <w:sz w:val="20"/>
          <w:szCs w:val="20"/>
        </w:rPr>
        <w:t xml:space="preserve"> is logged, monitored, and routinely audited by AWS security operations teams providing global, 24/7 support.</w:t>
      </w:r>
    </w:p>
    <w:p w14:paraId="33C00F49" w14:textId="77777777" w:rsidR="00262359" w:rsidRPr="006656A9" w:rsidRDefault="00262359" w:rsidP="00262359">
      <w:pPr>
        <w:pStyle w:val="ListParagraph"/>
        <w:widowControl w:val="0"/>
        <w:numPr>
          <w:ilvl w:val="2"/>
          <w:numId w:val="22"/>
        </w:numPr>
        <w:tabs>
          <w:tab w:val="left" w:pos="709"/>
        </w:tabs>
        <w:autoSpaceDE w:val="0"/>
        <w:autoSpaceDN w:val="0"/>
        <w:spacing w:after="120" w:line="276" w:lineRule="auto"/>
        <w:ind w:left="1134" w:right="178"/>
        <w:contextualSpacing w:val="0"/>
        <w:jc w:val="both"/>
        <w:rPr>
          <w:rFonts w:asciiTheme="minorHAnsi" w:hAnsiTheme="minorHAnsi" w:cstheme="minorHAnsi"/>
          <w:sz w:val="20"/>
          <w:szCs w:val="20"/>
        </w:rPr>
      </w:pPr>
      <w:r w:rsidRPr="006656A9">
        <w:rPr>
          <w:rFonts w:asciiTheme="minorHAnsi" w:hAnsiTheme="minorHAnsi" w:cstheme="minorHAnsi"/>
          <w:sz w:val="20"/>
          <w:szCs w:val="20"/>
        </w:rPr>
        <w:t xml:space="preserve">AWS maintains strict visitor and contractor procedures, including identity verification, escorted access, and restrictions that allow entry only to </w:t>
      </w:r>
      <w:proofErr w:type="spellStart"/>
      <w:r w:rsidRPr="006656A9">
        <w:rPr>
          <w:rFonts w:asciiTheme="minorHAnsi" w:hAnsiTheme="minorHAnsi" w:cstheme="minorHAnsi"/>
          <w:sz w:val="20"/>
          <w:szCs w:val="20"/>
        </w:rPr>
        <w:t>authorised</w:t>
      </w:r>
      <w:proofErr w:type="spellEnd"/>
      <w:r w:rsidRPr="006656A9">
        <w:rPr>
          <w:rFonts w:asciiTheme="minorHAnsi" w:hAnsiTheme="minorHAnsi" w:cstheme="minorHAnsi"/>
          <w:sz w:val="20"/>
          <w:szCs w:val="20"/>
        </w:rPr>
        <w:t xml:space="preserve"> areas.</w:t>
      </w:r>
    </w:p>
    <w:p w14:paraId="6A172EE5" w14:textId="77777777" w:rsidR="00262359" w:rsidRPr="006656A9" w:rsidRDefault="00262359" w:rsidP="00262359">
      <w:pPr>
        <w:pStyle w:val="ListParagraph"/>
        <w:widowControl w:val="0"/>
        <w:numPr>
          <w:ilvl w:val="2"/>
          <w:numId w:val="22"/>
        </w:numPr>
        <w:tabs>
          <w:tab w:val="left" w:pos="709"/>
        </w:tabs>
        <w:autoSpaceDE w:val="0"/>
        <w:autoSpaceDN w:val="0"/>
        <w:spacing w:after="120" w:line="276" w:lineRule="auto"/>
        <w:ind w:left="1134" w:right="178"/>
        <w:contextualSpacing w:val="0"/>
        <w:jc w:val="both"/>
        <w:rPr>
          <w:rFonts w:asciiTheme="minorHAnsi" w:hAnsiTheme="minorHAnsi" w:cstheme="minorHAnsi"/>
          <w:sz w:val="20"/>
          <w:szCs w:val="20"/>
        </w:rPr>
      </w:pPr>
      <w:r w:rsidRPr="006656A9">
        <w:rPr>
          <w:rFonts w:asciiTheme="minorHAnsi" w:hAnsiTheme="minorHAnsi" w:cstheme="minorHAnsi"/>
          <w:sz w:val="20"/>
          <w:szCs w:val="20"/>
        </w:rPr>
        <w:t>AWS employs extensive physical safeguards and environmental controls, including fire detection and suppression systems, redundant power infrastructure, and climate management designed to protect systems from security threats and environmental hazards.</w:t>
      </w:r>
    </w:p>
    <w:p w14:paraId="166EFD0E" w14:textId="67CFC643" w:rsidR="00262359" w:rsidRDefault="00262359" w:rsidP="00262359">
      <w:pPr>
        <w:tabs>
          <w:tab w:val="left" w:pos="709"/>
        </w:tabs>
        <w:spacing w:after="120" w:line="276" w:lineRule="auto"/>
        <w:ind w:right="178" w:firstLine="426"/>
        <w:rPr>
          <w:rFonts w:asciiTheme="minorHAnsi" w:hAnsiTheme="minorHAnsi" w:cstheme="minorHAnsi"/>
          <w:b/>
          <w:color w:val="2F5496"/>
          <w:spacing w:val="-2"/>
          <w:szCs w:val="20"/>
          <w:u w:val="single"/>
        </w:rPr>
      </w:pPr>
      <w:r>
        <w:rPr>
          <w:rFonts w:asciiTheme="minorHAnsi" w:hAnsiTheme="minorHAnsi" w:cstheme="minorHAnsi"/>
          <w:b/>
          <w:color w:val="2F5496"/>
          <w:spacing w:val="-2"/>
          <w:szCs w:val="20"/>
          <w:u w:val="single"/>
        </w:rPr>
        <w:t>Security Testing and Patching</w:t>
      </w:r>
    </w:p>
    <w:p w14:paraId="3AEED136" w14:textId="77777777" w:rsidR="00262359" w:rsidRPr="00A5656E" w:rsidRDefault="00262359" w:rsidP="00262359">
      <w:pPr>
        <w:pStyle w:val="ListParagraph"/>
        <w:widowControl w:val="0"/>
        <w:numPr>
          <w:ilvl w:val="1"/>
          <w:numId w:val="22"/>
        </w:numPr>
        <w:autoSpaceDE w:val="0"/>
        <w:autoSpaceDN w:val="0"/>
        <w:spacing w:after="120"/>
        <w:ind w:left="709"/>
        <w:contextualSpacing w:val="0"/>
        <w:jc w:val="both"/>
        <w:rPr>
          <w:rFonts w:asciiTheme="minorHAnsi" w:hAnsiTheme="minorHAnsi" w:cstheme="minorHAnsi"/>
          <w:sz w:val="20"/>
          <w:szCs w:val="20"/>
        </w:rPr>
      </w:pPr>
      <w:r>
        <w:rPr>
          <w:rFonts w:asciiTheme="minorHAnsi" w:hAnsiTheme="minorHAnsi" w:cstheme="minorHAnsi"/>
          <w:sz w:val="20"/>
          <w:szCs w:val="20"/>
        </w:rPr>
        <w:t>BRS</w:t>
      </w:r>
      <w:r w:rsidRPr="00A5656E">
        <w:rPr>
          <w:rFonts w:asciiTheme="minorHAnsi" w:hAnsiTheme="minorHAnsi" w:cstheme="minorHAnsi"/>
          <w:sz w:val="20"/>
          <w:szCs w:val="20"/>
        </w:rPr>
        <w:t xml:space="preserve"> will perform security testing for common security coding errors and vulnerabilities against systems holding or processing Your </w:t>
      </w:r>
      <w:r w:rsidRPr="0049236F">
        <w:rPr>
          <w:rFonts w:asciiTheme="minorHAnsi" w:hAnsiTheme="minorHAnsi" w:cstheme="minorHAnsi"/>
          <w:bCs/>
          <w:sz w:val="20"/>
          <w:szCs w:val="20"/>
        </w:rPr>
        <w:t>Data</w:t>
      </w:r>
      <w:r w:rsidRPr="00A5656E">
        <w:rPr>
          <w:rFonts w:asciiTheme="minorHAnsi" w:hAnsiTheme="minorHAnsi" w:cstheme="minorHAnsi"/>
          <w:sz w:val="20"/>
          <w:szCs w:val="20"/>
        </w:rPr>
        <w:t xml:space="preserve"> in line with generally accepted industry standards.</w:t>
      </w:r>
    </w:p>
    <w:p w14:paraId="76DCD743" w14:textId="77777777" w:rsidR="00262359" w:rsidRPr="00A5656E" w:rsidRDefault="00262359" w:rsidP="00262359">
      <w:pPr>
        <w:pStyle w:val="ListParagraph"/>
        <w:widowControl w:val="0"/>
        <w:numPr>
          <w:ilvl w:val="1"/>
          <w:numId w:val="22"/>
        </w:numPr>
        <w:autoSpaceDE w:val="0"/>
        <w:autoSpaceDN w:val="0"/>
        <w:spacing w:after="120"/>
        <w:ind w:left="709"/>
        <w:contextualSpacing w:val="0"/>
        <w:jc w:val="both"/>
        <w:rPr>
          <w:rFonts w:asciiTheme="minorHAnsi" w:hAnsiTheme="minorHAnsi" w:cstheme="minorHAnsi"/>
          <w:sz w:val="20"/>
          <w:szCs w:val="20"/>
        </w:rPr>
      </w:pPr>
      <w:r>
        <w:rPr>
          <w:rFonts w:asciiTheme="minorHAnsi" w:hAnsiTheme="minorHAnsi" w:cstheme="minorHAnsi"/>
          <w:sz w:val="20"/>
          <w:szCs w:val="20"/>
        </w:rPr>
        <w:t>BRS</w:t>
      </w:r>
      <w:r w:rsidRPr="00A5656E">
        <w:rPr>
          <w:rFonts w:asciiTheme="minorHAnsi" w:hAnsiTheme="minorHAnsi" w:cstheme="minorHAnsi"/>
          <w:sz w:val="20"/>
          <w:szCs w:val="20"/>
        </w:rPr>
        <w:t xml:space="preserve"> </w:t>
      </w:r>
      <w:r w:rsidRPr="0049236F">
        <w:rPr>
          <w:rFonts w:asciiTheme="minorHAnsi" w:hAnsiTheme="minorHAnsi" w:cstheme="minorHAnsi"/>
          <w:bCs/>
          <w:sz w:val="20"/>
          <w:szCs w:val="20"/>
        </w:rPr>
        <w:t>will</w:t>
      </w:r>
      <w:r w:rsidRPr="00A5656E">
        <w:rPr>
          <w:rFonts w:asciiTheme="minorHAnsi" w:hAnsiTheme="minorHAnsi" w:cstheme="minorHAnsi"/>
          <w:sz w:val="20"/>
          <w:szCs w:val="20"/>
        </w:rPr>
        <w:t xml:space="preserve"> regularly scan systems holding or processing Your Data for security vulnerabilities.</w:t>
      </w:r>
    </w:p>
    <w:p w14:paraId="113B0C98" w14:textId="77777777" w:rsidR="00262359" w:rsidRDefault="00262359" w:rsidP="00262359">
      <w:pPr>
        <w:pStyle w:val="ListParagraph"/>
        <w:widowControl w:val="0"/>
        <w:numPr>
          <w:ilvl w:val="1"/>
          <w:numId w:val="22"/>
        </w:numPr>
        <w:autoSpaceDE w:val="0"/>
        <w:autoSpaceDN w:val="0"/>
        <w:spacing w:after="120"/>
        <w:ind w:left="709"/>
        <w:contextualSpacing w:val="0"/>
        <w:jc w:val="both"/>
        <w:rPr>
          <w:rFonts w:asciiTheme="minorHAnsi" w:hAnsiTheme="minorHAnsi" w:cstheme="minorHAnsi"/>
          <w:sz w:val="20"/>
          <w:szCs w:val="20"/>
        </w:rPr>
      </w:pPr>
      <w:r>
        <w:rPr>
          <w:rFonts w:asciiTheme="minorHAnsi" w:hAnsiTheme="minorHAnsi" w:cstheme="minorHAnsi"/>
          <w:sz w:val="20"/>
          <w:szCs w:val="20"/>
        </w:rPr>
        <w:t>BRS</w:t>
      </w:r>
      <w:r w:rsidRPr="00A5656E">
        <w:rPr>
          <w:rFonts w:asciiTheme="minorHAnsi" w:hAnsiTheme="minorHAnsi" w:cstheme="minorHAnsi"/>
          <w:sz w:val="20"/>
          <w:szCs w:val="20"/>
        </w:rPr>
        <w:t xml:space="preserve"> </w:t>
      </w:r>
      <w:r w:rsidRPr="0049236F">
        <w:rPr>
          <w:rFonts w:asciiTheme="minorHAnsi" w:hAnsiTheme="minorHAnsi" w:cstheme="minorHAnsi"/>
          <w:bCs/>
          <w:sz w:val="20"/>
          <w:szCs w:val="20"/>
        </w:rPr>
        <w:t>will</w:t>
      </w:r>
      <w:r w:rsidRPr="00A5656E">
        <w:rPr>
          <w:rFonts w:asciiTheme="minorHAnsi" w:hAnsiTheme="minorHAnsi" w:cstheme="minorHAnsi"/>
          <w:sz w:val="20"/>
          <w:szCs w:val="20"/>
        </w:rPr>
        <w:t xml:space="preserve"> follow a commercially reasonable and industry standard security patching process.</w:t>
      </w:r>
    </w:p>
    <w:p w14:paraId="215EE263" w14:textId="58664E1E" w:rsidR="00262359" w:rsidRPr="00A5656E" w:rsidRDefault="00262359" w:rsidP="00262359">
      <w:pPr>
        <w:tabs>
          <w:tab w:val="left" w:pos="709"/>
        </w:tabs>
        <w:spacing w:after="120" w:line="276" w:lineRule="auto"/>
        <w:ind w:right="178" w:firstLine="426"/>
        <w:rPr>
          <w:rFonts w:asciiTheme="minorHAnsi" w:hAnsiTheme="minorHAnsi" w:cstheme="minorHAnsi"/>
          <w:szCs w:val="20"/>
        </w:rPr>
      </w:pPr>
      <w:r w:rsidRPr="00A5656E">
        <w:rPr>
          <w:rFonts w:asciiTheme="minorHAnsi" w:hAnsiTheme="minorHAnsi" w:cstheme="minorHAnsi"/>
          <w:b/>
          <w:color w:val="2F5496"/>
          <w:spacing w:val="-2"/>
          <w:szCs w:val="20"/>
          <w:u w:val="single"/>
        </w:rPr>
        <w:t>Exchange, Transfer, and Storage of Information</w:t>
      </w:r>
    </w:p>
    <w:p w14:paraId="501FA829" w14:textId="77777777" w:rsidR="00262359" w:rsidRPr="00A5656E" w:rsidRDefault="00262359" w:rsidP="00262359">
      <w:pPr>
        <w:pStyle w:val="ListParagraph"/>
        <w:widowControl w:val="0"/>
        <w:numPr>
          <w:ilvl w:val="1"/>
          <w:numId w:val="22"/>
        </w:numPr>
        <w:autoSpaceDE w:val="0"/>
        <w:autoSpaceDN w:val="0"/>
        <w:spacing w:after="120"/>
        <w:ind w:left="709"/>
        <w:contextualSpacing w:val="0"/>
        <w:jc w:val="both"/>
        <w:rPr>
          <w:rFonts w:asciiTheme="minorHAnsi" w:hAnsiTheme="minorHAnsi" w:cstheme="minorHAnsi"/>
          <w:sz w:val="20"/>
          <w:szCs w:val="20"/>
        </w:rPr>
      </w:pPr>
      <w:r>
        <w:rPr>
          <w:rFonts w:asciiTheme="minorHAnsi" w:hAnsiTheme="minorHAnsi" w:cstheme="minorHAnsi"/>
          <w:sz w:val="20"/>
          <w:szCs w:val="20"/>
        </w:rPr>
        <w:t>BRS</w:t>
      </w:r>
      <w:r w:rsidRPr="00A5656E">
        <w:rPr>
          <w:rFonts w:asciiTheme="minorHAnsi" w:hAnsiTheme="minorHAnsi" w:cstheme="minorHAnsi"/>
          <w:sz w:val="20"/>
          <w:szCs w:val="20"/>
        </w:rPr>
        <w:t xml:space="preserve"> shall ensure that all account usernames and authentication credentials are stored and transmitted across networks and protected with a minimum of </w:t>
      </w:r>
      <w:r w:rsidRPr="0018359B">
        <w:rPr>
          <w:rFonts w:asciiTheme="minorHAnsi" w:hAnsiTheme="minorHAnsi" w:cstheme="minorHAnsi"/>
          <w:sz w:val="20"/>
          <w:szCs w:val="20"/>
        </w:rPr>
        <w:t>128 AES encryption</w:t>
      </w:r>
      <w:r w:rsidRPr="00A5656E">
        <w:rPr>
          <w:rFonts w:asciiTheme="minorHAnsi" w:hAnsiTheme="minorHAnsi" w:cstheme="minorHAnsi"/>
          <w:sz w:val="20"/>
          <w:szCs w:val="20"/>
        </w:rPr>
        <w:t xml:space="preserve">. </w:t>
      </w:r>
      <w:r>
        <w:rPr>
          <w:rFonts w:asciiTheme="minorHAnsi" w:hAnsiTheme="minorHAnsi" w:cstheme="minorHAnsi"/>
          <w:sz w:val="20"/>
          <w:szCs w:val="20"/>
        </w:rPr>
        <w:t>BRS</w:t>
      </w:r>
      <w:r w:rsidRPr="00A5656E">
        <w:rPr>
          <w:rFonts w:asciiTheme="minorHAnsi" w:hAnsiTheme="minorHAnsi" w:cstheme="minorHAnsi"/>
          <w:sz w:val="20"/>
          <w:szCs w:val="20"/>
        </w:rPr>
        <w:t xml:space="preserve"> shall not store user credentials in clear text under any circumstances. Your </w:t>
      </w:r>
      <w:r w:rsidRPr="0049236F">
        <w:rPr>
          <w:rFonts w:asciiTheme="minorHAnsi" w:hAnsiTheme="minorHAnsi" w:cstheme="minorHAnsi"/>
          <w:bCs/>
          <w:sz w:val="20"/>
          <w:szCs w:val="20"/>
        </w:rPr>
        <w:t>Data</w:t>
      </w:r>
      <w:r w:rsidRPr="00A5656E">
        <w:rPr>
          <w:rFonts w:asciiTheme="minorHAnsi" w:hAnsiTheme="minorHAnsi" w:cstheme="minorHAnsi"/>
          <w:sz w:val="20"/>
          <w:szCs w:val="20"/>
        </w:rPr>
        <w:t xml:space="preserve"> shall be encrypted at a minimum of </w:t>
      </w:r>
      <w:r w:rsidRPr="0018359B">
        <w:rPr>
          <w:rFonts w:asciiTheme="minorHAnsi" w:hAnsiTheme="minorHAnsi" w:cstheme="minorHAnsi"/>
          <w:sz w:val="20"/>
          <w:szCs w:val="20"/>
        </w:rPr>
        <w:t>128 AES</w:t>
      </w:r>
      <w:r w:rsidRPr="00A5656E">
        <w:rPr>
          <w:rFonts w:asciiTheme="minorHAnsi" w:hAnsiTheme="minorHAnsi" w:cstheme="minorHAnsi"/>
          <w:sz w:val="20"/>
          <w:szCs w:val="20"/>
        </w:rPr>
        <w:t xml:space="preserve"> when in transit and </w:t>
      </w:r>
      <w:r>
        <w:rPr>
          <w:rFonts w:asciiTheme="minorHAnsi" w:hAnsiTheme="minorHAnsi" w:cstheme="minorHAnsi"/>
          <w:sz w:val="20"/>
          <w:szCs w:val="20"/>
        </w:rPr>
        <w:t xml:space="preserve">256 AES </w:t>
      </w:r>
      <w:r w:rsidRPr="00A5656E">
        <w:rPr>
          <w:rFonts w:asciiTheme="minorHAnsi" w:hAnsiTheme="minorHAnsi" w:cstheme="minorHAnsi"/>
          <w:sz w:val="20"/>
          <w:szCs w:val="20"/>
        </w:rPr>
        <w:t xml:space="preserve">at rest. </w:t>
      </w:r>
      <w:r>
        <w:rPr>
          <w:rFonts w:asciiTheme="minorHAnsi" w:hAnsiTheme="minorHAnsi" w:cstheme="minorHAnsi"/>
          <w:sz w:val="20"/>
          <w:szCs w:val="20"/>
        </w:rPr>
        <w:t>BRS</w:t>
      </w:r>
      <w:r w:rsidRPr="00A5656E">
        <w:rPr>
          <w:rFonts w:asciiTheme="minorHAnsi" w:hAnsiTheme="minorHAnsi" w:cstheme="minorHAnsi"/>
          <w:sz w:val="20"/>
          <w:szCs w:val="20"/>
        </w:rPr>
        <w:t xml:space="preserve"> will also </w:t>
      </w:r>
      <w:r w:rsidRPr="00A5656E">
        <w:rPr>
          <w:rFonts w:asciiTheme="minorHAnsi" w:hAnsiTheme="minorHAnsi" w:cstheme="minorHAnsi"/>
          <w:sz w:val="20"/>
          <w:szCs w:val="20"/>
        </w:rPr>
        <w:lastRenderedPageBreak/>
        <w:t xml:space="preserve">use encryption for Your Data being transmitted across the public Internet or wirelessly, and as otherwise required by applicable laws. </w:t>
      </w:r>
      <w:r>
        <w:rPr>
          <w:rFonts w:asciiTheme="minorHAnsi" w:hAnsiTheme="minorHAnsi" w:cstheme="minorHAnsi"/>
          <w:sz w:val="20"/>
          <w:szCs w:val="20"/>
        </w:rPr>
        <w:t>BRS</w:t>
      </w:r>
      <w:r w:rsidRPr="00A5656E">
        <w:rPr>
          <w:rFonts w:asciiTheme="minorHAnsi" w:hAnsiTheme="minorHAnsi" w:cstheme="minorHAnsi"/>
          <w:sz w:val="20"/>
          <w:szCs w:val="20"/>
        </w:rPr>
        <w:t xml:space="preserve"> will hold such encryption keys in the strictest of confidence and limit access to only named individuals with a need to have access.</w:t>
      </w:r>
    </w:p>
    <w:p w14:paraId="69830F93" w14:textId="77777777" w:rsidR="00262359" w:rsidRDefault="00262359" w:rsidP="00262359">
      <w:pPr>
        <w:pStyle w:val="ListParagraph"/>
        <w:widowControl w:val="0"/>
        <w:numPr>
          <w:ilvl w:val="1"/>
          <w:numId w:val="22"/>
        </w:numPr>
        <w:autoSpaceDE w:val="0"/>
        <w:autoSpaceDN w:val="0"/>
        <w:spacing w:after="120"/>
        <w:ind w:left="709"/>
        <w:contextualSpacing w:val="0"/>
        <w:jc w:val="both"/>
        <w:rPr>
          <w:rFonts w:asciiTheme="minorHAnsi" w:hAnsiTheme="minorHAnsi" w:cstheme="minorHAnsi"/>
          <w:sz w:val="20"/>
          <w:szCs w:val="20"/>
        </w:rPr>
      </w:pPr>
      <w:r w:rsidRPr="00A5656E">
        <w:rPr>
          <w:rFonts w:asciiTheme="minorHAnsi" w:hAnsiTheme="minorHAnsi" w:cstheme="minorHAnsi"/>
          <w:sz w:val="20"/>
          <w:szCs w:val="20"/>
        </w:rPr>
        <w:t xml:space="preserve">Your </w:t>
      </w:r>
      <w:r w:rsidRPr="0049236F">
        <w:rPr>
          <w:rFonts w:asciiTheme="minorHAnsi" w:hAnsiTheme="minorHAnsi" w:cstheme="minorHAnsi"/>
          <w:bCs/>
          <w:sz w:val="20"/>
          <w:szCs w:val="20"/>
        </w:rPr>
        <w:t>Data</w:t>
      </w:r>
      <w:r w:rsidRPr="00A5656E">
        <w:rPr>
          <w:rFonts w:asciiTheme="minorHAnsi" w:hAnsiTheme="minorHAnsi" w:cstheme="minorHAnsi"/>
          <w:sz w:val="20"/>
          <w:szCs w:val="20"/>
        </w:rPr>
        <w:t xml:space="preserve"> will not be stored or transported on a laptop or any other mobile device or storage media, including USB, DVDs, or CDs, unless encrypted using a commercially reasonable encryption methodology. All electronic data transfers of Your Data by </w:t>
      </w:r>
      <w:r>
        <w:rPr>
          <w:rFonts w:asciiTheme="minorHAnsi" w:hAnsiTheme="minorHAnsi" w:cstheme="minorHAnsi"/>
          <w:sz w:val="20"/>
          <w:szCs w:val="20"/>
        </w:rPr>
        <w:t>BRS</w:t>
      </w:r>
      <w:r w:rsidRPr="00A5656E">
        <w:rPr>
          <w:rFonts w:asciiTheme="minorHAnsi" w:hAnsiTheme="minorHAnsi" w:cstheme="minorHAnsi"/>
          <w:sz w:val="20"/>
          <w:szCs w:val="20"/>
        </w:rPr>
        <w:t xml:space="preserve"> will be transmitted via SFTP or other commercially reasonable encrypted form.</w:t>
      </w:r>
    </w:p>
    <w:p w14:paraId="63F95CB5" w14:textId="41B1ADD3" w:rsidR="00262359" w:rsidRPr="00A5656E" w:rsidRDefault="00262359" w:rsidP="00262359">
      <w:pPr>
        <w:tabs>
          <w:tab w:val="left" w:pos="709"/>
        </w:tabs>
        <w:spacing w:after="120" w:line="276" w:lineRule="auto"/>
        <w:ind w:right="178" w:firstLine="426"/>
        <w:rPr>
          <w:rFonts w:asciiTheme="minorHAnsi" w:hAnsiTheme="minorHAnsi" w:cstheme="minorHAnsi"/>
          <w:b/>
          <w:color w:val="2F5496"/>
          <w:spacing w:val="-2"/>
          <w:szCs w:val="20"/>
          <w:u w:val="single"/>
        </w:rPr>
      </w:pPr>
      <w:r w:rsidRPr="00A5656E">
        <w:rPr>
          <w:rFonts w:asciiTheme="minorHAnsi" w:hAnsiTheme="minorHAnsi" w:cstheme="minorHAnsi"/>
          <w:b/>
          <w:color w:val="2F5496"/>
          <w:spacing w:val="-2"/>
          <w:szCs w:val="20"/>
          <w:u w:val="single"/>
        </w:rPr>
        <w:t>Penetration Testing, Monitoring, Vulnerabilities</w:t>
      </w:r>
    </w:p>
    <w:p w14:paraId="70667194" w14:textId="77777777" w:rsidR="00262359" w:rsidRPr="00A5656E" w:rsidRDefault="00262359" w:rsidP="00262359">
      <w:pPr>
        <w:pStyle w:val="ListParagraph"/>
        <w:widowControl w:val="0"/>
        <w:numPr>
          <w:ilvl w:val="1"/>
          <w:numId w:val="22"/>
        </w:numPr>
        <w:autoSpaceDE w:val="0"/>
        <w:autoSpaceDN w:val="0"/>
        <w:spacing w:after="120"/>
        <w:ind w:left="709"/>
        <w:contextualSpacing w:val="0"/>
        <w:jc w:val="both"/>
        <w:rPr>
          <w:rFonts w:asciiTheme="minorHAnsi" w:hAnsiTheme="minorHAnsi" w:cstheme="minorHAnsi"/>
          <w:sz w:val="20"/>
          <w:szCs w:val="20"/>
        </w:rPr>
      </w:pPr>
      <w:r>
        <w:rPr>
          <w:rFonts w:asciiTheme="minorHAnsi" w:hAnsiTheme="minorHAnsi" w:cstheme="minorHAnsi"/>
          <w:sz w:val="20"/>
          <w:szCs w:val="20"/>
        </w:rPr>
        <w:t>BRS</w:t>
      </w:r>
      <w:r w:rsidRPr="00A5656E">
        <w:rPr>
          <w:rFonts w:asciiTheme="minorHAnsi" w:hAnsiTheme="minorHAnsi" w:cstheme="minorHAnsi"/>
          <w:sz w:val="20"/>
          <w:szCs w:val="20"/>
        </w:rPr>
        <w:t xml:space="preserve"> or an appointed third party may periodically perform penetration testing on the </w:t>
      </w:r>
      <w:r>
        <w:rPr>
          <w:rFonts w:asciiTheme="minorHAnsi" w:hAnsiTheme="minorHAnsi" w:cstheme="minorHAnsi"/>
          <w:sz w:val="20"/>
          <w:szCs w:val="20"/>
        </w:rPr>
        <w:t>BRS</w:t>
      </w:r>
      <w:r w:rsidRPr="00A5656E">
        <w:rPr>
          <w:rFonts w:asciiTheme="minorHAnsi" w:hAnsiTheme="minorHAnsi" w:cstheme="minorHAnsi"/>
          <w:sz w:val="20"/>
          <w:szCs w:val="20"/>
        </w:rPr>
        <w:t xml:space="preserve"> systems supporting the Services. Upon written request, </w:t>
      </w:r>
      <w:r>
        <w:rPr>
          <w:rFonts w:asciiTheme="minorHAnsi" w:hAnsiTheme="minorHAnsi" w:cstheme="minorHAnsi"/>
          <w:sz w:val="20"/>
          <w:szCs w:val="20"/>
        </w:rPr>
        <w:t>BRS</w:t>
      </w:r>
      <w:r w:rsidRPr="00A5656E">
        <w:rPr>
          <w:rFonts w:asciiTheme="minorHAnsi" w:hAnsiTheme="minorHAnsi" w:cstheme="minorHAnsi"/>
          <w:sz w:val="20"/>
          <w:szCs w:val="20"/>
        </w:rPr>
        <w:t xml:space="preserve"> shall make available to Customer a summary on the outcome of such relevant penetration testing or an executive summary of the penetration testing results.</w:t>
      </w:r>
    </w:p>
    <w:p w14:paraId="25203533" w14:textId="77777777" w:rsidR="00262359" w:rsidRPr="00A5656E" w:rsidRDefault="00262359" w:rsidP="00262359">
      <w:pPr>
        <w:pStyle w:val="ListParagraph"/>
        <w:widowControl w:val="0"/>
        <w:numPr>
          <w:ilvl w:val="1"/>
          <w:numId w:val="22"/>
        </w:numPr>
        <w:autoSpaceDE w:val="0"/>
        <w:autoSpaceDN w:val="0"/>
        <w:spacing w:after="120"/>
        <w:ind w:left="709"/>
        <w:contextualSpacing w:val="0"/>
        <w:jc w:val="both"/>
        <w:rPr>
          <w:rFonts w:asciiTheme="minorHAnsi" w:hAnsiTheme="minorHAnsi" w:cstheme="minorHAnsi"/>
          <w:sz w:val="20"/>
          <w:szCs w:val="20"/>
        </w:rPr>
      </w:pPr>
      <w:r>
        <w:rPr>
          <w:rFonts w:asciiTheme="minorHAnsi" w:hAnsiTheme="minorHAnsi" w:cstheme="minorHAnsi"/>
          <w:sz w:val="20"/>
          <w:szCs w:val="20"/>
        </w:rPr>
        <w:t>BRS</w:t>
      </w:r>
      <w:r w:rsidRPr="00A5656E">
        <w:rPr>
          <w:rFonts w:asciiTheme="minorHAnsi" w:hAnsiTheme="minorHAnsi" w:cstheme="minorHAnsi"/>
          <w:sz w:val="20"/>
          <w:szCs w:val="20"/>
        </w:rPr>
        <w:t xml:space="preserve"> </w:t>
      </w:r>
      <w:r w:rsidRPr="0049236F">
        <w:rPr>
          <w:rFonts w:asciiTheme="minorHAnsi" w:hAnsiTheme="minorHAnsi" w:cstheme="minorHAnsi"/>
          <w:bCs/>
          <w:sz w:val="20"/>
          <w:szCs w:val="20"/>
        </w:rPr>
        <w:t>will</w:t>
      </w:r>
      <w:r w:rsidRPr="00A5656E">
        <w:rPr>
          <w:rFonts w:asciiTheme="minorHAnsi" w:hAnsiTheme="minorHAnsi" w:cstheme="minorHAnsi"/>
          <w:sz w:val="20"/>
          <w:szCs w:val="20"/>
        </w:rPr>
        <w:t xml:space="preserve"> monitor the relevant </w:t>
      </w:r>
      <w:r>
        <w:rPr>
          <w:rFonts w:asciiTheme="minorHAnsi" w:hAnsiTheme="minorHAnsi" w:cstheme="minorHAnsi"/>
          <w:sz w:val="20"/>
          <w:szCs w:val="20"/>
        </w:rPr>
        <w:t>BRS</w:t>
      </w:r>
      <w:r w:rsidRPr="00A5656E">
        <w:rPr>
          <w:rFonts w:asciiTheme="minorHAnsi" w:hAnsiTheme="minorHAnsi" w:cstheme="minorHAnsi"/>
          <w:sz w:val="20"/>
          <w:szCs w:val="20"/>
        </w:rPr>
        <w:t xml:space="preserve"> information systems for security threats, misconfigured systems, and vulnerabilities on an ongoing basis.</w:t>
      </w:r>
    </w:p>
    <w:p w14:paraId="5FA5B7DF" w14:textId="77777777" w:rsidR="00262359" w:rsidRDefault="00262359" w:rsidP="00262359">
      <w:pPr>
        <w:pStyle w:val="ListParagraph"/>
        <w:widowControl w:val="0"/>
        <w:numPr>
          <w:ilvl w:val="1"/>
          <w:numId w:val="22"/>
        </w:numPr>
        <w:autoSpaceDE w:val="0"/>
        <w:autoSpaceDN w:val="0"/>
        <w:spacing w:after="240"/>
        <w:ind w:left="709" w:hanging="238"/>
        <w:contextualSpacing w:val="0"/>
        <w:jc w:val="both"/>
        <w:rPr>
          <w:rFonts w:asciiTheme="minorHAnsi" w:hAnsiTheme="minorHAnsi" w:cstheme="minorHAnsi"/>
          <w:sz w:val="20"/>
          <w:szCs w:val="20"/>
        </w:rPr>
      </w:pPr>
      <w:r>
        <w:rPr>
          <w:rFonts w:asciiTheme="minorHAnsi" w:hAnsiTheme="minorHAnsi" w:cstheme="minorHAnsi"/>
          <w:sz w:val="20"/>
          <w:szCs w:val="20"/>
        </w:rPr>
        <w:t>BRS</w:t>
      </w:r>
      <w:r w:rsidRPr="00A5656E">
        <w:rPr>
          <w:rFonts w:asciiTheme="minorHAnsi" w:hAnsiTheme="minorHAnsi" w:cstheme="minorHAnsi"/>
          <w:sz w:val="20"/>
          <w:szCs w:val="20"/>
        </w:rPr>
        <w:t xml:space="preserve"> will classify any vulnerability findings identified as emergency, critical, high, medium, or low in accordance with generally accepted industry standards for providers of similar services, and in accordance with </w:t>
      </w:r>
      <w:r>
        <w:rPr>
          <w:rFonts w:asciiTheme="minorHAnsi" w:hAnsiTheme="minorHAnsi" w:cstheme="minorHAnsi"/>
          <w:sz w:val="20"/>
          <w:szCs w:val="20"/>
        </w:rPr>
        <w:t>BRS</w:t>
      </w:r>
      <w:r w:rsidRPr="00A5656E">
        <w:rPr>
          <w:rFonts w:asciiTheme="minorHAnsi" w:hAnsiTheme="minorHAnsi" w:cstheme="minorHAnsi"/>
          <w:sz w:val="20"/>
          <w:szCs w:val="20"/>
        </w:rPr>
        <w:t xml:space="preserve"> risk assessment policies. Although the actual timeframe needed to affect such remediation will depend on the nature of the finding, </w:t>
      </w:r>
      <w:r>
        <w:rPr>
          <w:rFonts w:asciiTheme="minorHAnsi" w:hAnsiTheme="minorHAnsi" w:cstheme="minorHAnsi"/>
          <w:sz w:val="20"/>
          <w:szCs w:val="20"/>
        </w:rPr>
        <w:t>BRS</w:t>
      </w:r>
      <w:r w:rsidRPr="00A5656E">
        <w:rPr>
          <w:rFonts w:asciiTheme="minorHAnsi" w:hAnsiTheme="minorHAnsi" w:cstheme="minorHAnsi"/>
          <w:sz w:val="20"/>
          <w:szCs w:val="20"/>
        </w:rPr>
        <w:t xml:space="preserve"> will undertake commercially reasonable efforts to correct vulnerabilities according to the following timeframes:</w:t>
      </w:r>
    </w:p>
    <w:tbl>
      <w:tblPr>
        <w:tblW w:w="0" w:type="auto"/>
        <w:tblInd w:w="7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711"/>
        <w:gridCol w:w="4505"/>
        <w:gridCol w:w="3827"/>
      </w:tblGrid>
      <w:tr w:rsidR="00262359" w:rsidRPr="007D7DE3" w14:paraId="3A931B69" w14:textId="77777777" w:rsidTr="000B54CF">
        <w:trPr>
          <w:trHeight w:val="671"/>
        </w:trPr>
        <w:tc>
          <w:tcPr>
            <w:tcW w:w="1711" w:type="dxa"/>
            <w:vAlign w:val="center"/>
          </w:tcPr>
          <w:p w14:paraId="738BD7C0" w14:textId="77777777" w:rsidR="00262359" w:rsidRPr="007D7DE3" w:rsidRDefault="00262359" w:rsidP="000B54CF">
            <w:pPr>
              <w:pStyle w:val="TableParagraph"/>
              <w:spacing w:before="80" w:after="80" w:line="270" w:lineRule="atLeast"/>
              <w:ind w:left="160" w:firstLine="4"/>
              <w:jc w:val="center"/>
              <w:rPr>
                <w:rFonts w:asciiTheme="minorHAnsi" w:hAnsiTheme="minorHAnsi" w:cstheme="minorHAnsi"/>
                <w:b/>
                <w:color w:val="2F5496"/>
                <w:sz w:val="20"/>
                <w:szCs w:val="20"/>
              </w:rPr>
            </w:pPr>
            <w:r w:rsidRPr="007D7DE3">
              <w:rPr>
                <w:rFonts w:asciiTheme="minorHAnsi" w:hAnsiTheme="minorHAnsi" w:cstheme="minorHAnsi"/>
                <w:b/>
                <w:color w:val="2F5496"/>
                <w:spacing w:val="-2"/>
                <w:sz w:val="20"/>
                <w:szCs w:val="20"/>
              </w:rPr>
              <w:t>Vulnerability Classification</w:t>
            </w:r>
          </w:p>
        </w:tc>
        <w:tc>
          <w:tcPr>
            <w:tcW w:w="4505" w:type="dxa"/>
            <w:vAlign w:val="center"/>
          </w:tcPr>
          <w:p w14:paraId="56E0D69C" w14:textId="77777777" w:rsidR="00262359" w:rsidRPr="007D7DE3" w:rsidRDefault="00262359" w:rsidP="000B54CF">
            <w:pPr>
              <w:pStyle w:val="TableParagraph"/>
              <w:spacing w:before="80" w:after="80"/>
              <w:ind w:left="1"/>
              <w:jc w:val="center"/>
              <w:rPr>
                <w:rFonts w:asciiTheme="minorHAnsi" w:hAnsiTheme="minorHAnsi" w:cstheme="minorHAnsi"/>
                <w:b/>
                <w:color w:val="2F5496"/>
                <w:sz w:val="20"/>
                <w:szCs w:val="20"/>
              </w:rPr>
            </w:pPr>
            <w:r w:rsidRPr="007D7DE3">
              <w:rPr>
                <w:rFonts w:asciiTheme="minorHAnsi" w:hAnsiTheme="minorHAnsi" w:cstheme="minorHAnsi"/>
                <w:b/>
                <w:color w:val="2F5496"/>
                <w:spacing w:val="-2"/>
                <w:sz w:val="20"/>
                <w:szCs w:val="20"/>
              </w:rPr>
              <w:t>Definition</w:t>
            </w:r>
          </w:p>
        </w:tc>
        <w:tc>
          <w:tcPr>
            <w:tcW w:w="3827" w:type="dxa"/>
            <w:vAlign w:val="center"/>
          </w:tcPr>
          <w:p w14:paraId="0A96143D" w14:textId="77777777" w:rsidR="00262359" w:rsidRPr="007D7DE3" w:rsidRDefault="00262359" w:rsidP="000B54CF">
            <w:pPr>
              <w:pStyle w:val="TableParagraph"/>
              <w:spacing w:before="80" w:after="80"/>
              <w:ind w:left="143"/>
              <w:jc w:val="center"/>
              <w:rPr>
                <w:rFonts w:asciiTheme="minorHAnsi" w:hAnsiTheme="minorHAnsi" w:cstheme="minorHAnsi"/>
                <w:b/>
                <w:color w:val="2F5496"/>
                <w:sz w:val="20"/>
                <w:szCs w:val="20"/>
              </w:rPr>
            </w:pPr>
            <w:r w:rsidRPr="007D7DE3">
              <w:rPr>
                <w:rFonts w:asciiTheme="minorHAnsi" w:hAnsiTheme="minorHAnsi" w:cstheme="minorHAnsi"/>
                <w:b/>
                <w:color w:val="2F5496"/>
                <w:sz w:val="20"/>
                <w:szCs w:val="20"/>
              </w:rPr>
              <w:t>Remediation</w:t>
            </w:r>
            <w:r w:rsidRPr="007D7DE3">
              <w:rPr>
                <w:rFonts w:asciiTheme="minorHAnsi" w:hAnsiTheme="minorHAnsi" w:cstheme="minorHAnsi"/>
                <w:b/>
                <w:color w:val="2F5496"/>
                <w:spacing w:val="-2"/>
                <w:sz w:val="20"/>
                <w:szCs w:val="20"/>
              </w:rPr>
              <w:t xml:space="preserve"> </w:t>
            </w:r>
            <w:r w:rsidRPr="007D7DE3">
              <w:rPr>
                <w:rFonts w:asciiTheme="minorHAnsi" w:hAnsiTheme="minorHAnsi" w:cstheme="minorHAnsi"/>
                <w:b/>
                <w:color w:val="2F5496"/>
                <w:spacing w:val="-4"/>
                <w:sz w:val="20"/>
                <w:szCs w:val="20"/>
              </w:rPr>
              <w:t>Goal</w:t>
            </w:r>
          </w:p>
        </w:tc>
      </w:tr>
      <w:tr w:rsidR="00262359" w:rsidRPr="007D7DE3" w14:paraId="1C89EDBE" w14:textId="77777777" w:rsidTr="000B54CF">
        <w:trPr>
          <w:trHeight w:val="632"/>
        </w:trPr>
        <w:tc>
          <w:tcPr>
            <w:tcW w:w="1711" w:type="dxa"/>
            <w:vAlign w:val="center"/>
          </w:tcPr>
          <w:p w14:paraId="388F6E47" w14:textId="77777777" w:rsidR="00262359" w:rsidRPr="007D7DE3" w:rsidRDefault="00262359" w:rsidP="000B54CF">
            <w:pPr>
              <w:pStyle w:val="TableParagraph"/>
              <w:spacing w:before="80" w:after="80"/>
              <w:ind w:right="6"/>
              <w:jc w:val="center"/>
              <w:rPr>
                <w:rFonts w:asciiTheme="minorHAnsi" w:hAnsiTheme="minorHAnsi" w:cstheme="minorHAnsi"/>
                <w:sz w:val="20"/>
                <w:szCs w:val="20"/>
              </w:rPr>
            </w:pPr>
            <w:r w:rsidRPr="007D7DE3">
              <w:rPr>
                <w:rFonts w:asciiTheme="minorHAnsi" w:hAnsiTheme="minorHAnsi" w:cstheme="minorHAnsi"/>
                <w:spacing w:val="-2"/>
                <w:sz w:val="20"/>
                <w:szCs w:val="20"/>
              </w:rPr>
              <w:t>Emergency</w:t>
            </w:r>
          </w:p>
        </w:tc>
        <w:tc>
          <w:tcPr>
            <w:tcW w:w="4505" w:type="dxa"/>
            <w:vAlign w:val="center"/>
          </w:tcPr>
          <w:p w14:paraId="7186592E" w14:textId="77777777" w:rsidR="00262359" w:rsidRPr="007D7DE3" w:rsidRDefault="00262359" w:rsidP="000B54CF">
            <w:pPr>
              <w:pStyle w:val="TableParagraph"/>
              <w:spacing w:before="80" w:after="80"/>
              <w:ind w:right="160"/>
              <w:jc w:val="center"/>
              <w:rPr>
                <w:rFonts w:asciiTheme="minorHAnsi" w:hAnsiTheme="minorHAnsi" w:cstheme="minorHAnsi"/>
                <w:sz w:val="20"/>
                <w:szCs w:val="20"/>
              </w:rPr>
            </w:pPr>
            <w:r w:rsidRPr="007D7DE3">
              <w:rPr>
                <w:rFonts w:asciiTheme="minorHAnsi" w:hAnsiTheme="minorHAnsi" w:cstheme="minorHAnsi"/>
                <w:sz w:val="20"/>
                <w:szCs w:val="20"/>
              </w:rPr>
              <w:t>A vulnerability that has a high probability</w:t>
            </w:r>
            <w:r w:rsidRPr="007D7DE3">
              <w:rPr>
                <w:rFonts w:asciiTheme="minorHAnsi" w:hAnsiTheme="minorHAnsi" w:cstheme="minorHAnsi"/>
                <w:spacing w:val="-8"/>
                <w:sz w:val="20"/>
                <w:szCs w:val="20"/>
              </w:rPr>
              <w:t xml:space="preserve"> </w:t>
            </w:r>
            <w:r w:rsidRPr="007D7DE3">
              <w:rPr>
                <w:rFonts w:asciiTheme="minorHAnsi" w:hAnsiTheme="minorHAnsi" w:cstheme="minorHAnsi"/>
                <w:sz w:val="20"/>
                <w:szCs w:val="20"/>
              </w:rPr>
              <w:t>of</w:t>
            </w:r>
            <w:r w:rsidRPr="007D7DE3">
              <w:rPr>
                <w:rFonts w:asciiTheme="minorHAnsi" w:hAnsiTheme="minorHAnsi" w:cstheme="minorHAnsi"/>
                <w:spacing w:val="-8"/>
                <w:sz w:val="20"/>
                <w:szCs w:val="20"/>
              </w:rPr>
              <w:t xml:space="preserve"> </w:t>
            </w:r>
            <w:r w:rsidRPr="007D7DE3">
              <w:rPr>
                <w:rFonts w:asciiTheme="minorHAnsi" w:hAnsiTheme="minorHAnsi" w:cstheme="minorHAnsi"/>
                <w:sz w:val="20"/>
                <w:szCs w:val="20"/>
              </w:rPr>
              <w:t>being</w:t>
            </w:r>
            <w:r w:rsidRPr="007D7DE3">
              <w:rPr>
                <w:rFonts w:asciiTheme="minorHAnsi" w:hAnsiTheme="minorHAnsi" w:cstheme="minorHAnsi"/>
                <w:spacing w:val="-8"/>
                <w:sz w:val="20"/>
                <w:szCs w:val="20"/>
              </w:rPr>
              <w:t xml:space="preserve"> </w:t>
            </w:r>
            <w:r w:rsidRPr="007D7DE3">
              <w:rPr>
                <w:rFonts w:asciiTheme="minorHAnsi" w:hAnsiTheme="minorHAnsi" w:cstheme="minorHAnsi"/>
                <w:sz w:val="20"/>
                <w:szCs w:val="20"/>
              </w:rPr>
              <w:t>widely</w:t>
            </w:r>
            <w:r w:rsidRPr="007D7DE3">
              <w:rPr>
                <w:rFonts w:asciiTheme="minorHAnsi" w:hAnsiTheme="minorHAnsi" w:cstheme="minorHAnsi"/>
                <w:spacing w:val="-8"/>
                <w:sz w:val="20"/>
                <w:szCs w:val="20"/>
              </w:rPr>
              <w:t xml:space="preserve"> </w:t>
            </w:r>
            <w:r w:rsidRPr="007D7DE3">
              <w:rPr>
                <w:rFonts w:asciiTheme="minorHAnsi" w:hAnsiTheme="minorHAnsi" w:cstheme="minorHAnsi"/>
                <w:sz w:val="20"/>
                <w:szCs w:val="20"/>
              </w:rPr>
              <w:t>exploited</w:t>
            </w:r>
            <w:r w:rsidRPr="007D7DE3">
              <w:rPr>
                <w:rFonts w:asciiTheme="minorHAnsi" w:hAnsiTheme="minorHAnsi" w:cstheme="minorHAnsi"/>
                <w:spacing w:val="-8"/>
                <w:sz w:val="20"/>
                <w:szCs w:val="20"/>
              </w:rPr>
              <w:t xml:space="preserve"> </w:t>
            </w:r>
            <w:r w:rsidRPr="007D7DE3">
              <w:rPr>
                <w:rFonts w:asciiTheme="minorHAnsi" w:hAnsiTheme="minorHAnsi" w:cstheme="minorHAnsi"/>
                <w:sz w:val="20"/>
                <w:szCs w:val="20"/>
              </w:rPr>
              <w:t xml:space="preserve">in a manner disruptive to normal business </w:t>
            </w:r>
            <w:r w:rsidRPr="007D7DE3">
              <w:rPr>
                <w:rFonts w:asciiTheme="minorHAnsi" w:hAnsiTheme="minorHAnsi" w:cstheme="minorHAnsi"/>
                <w:spacing w:val="-2"/>
                <w:sz w:val="20"/>
                <w:szCs w:val="20"/>
              </w:rPr>
              <w:t>operations</w:t>
            </w:r>
          </w:p>
        </w:tc>
        <w:tc>
          <w:tcPr>
            <w:tcW w:w="3827" w:type="dxa"/>
            <w:vAlign w:val="center"/>
          </w:tcPr>
          <w:p w14:paraId="4A182D2D" w14:textId="77777777" w:rsidR="00262359" w:rsidRPr="007D7DE3" w:rsidRDefault="00262359" w:rsidP="000B54CF">
            <w:pPr>
              <w:pStyle w:val="TableParagraph"/>
              <w:spacing w:before="80" w:after="80"/>
              <w:ind w:left="143" w:right="195"/>
              <w:jc w:val="center"/>
              <w:rPr>
                <w:rFonts w:asciiTheme="minorHAnsi" w:hAnsiTheme="minorHAnsi" w:cstheme="minorHAnsi"/>
                <w:sz w:val="20"/>
                <w:szCs w:val="20"/>
              </w:rPr>
            </w:pPr>
            <w:r w:rsidRPr="007D7DE3">
              <w:rPr>
                <w:rFonts w:asciiTheme="minorHAnsi" w:hAnsiTheme="minorHAnsi" w:cstheme="minorHAnsi"/>
                <w:sz w:val="20"/>
                <w:szCs w:val="20"/>
              </w:rPr>
              <w:t>Begin deployment of patches and mitigations promptly,</w:t>
            </w:r>
            <w:r w:rsidRPr="007D7DE3">
              <w:rPr>
                <w:rFonts w:asciiTheme="minorHAnsi" w:hAnsiTheme="minorHAnsi" w:cstheme="minorHAnsi"/>
                <w:spacing w:val="-15"/>
                <w:sz w:val="20"/>
                <w:szCs w:val="20"/>
              </w:rPr>
              <w:t xml:space="preserve"> </w:t>
            </w:r>
            <w:r w:rsidRPr="007D7DE3">
              <w:rPr>
                <w:rFonts w:asciiTheme="minorHAnsi" w:hAnsiTheme="minorHAnsi" w:cstheme="minorHAnsi"/>
                <w:sz w:val="20"/>
                <w:szCs w:val="20"/>
              </w:rPr>
              <w:t>without</w:t>
            </w:r>
            <w:r w:rsidRPr="007D7DE3">
              <w:rPr>
                <w:rFonts w:asciiTheme="minorHAnsi" w:hAnsiTheme="minorHAnsi" w:cstheme="minorHAnsi"/>
                <w:spacing w:val="-15"/>
                <w:sz w:val="20"/>
                <w:szCs w:val="20"/>
              </w:rPr>
              <w:t xml:space="preserve"> </w:t>
            </w:r>
            <w:r w:rsidRPr="007D7DE3">
              <w:rPr>
                <w:rFonts w:asciiTheme="minorHAnsi" w:hAnsiTheme="minorHAnsi" w:cstheme="minorHAnsi"/>
                <w:sz w:val="20"/>
                <w:szCs w:val="20"/>
              </w:rPr>
              <w:t>undue delay, and complete remediation activities within</w:t>
            </w:r>
            <w:r w:rsidRPr="007D7DE3">
              <w:rPr>
                <w:rFonts w:asciiTheme="minorHAnsi" w:hAnsiTheme="minorHAnsi" w:cstheme="minorHAnsi"/>
                <w:spacing w:val="-4"/>
                <w:sz w:val="20"/>
                <w:szCs w:val="20"/>
              </w:rPr>
              <w:t xml:space="preserve"> </w:t>
            </w:r>
            <w:r w:rsidRPr="007D7DE3">
              <w:rPr>
                <w:rFonts w:asciiTheme="minorHAnsi" w:hAnsiTheme="minorHAnsi" w:cstheme="minorHAnsi"/>
                <w:sz w:val="20"/>
                <w:szCs w:val="20"/>
              </w:rPr>
              <w:t>seven</w:t>
            </w:r>
            <w:r w:rsidRPr="007D7DE3">
              <w:rPr>
                <w:rFonts w:asciiTheme="minorHAnsi" w:hAnsiTheme="minorHAnsi" w:cstheme="minorHAnsi"/>
                <w:spacing w:val="-1"/>
                <w:sz w:val="20"/>
                <w:szCs w:val="20"/>
              </w:rPr>
              <w:t xml:space="preserve"> </w:t>
            </w:r>
            <w:r w:rsidRPr="007D7DE3">
              <w:rPr>
                <w:rFonts w:asciiTheme="minorHAnsi" w:hAnsiTheme="minorHAnsi" w:cstheme="minorHAnsi"/>
                <w:sz w:val="20"/>
                <w:szCs w:val="20"/>
              </w:rPr>
              <w:t>(7)</w:t>
            </w:r>
            <w:r w:rsidRPr="007D7DE3">
              <w:rPr>
                <w:rFonts w:asciiTheme="minorHAnsi" w:hAnsiTheme="minorHAnsi" w:cstheme="minorHAnsi"/>
                <w:spacing w:val="-2"/>
                <w:sz w:val="20"/>
                <w:szCs w:val="20"/>
              </w:rPr>
              <w:t xml:space="preserve"> </w:t>
            </w:r>
            <w:r w:rsidRPr="007D7DE3">
              <w:rPr>
                <w:rFonts w:asciiTheme="minorHAnsi" w:hAnsiTheme="minorHAnsi" w:cstheme="minorHAnsi"/>
                <w:spacing w:val="-4"/>
                <w:sz w:val="20"/>
                <w:szCs w:val="20"/>
              </w:rPr>
              <w:t>days</w:t>
            </w:r>
          </w:p>
        </w:tc>
      </w:tr>
      <w:tr w:rsidR="00262359" w:rsidRPr="007D7DE3" w14:paraId="7A18B3C7" w14:textId="77777777" w:rsidTr="000B54CF">
        <w:trPr>
          <w:trHeight w:val="1119"/>
        </w:trPr>
        <w:tc>
          <w:tcPr>
            <w:tcW w:w="1711" w:type="dxa"/>
            <w:vAlign w:val="center"/>
          </w:tcPr>
          <w:p w14:paraId="7272560E" w14:textId="77777777" w:rsidR="00262359" w:rsidRPr="007D7DE3" w:rsidRDefault="00262359" w:rsidP="000B54CF">
            <w:pPr>
              <w:pStyle w:val="TableParagraph"/>
              <w:spacing w:before="80" w:after="80"/>
              <w:ind w:right="2"/>
              <w:jc w:val="center"/>
              <w:rPr>
                <w:rFonts w:asciiTheme="minorHAnsi" w:hAnsiTheme="minorHAnsi" w:cstheme="minorHAnsi"/>
                <w:sz w:val="20"/>
                <w:szCs w:val="20"/>
              </w:rPr>
            </w:pPr>
            <w:r w:rsidRPr="007D7DE3">
              <w:rPr>
                <w:rFonts w:asciiTheme="minorHAnsi" w:hAnsiTheme="minorHAnsi" w:cstheme="minorHAnsi"/>
                <w:spacing w:val="-2"/>
                <w:sz w:val="20"/>
                <w:szCs w:val="20"/>
              </w:rPr>
              <w:t>Critical</w:t>
            </w:r>
          </w:p>
        </w:tc>
        <w:tc>
          <w:tcPr>
            <w:tcW w:w="4505" w:type="dxa"/>
            <w:vAlign w:val="center"/>
          </w:tcPr>
          <w:p w14:paraId="275C5498" w14:textId="77777777" w:rsidR="00262359" w:rsidRPr="007D7DE3" w:rsidRDefault="00262359" w:rsidP="000B54CF">
            <w:pPr>
              <w:pStyle w:val="TableParagraph"/>
              <w:spacing w:before="80" w:after="80"/>
              <w:ind w:left="105" w:right="80"/>
              <w:jc w:val="center"/>
              <w:rPr>
                <w:rFonts w:asciiTheme="minorHAnsi" w:hAnsiTheme="minorHAnsi" w:cstheme="minorHAnsi"/>
                <w:sz w:val="20"/>
                <w:szCs w:val="20"/>
              </w:rPr>
            </w:pPr>
            <w:r w:rsidRPr="007D7DE3">
              <w:rPr>
                <w:rFonts w:asciiTheme="minorHAnsi" w:hAnsiTheme="minorHAnsi" w:cstheme="minorHAnsi"/>
                <w:sz w:val="20"/>
                <w:szCs w:val="20"/>
              </w:rPr>
              <w:t>A vulnerability that has a high probability</w:t>
            </w:r>
            <w:r w:rsidRPr="007D7DE3">
              <w:rPr>
                <w:rFonts w:asciiTheme="minorHAnsi" w:hAnsiTheme="minorHAnsi" w:cstheme="minorHAnsi"/>
                <w:spacing w:val="-8"/>
                <w:sz w:val="20"/>
                <w:szCs w:val="20"/>
              </w:rPr>
              <w:t xml:space="preserve"> </w:t>
            </w:r>
            <w:r w:rsidRPr="007D7DE3">
              <w:rPr>
                <w:rFonts w:asciiTheme="minorHAnsi" w:hAnsiTheme="minorHAnsi" w:cstheme="minorHAnsi"/>
                <w:sz w:val="20"/>
                <w:szCs w:val="20"/>
              </w:rPr>
              <w:t>of</w:t>
            </w:r>
            <w:r w:rsidRPr="007D7DE3">
              <w:rPr>
                <w:rFonts w:asciiTheme="minorHAnsi" w:hAnsiTheme="minorHAnsi" w:cstheme="minorHAnsi"/>
                <w:spacing w:val="-8"/>
                <w:sz w:val="20"/>
                <w:szCs w:val="20"/>
              </w:rPr>
              <w:t xml:space="preserve"> </w:t>
            </w:r>
            <w:r w:rsidRPr="007D7DE3">
              <w:rPr>
                <w:rFonts w:asciiTheme="minorHAnsi" w:hAnsiTheme="minorHAnsi" w:cstheme="minorHAnsi"/>
                <w:sz w:val="20"/>
                <w:szCs w:val="20"/>
              </w:rPr>
              <w:t>being</w:t>
            </w:r>
            <w:r w:rsidRPr="007D7DE3">
              <w:rPr>
                <w:rFonts w:asciiTheme="minorHAnsi" w:hAnsiTheme="minorHAnsi" w:cstheme="minorHAnsi"/>
                <w:spacing w:val="-8"/>
                <w:sz w:val="20"/>
                <w:szCs w:val="20"/>
              </w:rPr>
              <w:t xml:space="preserve"> </w:t>
            </w:r>
            <w:r w:rsidRPr="007D7DE3">
              <w:rPr>
                <w:rFonts w:asciiTheme="minorHAnsi" w:hAnsiTheme="minorHAnsi" w:cstheme="minorHAnsi"/>
                <w:sz w:val="20"/>
                <w:szCs w:val="20"/>
              </w:rPr>
              <w:t>exploited</w:t>
            </w:r>
            <w:r w:rsidRPr="007D7DE3">
              <w:rPr>
                <w:rFonts w:asciiTheme="minorHAnsi" w:hAnsiTheme="minorHAnsi" w:cstheme="minorHAnsi"/>
                <w:spacing w:val="-8"/>
                <w:sz w:val="20"/>
                <w:szCs w:val="20"/>
              </w:rPr>
              <w:t xml:space="preserve"> </w:t>
            </w:r>
            <w:r w:rsidRPr="007D7DE3">
              <w:rPr>
                <w:rFonts w:asciiTheme="minorHAnsi" w:hAnsiTheme="minorHAnsi" w:cstheme="minorHAnsi"/>
                <w:sz w:val="20"/>
                <w:szCs w:val="20"/>
              </w:rPr>
              <w:t>that</w:t>
            </w:r>
            <w:r w:rsidRPr="007D7DE3">
              <w:rPr>
                <w:rFonts w:asciiTheme="minorHAnsi" w:hAnsiTheme="minorHAnsi" w:cstheme="minorHAnsi"/>
                <w:spacing w:val="-8"/>
                <w:sz w:val="20"/>
                <w:szCs w:val="20"/>
              </w:rPr>
              <w:t xml:space="preserve"> </w:t>
            </w:r>
            <w:r w:rsidRPr="007D7DE3">
              <w:rPr>
                <w:rFonts w:asciiTheme="minorHAnsi" w:hAnsiTheme="minorHAnsi" w:cstheme="minorHAnsi"/>
                <w:sz w:val="20"/>
                <w:szCs w:val="20"/>
              </w:rPr>
              <w:t>could result in broad exposure of confidential information</w:t>
            </w:r>
            <w:r w:rsidRPr="007D7DE3">
              <w:rPr>
                <w:rFonts w:asciiTheme="minorHAnsi" w:hAnsiTheme="minorHAnsi" w:cstheme="minorHAnsi"/>
                <w:spacing w:val="-4"/>
                <w:sz w:val="20"/>
                <w:szCs w:val="20"/>
              </w:rPr>
              <w:t xml:space="preserve"> </w:t>
            </w:r>
            <w:r w:rsidRPr="007D7DE3">
              <w:rPr>
                <w:rFonts w:asciiTheme="minorHAnsi" w:hAnsiTheme="minorHAnsi" w:cstheme="minorHAnsi"/>
                <w:sz w:val="20"/>
                <w:szCs w:val="20"/>
              </w:rPr>
              <w:t>or</w:t>
            </w:r>
            <w:r w:rsidRPr="007D7DE3">
              <w:rPr>
                <w:rFonts w:asciiTheme="minorHAnsi" w:hAnsiTheme="minorHAnsi" w:cstheme="minorHAnsi"/>
                <w:spacing w:val="-4"/>
                <w:sz w:val="20"/>
                <w:szCs w:val="20"/>
              </w:rPr>
              <w:t xml:space="preserve"> </w:t>
            </w:r>
            <w:r w:rsidRPr="007D7DE3">
              <w:rPr>
                <w:rFonts w:asciiTheme="minorHAnsi" w:hAnsiTheme="minorHAnsi" w:cstheme="minorHAnsi"/>
                <w:sz w:val="20"/>
                <w:szCs w:val="20"/>
              </w:rPr>
              <w:t>disruption</w:t>
            </w:r>
            <w:r w:rsidRPr="007D7DE3">
              <w:rPr>
                <w:rFonts w:asciiTheme="minorHAnsi" w:hAnsiTheme="minorHAnsi" w:cstheme="minorHAnsi"/>
                <w:spacing w:val="-4"/>
                <w:sz w:val="20"/>
                <w:szCs w:val="20"/>
              </w:rPr>
              <w:t xml:space="preserve"> </w:t>
            </w:r>
            <w:r w:rsidRPr="007D7DE3">
              <w:rPr>
                <w:rFonts w:asciiTheme="minorHAnsi" w:hAnsiTheme="minorHAnsi" w:cstheme="minorHAnsi"/>
                <w:sz w:val="20"/>
                <w:szCs w:val="20"/>
              </w:rPr>
              <w:t>of</w:t>
            </w:r>
            <w:r w:rsidRPr="007D7DE3">
              <w:rPr>
                <w:rFonts w:asciiTheme="minorHAnsi" w:hAnsiTheme="minorHAnsi" w:cstheme="minorHAnsi"/>
                <w:spacing w:val="-5"/>
                <w:sz w:val="20"/>
                <w:szCs w:val="20"/>
              </w:rPr>
              <w:t xml:space="preserve"> </w:t>
            </w:r>
            <w:r w:rsidRPr="007D7DE3">
              <w:rPr>
                <w:rFonts w:asciiTheme="minorHAnsi" w:hAnsiTheme="minorHAnsi" w:cstheme="minorHAnsi"/>
                <w:sz w:val="20"/>
                <w:szCs w:val="20"/>
              </w:rPr>
              <w:t>service,</w:t>
            </w:r>
            <w:r w:rsidRPr="007D7DE3">
              <w:rPr>
                <w:rFonts w:asciiTheme="minorHAnsi" w:hAnsiTheme="minorHAnsi" w:cstheme="minorHAnsi"/>
                <w:spacing w:val="-4"/>
                <w:sz w:val="20"/>
                <w:szCs w:val="20"/>
              </w:rPr>
              <w:t xml:space="preserve"> </w:t>
            </w:r>
            <w:r w:rsidRPr="007D7DE3">
              <w:rPr>
                <w:rFonts w:asciiTheme="minorHAnsi" w:hAnsiTheme="minorHAnsi" w:cstheme="minorHAnsi"/>
                <w:sz w:val="20"/>
                <w:szCs w:val="20"/>
              </w:rPr>
              <w:t>but the nature of the vulnerability does not reach</w:t>
            </w:r>
            <w:r w:rsidRPr="007D7DE3">
              <w:rPr>
                <w:rFonts w:asciiTheme="minorHAnsi" w:hAnsiTheme="minorHAnsi" w:cstheme="minorHAnsi"/>
                <w:spacing w:val="-4"/>
                <w:sz w:val="20"/>
                <w:szCs w:val="20"/>
              </w:rPr>
              <w:t xml:space="preserve"> </w:t>
            </w:r>
            <w:r w:rsidRPr="007D7DE3">
              <w:rPr>
                <w:rFonts w:asciiTheme="minorHAnsi" w:hAnsiTheme="minorHAnsi" w:cstheme="minorHAnsi"/>
                <w:sz w:val="20"/>
                <w:szCs w:val="20"/>
              </w:rPr>
              <w:t>the</w:t>
            </w:r>
            <w:r w:rsidRPr="007D7DE3">
              <w:rPr>
                <w:rFonts w:asciiTheme="minorHAnsi" w:hAnsiTheme="minorHAnsi" w:cstheme="minorHAnsi"/>
                <w:spacing w:val="-2"/>
                <w:sz w:val="20"/>
                <w:szCs w:val="20"/>
              </w:rPr>
              <w:t xml:space="preserve"> </w:t>
            </w:r>
            <w:r w:rsidRPr="007D7DE3">
              <w:rPr>
                <w:rFonts w:asciiTheme="minorHAnsi" w:hAnsiTheme="minorHAnsi" w:cstheme="minorHAnsi"/>
                <w:sz w:val="20"/>
                <w:szCs w:val="20"/>
              </w:rPr>
              <w:t>level</w:t>
            </w:r>
            <w:r w:rsidRPr="007D7DE3">
              <w:rPr>
                <w:rFonts w:asciiTheme="minorHAnsi" w:hAnsiTheme="minorHAnsi" w:cstheme="minorHAnsi"/>
                <w:spacing w:val="-1"/>
                <w:sz w:val="20"/>
                <w:szCs w:val="20"/>
              </w:rPr>
              <w:t xml:space="preserve"> </w:t>
            </w:r>
            <w:r w:rsidRPr="007D7DE3">
              <w:rPr>
                <w:rFonts w:asciiTheme="minorHAnsi" w:hAnsiTheme="minorHAnsi" w:cstheme="minorHAnsi"/>
                <w:sz w:val="20"/>
                <w:szCs w:val="20"/>
              </w:rPr>
              <w:t>of an</w:t>
            </w:r>
            <w:r w:rsidRPr="007D7DE3">
              <w:rPr>
                <w:rFonts w:asciiTheme="minorHAnsi" w:hAnsiTheme="minorHAnsi" w:cstheme="minorHAnsi"/>
                <w:spacing w:val="-1"/>
                <w:sz w:val="20"/>
                <w:szCs w:val="20"/>
              </w:rPr>
              <w:t xml:space="preserve"> </w:t>
            </w:r>
            <w:r w:rsidRPr="007D7DE3">
              <w:rPr>
                <w:rFonts w:asciiTheme="minorHAnsi" w:hAnsiTheme="minorHAnsi" w:cstheme="minorHAnsi"/>
                <w:sz w:val="20"/>
                <w:szCs w:val="20"/>
              </w:rPr>
              <w:t>“emergency”</w:t>
            </w:r>
            <w:r w:rsidRPr="007D7DE3">
              <w:rPr>
                <w:rFonts w:asciiTheme="minorHAnsi" w:hAnsiTheme="minorHAnsi" w:cstheme="minorHAnsi"/>
                <w:spacing w:val="-2"/>
                <w:sz w:val="20"/>
                <w:szCs w:val="20"/>
              </w:rPr>
              <w:t xml:space="preserve"> </w:t>
            </w:r>
            <w:r w:rsidRPr="007D7DE3">
              <w:rPr>
                <w:rFonts w:asciiTheme="minorHAnsi" w:hAnsiTheme="minorHAnsi" w:cstheme="minorHAnsi"/>
                <w:spacing w:val="-4"/>
                <w:sz w:val="20"/>
                <w:szCs w:val="20"/>
              </w:rPr>
              <w:t>risk</w:t>
            </w:r>
          </w:p>
        </w:tc>
        <w:tc>
          <w:tcPr>
            <w:tcW w:w="3827" w:type="dxa"/>
            <w:vAlign w:val="center"/>
          </w:tcPr>
          <w:p w14:paraId="1C26084A" w14:textId="77777777" w:rsidR="00262359" w:rsidRPr="007D7DE3" w:rsidRDefault="00262359" w:rsidP="000B54CF">
            <w:pPr>
              <w:pStyle w:val="TableParagraph"/>
              <w:spacing w:before="80" w:after="80"/>
              <w:ind w:left="143" w:right="170"/>
              <w:jc w:val="center"/>
              <w:rPr>
                <w:rFonts w:asciiTheme="minorHAnsi" w:hAnsiTheme="minorHAnsi" w:cstheme="minorHAnsi"/>
                <w:sz w:val="20"/>
                <w:szCs w:val="20"/>
              </w:rPr>
            </w:pPr>
            <w:r w:rsidRPr="007D7DE3">
              <w:rPr>
                <w:rFonts w:asciiTheme="minorHAnsi" w:hAnsiTheme="minorHAnsi" w:cstheme="minorHAnsi"/>
                <w:sz w:val="20"/>
                <w:szCs w:val="20"/>
              </w:rPr>
              <w:t>Without</w:t>
            </w:r>
            <w:r w:rsidRPr="007D7DE3">
              <w:rPr>
                <w:rFonts w:asciiTheme="minorHAnsi" w:hAnsiTheme="minorHAnsi" w:cstheme="minorHAnsi"/>
                <w:spacing w:val="-12"/>
                <w:sz w:val="20"/>
                <w:szCs w:val="20"/>
              </w:rPr>
              <w:t xml:space="preserve"> </w:t>
            </w:r>
            <w:r w:rsidRPr="007D7DE3">
              <w:rPr>
                <w:rFonts w:asciiTheme="minorHAnsi" w:hAnsiTheme="minorHAnsi" w:cstheme="minorHAnsi"/>
                <w:sz w:val="20"/>
                <w:szCs w:val="20"/>
              </w:rPr>
              <w:t>undue</w:t>
            </w:r>
            <w:r w:rsidRPr="007D7DE3">
              <w:rPr>
                <w:rFonts w:asciiTheme="minorHAnsi" w:hAnsiTheme="minorHAnsi" w:cstheme="minorHAnsi"/>
                <w:spacing w:val="-12"/>
                <w:sz w:val="20"/>
                <w:szCs w:val="20"/>
              </w:rPr>
              <w:t xml:space="preserve"> </w:t>
            </w:r>
            <w:r w:rsidRPr="007D7DE3">
              <w:rPr>
                <w:rFonts w:asciiTheme="minorHAnsi" w:hAnsiTheme="minorHAnsi" w:cstheme="minorHAnsi"/>
                <w:sz w:val="20"/>
                <w:szCs w:val="20"/>
              </w:rPr>
              <w:t>delay</w:t>
            </w:r>
            <w:r w:rsidRPr="007D7DE3">
              <w:rPr>
                <w:rFonts w:asciiTheme="minorHAnsi" w:hAnsiTheme="minorHAnsi" w:cstheme="minorHAnsi"/>
                <w:spacing w:val="-12"/>
                <w:sz w:val="20"/>
                <w:szCs w:val="20"/>
              </w:rPr>
              <w:t xml:space="preserve"> </w:t>
            </w:r>
            <w:r w:rsidRPr="007D7DE3">
              <w:rPr>
                <w:rFonts w:asciiTheme="minorHAnsi" w:hAnsiTheme="minorHAnsi" w:cstheme="minorHAnsi"/>
                <w:sz w:val="20"/>
                <w:szCs w:val="20"/>
              </w:rPr>
              <w:t>and in</w:t>
            </w:r>
            <w:r w:rsidRPr="007D7DE3">
              <w:rPr>
                <w:rFonts w:asciiTheme="minorHAnsi" w:hAnsiTheme="minorHAnsi" w:cstheme="minorHAnsi"/>
                <w:spacing w:val="-1"/>
                <w:sz w:val="20"/>
                <w:szCs w:val="20"/>
              </w:rPr>
              <w:t xml:space="preserve"> </w:t>
            </w:r>
            <w:r w:rsidRPr="007D7DE3">
              <w:rPr>
                <w:rFonts w:asciiTheme="minorHAnsi" w:hAnsiTheme="minorHAnsi" w:cstheme="minorHAnsi"/>
                <w:sz w:val="20"/>
                <w:szCs w:val="20"/>
              </w:rPr>
              <w:t>any</w:t>
            </w:r>
            <w:r w:rsidRPr="007D7DE3">
              <w:rPr>
                <w:rFonts w:asciiTheme="minorHAnsi" w:hAnsiTheme="minorHAnsi" w:cstheme="minorHAnsi"/>
                <w:spacing w:val="-1"/>
                <w:sz w:val="20"/>
                <w:szCs w:val="20"/>
              </w:rPr>
              <w:t xml:space="preserve"> </w:t>
            </w:r>
            <w:r w:rsidRPr="007D7DE3">
              <w:rPr>
                <w:rFonts w:asciiTheme="minorHAnsi" w:hAnsiTheme="minorHAnsi" w:cstheme="minorHAnsi"/>
                <w:sz w:val="20"/>
                <w:szCs w:val="20"/>
              </w:rPr>
              <w:t>event</w:t>
            </w:r>
            <w:r w:rsidRPr="007D7DE3">
              <w:rPr>
                <w:rFonts w:asciiTheme="minorHAnsi" w:hAnsiTheme="minorHAnsi" w:cstheme="minorHAnsi"/>
                <w:spacing w:val="-1"/>
                <w:sz w:val="20"/>
                <w:szCs w:val="20"/>
              </w:rPr>
              <w:t xml:space="preserve"> </w:t>
            </w:r>
            <w:r w:rsidRPr="007D7DE3">
              <w:rPr>
                <w:rFonts w:asciiTheme="minorHAnsi" w:hAnsiTheme="minorHAnsi" w:cstheme="minorHAnsi"/>
                <w:sz w:val="20"/>
                <w:szCs w:val="20"/>
              </w:rPr>
              <w:t xml:space="preserve">within </w:t>
            </w:r>
            <w:r w:rsidRPr="007D7DE3">
              <w:rPr>
                <w:rFonts w:asciiTheme="minorHAnsi" w:hAnsiTheme="minorHAnsi" w:cstheme="minorHAnsi"/>
                <w:spacing w:val="-2"/>
                <w:sz w:val="20"/>
                <w:szCs w:val="20"/>
              </w:rPr>
              <w:t>thirty</w:t>
            </w:r>
            <w:r w:rsidRPr="007D7DE3">
              <w:rPr>
                <w:rFonts w:asciiTheme="minorHAnsi" w:hAnsiTheme="minorHAnsi" w:cstheme="minorHAnsi"/>
                <w:sz w:val="20"/>
                <w:szCs w:val="20"/>
              </w:rPr>
              <w:t xml:space="preserve"> (30)</w:t>
            </w:r>
            <w:r w:rsidRPr="007D7DE3">
              <w:rPr>
                <w:rFonts w:asciiTheme="minorHAnsi" w:hAnsiTheme="minorHAnsi" w:cstheme="minorHAnsi"/>
                <w:spacing w:val="-2"/>
                <w:sz w:val="20"/>
                <w:szCs w:val="20"/>
              </w:rPr>
              <w:t xml:space="preserve"> </w:t>
            </w:r>
            <w:r w:rsidRPr="007D7DE3">
              <w:rPr>
                <w:rFonts w:asciiTheme="minorHAnsi" w:hAnsiTheme="minorHAnsi" w:cstheme="minorHAnsi"/>
                <w:spacing w:val="-4"/>
                <w:sz w:val="20"/>
                <w:szCs w:val="20"/>
              </w:rPr>
              <w:t>days</w:t>
            </w:r>
          </w:p>
        </w:tc>
      </w:tr>
      <w:tr w:rsidR="00262359" w:rsidRPr="007D7DE3" w14:paraId="43F755B5" w14:textId="77777777" w:rsidTr="000B54CF">
        <w:trPr>
          <w:trHeight w:val="586"/>
        </w:trPr>
        <w:tc>
          <w:tcPr>
            <w:tcW w:w="1711" w:type="dxa"/>
            <w:vAlign w:val="center"/>
          </w:tcPr>
          <w:p w14:paraId="20B5E2A4" w14:textId="77777777" w:rsidR="00262359" w:rsidRPr="007D7DE3" w:rsidRDefault="00262359" w:rsidP="000B54CF">
            <w:pPr>
              <w:pStyle w:val="TableParagraph"/>
              <w:spacing w:before="80" w:after="80"/>
              <w:jc w:val="center"/>
              <w:rPr>
                <w:rFonts w:asciiTheme="minorHAnsi" w:hAnsiTheme="minorHAnsi" w:cstheme="minorHAnsi"/>
                <w:sz w:val="20"/>
                <w:szCs w:val="20"/>
              </w:rPr>
            </w:pPr>
            <w:r w:rsidRPr="007D7DE3">
              <w:rPr>
                <w:rFonts w:asciiTheme="minorHAnsi" w:hAnsiTheme="minorHAnsi" w:cstheme="minorHAnsi"/>
                <w:sz w:val="20"/>
                <w:szCs w:val="20"/>
              </w:rPr>
              <w:t xml:space="preserve">High </w:t>
            </w:r>
            <w:r w:rsidRPr="007D7DE3">
              <w:rPr>
                <w:rFonts w:asciiTheme="minorHAnsi" w:hAnsiTheme="minorHAnsi" w:cstheme="minorHAnsi"/>
                <w:spacing w:val="-4"/>
                <w:sz w:val="20"/>
                <w:szCs w:val="20"/>
              </w:rPr>
              <w:t>Risk</w:t>
            </w:r>
          </w:p>
        </w:tc>
        <w:tc>
          <w:tcPr>
            <w:tcW w:w="4505" w:type="dxa"/>
            <w:vAlign w:val="center"/>
          </w:tcPr>
          <w:p w14:paraId="7CC45F1A" w14:textId="77777777" w:rsidR="00262359" w:rsidRPr="007D7DE3" w:rsidRDefault="00262359" w:rsidP="000B54CF">
            <w:pPr>
              <w:pStyle w:val="TableParagraph"/>
              <w:spacing w:before="80" w:after="80"/>
              <w:ind w:left="105" w:right="160"/>
              <w:jc w:val="center"/>
              <w:rPr>
                <w:rFonts w:asciiTheme="minorHAnsi" w:hAnsiTheme="minorHAnsi" w:cstheme="minorHAnsi"/>
                <w:sz w:val="20"/>
                <w:szCs w:val="20"/>
              </w:rPr>
            </w:pPr>
            <w:r w:rsidRPr="007D7DE3">
              <w:rPr>
                <w:rFonts w:asciiTheme="minorHAnsi" w:hAnsiTheme="minorHAnsi" w:cstheme="minorHAnsi"/>
                <w:sz w:val="20"/>
                <w:szCs w:val="20"/>
              </w:rPr>
              <w:t>A vulnerability that has a reasonably high probability of being exercised that could allow broad exposure or compromise</w:t>
            </w:r>
            <w:r w:rsidRPr="007D7DE3">
              <w:rPr>
                <w:rFonts w:asciiTheme="minorHAnsi" w:hAnsiTheme="minorHAnsi" w:cstheme="minorHAnsi"/>
                <w:spacing w:val="-14"/>
                <w:sz w:val="20"/>
                <w:szCs w:val="20"/>
              </w:rPr>
              <w:t xml:space="preserve"> </w:t>
            </w:r>
            <w:r w:rsidRPr="007D7DE3">
              <w:rPr>
                <w:rFonts w:asciiTheme="minorHAnsi" w:hAnsiTheme="minorHAnsi" w:cstheme="minorHAnsi"/>
                <w:sz w:val="20"/>
                <w:szCs w:val="20"/>
              </w:rPr>
              <w:t>of</w:t>
            </w:r>
            <w:r w:rsidRPr="007D7DE3">
              <w:rPr>
                <w:rFonts w:asciiTheme="minorHAnsi" w:hAnsiTheme="minorHAnsi" w:cstheme="minorHAnsi"/>
                <w:spacing w:val="-14"/>
                <w:sz w:val="20"/>
                <w:szCs w:val="20"/>
              </w:rPr>
              <w:t xml:space="preserve"> </w:t>
            </w:r>
            <w:r w:rsidRPr="007D7DE3">
              <w:rPr>
                <w:rFonts w:asciiTheme="minorHAnsi" w:hAnsiTheme="minorHAnsi" w:cstheme="minorHAnsi"/>
                <w:sz w:val="20"/>
                <w:szCs w:val="20"/>
              </w:rPr>
              <w:t>confidential</w:t>
            </w:r>
            <w:r w:rsidRPr="007D7DE3">
              <w:rPr>
                <w:rFonts w:asciiTheme="minorHAnsi" w:hAnsiTheme="minorHAnsi" w:cstheme="minorHAnsi"/>
                <w:spacing w:val="-14"/>
                <w:sz w:val="20"/>
                <w:szCs w:val="20"/>
              </w:rPr>
              <w:t xml:space="preserve"> </w:t>
            </w:r>
            <w:r w:rsidRPr="007D7DE3">
              <w:rPr>
                <w:rFonts w:asciiTheme="minorHAnsi" w:hAnsiTheme="minorHAnsi" w:cstheme="minorHAnsi"/>
                <w:sz w:val="20"/>
                <w:szCs w:val="20"/>
              </w:rPr>
              <w:t>information or disruption of service.</w:t>
            </w:r>
          </w:p>
        </w:tc>
        <w:tc>
          <w:tcPr>
            <w:tcW w:w="3827" w:type="dxa"/>
            <w:vAlign w:val="center"/>
          </w:tcPr>
          <w:p w14:paraId="14816B20" w14:textId="77777777" w:rsidR="00262359" w:rsidRPr="007D7DE3" w:rsidRDefault="00262359" w:rsidP="000B54CF">
            <w:pPr>
              <w:pStyle w:val="TableParagraph"/>
              <w:spacing w:before="80" w:after="80"/>
              <w:ind w:left="143" w:right="170"/>
              <w:jc w:val="center"/>
              <w:rPr>
                <w:rFonts w:asciiTheme="minorHAnsi" w:hAnsiTheme="minorHAnsi" w:cstheme="minorHAnsi"/>
                <w:sz w:val="20"/>
                <w:szCs w:val="20"/>
              </w:rPr>
            </w:pPr>
            <w:r w:rsidRPr="007D7DE3">
              <w:rPr>
                <w:rFonts w:asciiTheme="minorHAnsi" w:hAnsiTheme="minorHAnsi" w:cstheme="minorHAnsi"/>
                <w:sz w:val="20"/>
                <w:szCs w:val="20"/>
              </w:rPr>
              <w:t>Without</w:t>
            </w:r>
            <w:r w:rsidRPr="007D7DE3">
              <w:rPr>
                <w:rFonts w:asciiTheme="minorHAnsi" w:hAnsiTheme="minorHAnsi" w:cstheme="minorHAnsi"/>
                <w:spacing w:val="-14"/>
                <w:sz w:val="20"/>
                <w:szCs w:val="20"/>
              </w:rPr>
              <w:t xml:space="preserve"> </w:t>
            </w:r>
            <w:r w:rsidRPr="007D7DE3">
              <w:rPr>
                <w:rFonts w:asciiTheme="minorHAnsi" w:hAnsiTheme="minorHAnsi" w:cstheme="minorHAnsi"/>
                <w:sz w:val="20"/>
                <w:szCs w:val="20"/>
              </w:rPr>
              <w:t>undue</w:t>
            </w:r>
            <w:r w:rsidRPr="007D7DE3">
              <w:rPr>
                <w:rFonts w:asciiTheme="minorHAnsi" w:hAnsiTheme="minorHAnsi" w:cstheme="minorHAnsi"/>
                <w:spacing w:val="-14"/>
                <w:sz w:val="20"/>
                <w:szCs w:val="20"/>
              </w:rPr>
              <w:t xml:space="preserve"> </w:t>
            </w:r>
            <w:r w:rsidRPr="007D7DE3">
              <w:rPr>
                <w:rFonts w:asciiTheme="minorHAnsi" w:hAnsiTheme="minorHAnsi" w:cstheme="minorHAnsi"/>
                <w:sz w:val="20"/>
                <w:szCs w:val="20"/>
              </w:rPr>
              <w:t>delay</w:t>
            </w:r>
            <w:r w:rsidRPr="007D7DE3">
              <w:rPr>
                <w:rFonts w:asciiTheme="minorHAnsi" w:hAnsiTheme="minorHAnsi" w:cstheme="minorHAnsi"/>
                <w:spacing w:val="-14"/>
                <w:sz w:val="20"/>
                <w:szCs w:val="20"/>
              </w:rPr>
              <w:t xml:space="preserve"> </w:t>
            </w:r>
            <w:r w:rsidRPr="007D7DE3">
              <w:rPr>
                <w:rFonts w:asciiTheme="minorHAnsi" w:hAnsiTheme="minorHAnsi" w:cstheme="minorHAnsi"/>
                <w:sz w:val="20"/>
                <w:szCs w:val="20"/>
              </w:rPr>
              <w:t>and in</w:t>
            </w:r>
            <w:r w:rsidRPr="007D7DE3">
              <w:rPr>
                <w:rFonts w:asciiTheme="minorHAnsi" w:hAnsiTheme="minorHAnsi" w:cstheme="minorHAnsi"/>
                <w:spacing w:val="-1"/>
                <w:sz w:val="20"/>
                <w:szCs w:val="20"/>
              </w:rPr>
              <w:t xml:space="preserve"> </w:t>
            </w:r>
            <w:r w:rsidRPr="007D7DE3">
              <w:rPr>
                <w:rFonts w:asciiTheme="minorHAnsi" w:hAnsiTheme="minorHAnsi" w:cstheme="minorHAnsi"/>
                <w:sz w:val="20"/>
                <w:szCs w:val="20"/>
              </w:rPr>
              <w:t>any</w:t>
            </w:r>
            <w:r w:rsidRPr="007D7DE3">
              <w:rPr>
                <w:rFonts w:asciiTheme="minorHAnsi" w:hAnsiTheme="minorHAnsi" w:cstheme="minorHAnsi"/>
                <w:spacing w:val="-1"/>
                <w:sz w:val="20"/>
                <w:szCs w:val="20"/>
              </w:rPr>
              <w:t xml:space="preserve"> </w:t>
            </w:r>
            <w:r w:rsidRPr="007D7DE3">
              <w:rPr>
                <w:rFonts w:asciiTheme="minorHAnsi" w:hAnsiTheme="minorHAnsi" w:cstheme="minorHAnsi"/>
                <w:sz w:val="20"/>
                <w:szCs w:val="20"/>
              </w:rPr>
              <w:t>event</w:t>
            </w:r>
            <w:r w:rsidRPr="007D7DE3">
              <w:rPr>
                <w:rFonts w:asciiTheme="minorHAnsi" w:hAnsiTheme="minorHAnsi" w:cstheme="minorHAnsi"/>
                <w:spacing w:val="-1"/>
                <w:sz w:val="20"/>
                <w:szCs w:val="20"/>
              </w:rPr>
              <w:t xml:space="preserve"> </w:t>
            </w:r>
            <w:r w:rsidRPr="007D7DE3">
              <w:rPr>
                <w:rFonts w:asciiTheme="minorHAnsi" w:hAnsiTheme="minorHAnsi" w:cstheme="minorHAnsi"/>
                <w:sz w:val="20"/>
                <w:szCs w:val="20"/>
              </w:rPr>
              <w:t xml:space="preserve">within </w:t>
            </w:r>
            <w:r w:rsidRPr="007D7DE3">
              <w:rPr>
                <w:rFonts w:asciiTheme="minorHAnsi" w:hAnsiTheme="minorHAnsi" w:cstheme="minorHAnsi"/>
                <w:spacing w:val="-4"/>
                <w:sz w:val="20"/>
                <w:szCs w:val="20"/>
              </w:rPr>
              <w:t>sixty</w:t>
            </w:r>
            <w:r w:rsidRPr="007D7DE3">
              <w:rPr>
                <w:rFonts w:asciiTheme="minorHAnsi" w:hAnsiTheme="minorHAnsi" w:cstheme="minorHAnsi"/>
                <w:sz w:val="20"/>
                <w:szCs w:val="20"/>
              </w:rPr>
              <w:t xml:space="preserve"> (60)</w:t>
            </w:r>
            <w:r w:rsidRPr="007D7DE3">
              <w:rPr>
                <w:rFonts w:asciiTheme="minorHAnsi" w:hAnsiTheme="minorHAnsi" w:cstheme="minorHAnsi"/>
                <w:spacing w:val="-2"/>
                <w:sz w:val="20"/>
                <w:szCs w:val="20"/>
              </w:rPr>
              <w:t xml:space="preserve"> </w:t>
            </w:r>
            <w:r w:rsidRPr="007D7DE3">
              <w:rPr>
                <w:rFonts w:asciiTheme="minorHAnsi" w:hAnsiTheme="minorHAnsi" w:cstheme="minorHAnsi"/>
                <w:spacing w:val="-4"/>
                <w:sz w:val="20"/>
                <w:szCs w:val="20"/>
              </w:rPr>
              <w:t>days</w:t>
            </w:r>
          </w:p>
        </w:tc>
      </w:tr>
      <w:tr w:rsidR="00262359" w:rsidRPr="007D7DE3" w14:paraId="7E067599" w14:textId="77777777" w:rsidTr="000B54CF">
        <w:trPr>
          <w:trHeight w:val="149"/>
        </w:trPr>
        <w:tc>
          <w:tcPr>
            <w:tcW w:w="1711" w:type="dxa"/>
            <w:vAlign w:val="center"/>
          </w:tcPr>
          <w:p w14:paraId="029FEB9B" w14:textId="77777777" w:rsidR="00262359" w:rsidRPr="007D7DE3" w:rsidRDefault="00262359" w:rsidP="000B54CF">
            <w:pPr>
              <w:pStyle w:val="TableParagraph"/>
              <w:spacing w:before="80" w:after="80"/>
              <w:ind w:right="2"/>
              <w:jc w:val="center"/>
              <w:rPr>
                <w:rFonts w:asciiTheme="minorHAnsi" w:hAnsiTheme="minorHAnsi" w:cstheme="minorHAnsi"/>
                <w:sz w:val="20"/>
                <w:szCs w:val="20"/>
              </w:rPr>
            </w:pPr>
            <w:r w:rsidRPr="007D7DE3">
              <w:rPr>
                <w:rFonts w:asciiTheme="minorHAnsi" w:hAnsiTheme="minorHAnsi" w:cstheme="minorHAnsi"/>
                <w:sz w:val="20"/>
                <w:szCs w:val="20"/>
              </w:rPr>
              <w:t>Medium</w:t>
            </w:r>
            <w:r w:rsidRPr="007D7DE3">
              <w:rPr>
                <w:rFonts w:asciiTheme="minorHAnsi" w:hAnsiTheme="minorHAnsi" w:cstheme="minorHAnsi"/>
                <w:spacing w:val="-1"/>
                <w:sz w:val="20"/>
                <w:szCs w:val="20"/>
              </w:rPr>
              <w:t xml:space="preserve"> </w:t>
            </w:r>
            <w:r w:rsidRPr="007D7DE3">
              <w:rPr>
                <w:rFonts w:asciiTheme="minorHAnsi" w:hAnsiTheme="minorHAnsi" w:cstheme="minorHAnsi"/>
                <w:spacing w:val="-4"/>
                <w:sz w:val="20"/>
                <w:szCs w:val="20"/>
              </w:rPr>
              <w:t>Risk</w:t>
            </w:r>
          </w:p>
        </w:tc>
        <w:tc>
          <w:tcPr>
            <w:tcW w:w="4505" w:type="dxa"/>
            <w:vAlign w:val="center"/>
          </w:tcPr>
          <w:p w14:paraId="4C1E4D89" w14:textId="77777777" w:rsidR="00262359" w:rsidRPr="007D7DE3" w:rsidRDefault="00262359" w:rsidP="000B54CF">
            <w:pPr>
              <w:pStyle w:val="TableParagraph"/>
              <w:spacing w:before="80" w:after="80"/>
              <w:ind w:left="105" w:right="160"/>
              <w:jc w:val="center"/>
              <w:rPr>
                <w:rFonts w:asciiTheme="minorHAnsi" w:hAnsiTheme="minorHAnsi" w:cstheme="minorHAnsi"/>
                <w:sz w:val="20"/>
                <w:szCs w:val="20"/>
              </w:rPr>
            </w:pPr>
            <w:r w:rsidRPr="007D7DE3">
              <w:rPr>
                <w:rFonts w:asciiTheme="minorHAnsi" w:hAnsiTheme="minorHAnsi" w:cstheme="minorHAnsi"/>
                <w:sz w:val="20"/>
                <w:szCs w:val="20"/>
              </w:rPr>
              <w:t>A</w:t>
            </w:r>
            <w:r w:rsidRPr="007D7DE3">
              <w:rPr>
                <w:rFonts w:asciiTheme="minorHAnsi" w:hAnsiTheme="minorHAnsi" w:cstheme="minorHAnsi"/>
                <w:spacing w:val="-8"/>
                <w:sz w:val="20"/>
                <w:szCs w:val="20"/>
              </w:rPr>
              <w:t xml:space="preserve"> </w:t>
            </w:r>
            <w:r w:rsidRPr="007D7DE3">
              <w:rPr>
                <w:rFonts w:asciiTheme="minorHAnsi" w:hAnsiTheme="minorHAnsi" w:cstheme="minorHAnsi"/>
                <w:sz w:val="20"/>
                <w:szCs w:val="20"/>
              </w:rPr>
              <w:t>vulnerability</w:t>
            </w:r>
            <w:r w:rsidRPr="007D7DE3">
              <w:rPr>
                <w:rFonts w:asciiTheme="minorHAnsi" w:hAnsiTheme="minorHAnsi" w:cstheme="minorHAnsi"/>
                <w:spacing w:val="-8"/>
                <w:sz w:val="20"/>
                <w:szCs w:val="20"/>
              </w:rPr>
              <w:t xml:space="preserve"> </w:t>
            </w:r>
            <w:r w:rsidRPr="007D7DE3">
              <w:rPr>
                <w:rFonts w:asciiTheme="minorHAnsi" w:hAnsiTheme="minorHAnsi" w:cstheme="minorHAnsi"/>
                <w:sz w:val="20"/>
                <w:szCs w:val="20"/>
              </w:rPr>
              <w:t>that</w:t>
            </w:r>
            <w:r w:rsidRPr="007D7DE3">
              <w:rPr>
                <w:rFonts w:asciiTheme="minorHAnsi" w:hAnsiTheme="minorHAnsi" w:cstheme="minorHAnsi"/>
                <w:spacing w:val="-8"/>
                <w:sz w:val="20"/>
                <w:szCs w:val="20"/>
              </w:rPr>
              <w:t xml:space="preserve"> </w:t>
            </w:r>
            <w:r w:rsidRPr="007D7DE3">
              <w:rPr>
                <w:rFonts w:asciiTheme="minorHAnsi" w:hAnsiTheme="minorHAnsi" w:cstheme="minorHAnsi"/>
                <w:sz w:val="20"/>
                <w:szCs w:val="20"/>
              </w:rPr>
              <w:t>has</w:t>
            </w:r>
            <w:r w:rsidRPr="007D7DE3">
              <w:rPr>
                <w:rFonts w:asciiTheme="minorHAnsi" w:hAnsiTheme="minorHAnsi" w:cstheme="minorHAnsi"/>
                <w:spacing w:val="-8"/>
                <w:sz w:val="20"/>
                <w:szCs w:val="20"/>
              </w:rPr>
              <w:t xml:space="preserve"> </w:t>
            </w:r>
            <w:r w:rsidRPr="007D7DE3">
              <w:rPr>
                <w:rFonts w:asciiTheme="minorHAnsi" w:hAnsiTheme="minorHAnsi" w:cstheme="minorHAnsi"/>
                <w:sz w:val="20"/>
                <w:szCs w:val="20"/>
              </w:rPr>
              <w:t>a</w:t>
            </w:r>
            <w:r w:rsidRPr="007D7DE3">
              <w:rPr>
                <w:rFonts w:asciiTheme="minorHAnsi" w:hAnsiTheme="minorHAnsi" w:cstheme="minorHAnsi"/>
                <w:spacing w:val="-6"/>
                <w:sz w:val="20"/>
                <w:szCs w:val="20"/>
              </w:rPr>
              <w:t xml:space="preserve"> </w:t>
            </w:r>
            <w:r w:rsidRPr="007D7DE3">
              <w:rPr>
                <w:rFonts w:asciiTheme="minorHAnsi" w:hAnsiTheme="minorHAnsi" w:cstheme="minorHAnsi"/>
                <w:sz w:val="20"/>
                <w:szCs w:val="20"/>
              </w:rPr>
              <w:t>medium probability of being exercised.</w:t>
            </w:r>
          </w:p>
        </w:tc>
        <w:tc>
          <w:tcPr>
            <w:tcW w:w="3827" w:type="dxa"/>
            <w:vAlign w:val="center"/>
          </w:tcPr>
          <w:p w14:paraId="41914B67" w14:textId="77777777" w:rsidR="00262359" w:rsidRPr="007D7DE3" w:rsidRDefault="00262359" w:rsidP="000B54CF">
            <w:pPr>
              <w:pStyle w:val="TableParagraph"/>
              <w:spacing w:before="80" w:after="80"/>
              <w:ind w:left="143" w:right="128"/>
              <w:jc w:val="center"/>
              <w:rPr>
                <w:rFonts w:asciiTheme="minorHAnsi" w:hAnsiTheme="minorHAnsi" w:cstheme="minorHAnsi"/>
                <w:sz w:val="20"/>
                <w:szCs w:val="20"/>
              </w:rPr>
            </w:pPr>
            <w:r w:rsidRPr="007D7DE3">
              <w:rPr>
                <w:rFonts w:asciiTheme="minorHAnsi" w:hAnsiTheme="minorHAnsi" w:cstheme="minorHAnsi"/>
                <w:sz w:val="20"/>
                <w:szCs w:val="20"/>
              </w:rPr>
              <w:t>Without undue delay and in</w:t>
            </w:r>
            <w:r w:rsidRPr="007D7DE3">
              <w:rPr>
                <w:rFonts w:asciiTheme="minorHAnsi" w:hAnsiTheme="minorHAnsi" w:cstheme="minorHAnsi"/>
                <w:spacing w:val="-1"/>
                <w:sz w:val="20"/>
                <w:szCs w:val="20"/>
              </w:rPr>
              <w:t xml:space="preserve"> </w:t>
            </w:r>
            <w:r w:rsidRPr="007D7DE3">
              <w:rPr>
                <w:rFonts w:asciiTheme="minorHAnsi" w:hAnsiTheme="minorHAnsi" w:cstheme="minorHAnsi"/>
                <w:sz w:val="20"/>
                <w:szCs w:val="20"/>
              </w:rPr>
              <w:t>any</w:t>
            </w:r>
            <w:r w:rsidRPr="007D7DE3">
              <w:rPr>
                <w:rFonts w:asciiTheme="minorHAnsi" w:hAnsiTheme="minorHAnsi" w:cstheme="minorHAnsi"/>
                <w:spacing w:val="-1"/>
                <w:sz w:val="20"/>
                <w:szCs w:val="20"/>
              </w:rPr>
              <w:t xml:space="preserve"> </w:t>
            </w:r>
            <w:r w:rsidRPr="007D7DE3">
              <w:rPr>
                <w:rFonts w:asciiTheme="minorHAnsi" w:hAnsiTheme="minorHAnsi" w:cstheme="minorHAnsi"/>
                <w:sz w:val="20"/>
                <w:szCs w:val="20"/>
              </w:rPr>
              <w:t>event</w:t>
            </w:r>
            <w:r w:rsidRPr="007D7DE3">
              <w:rPr>
                <w:rFonts w:asciiTheme="minorHAnsi" w:hAnsiTheme="minorHAnsi" w:cstheme="minorHAnsi"/>
                <w:spacing w:val="-1"/>
                <w:sz w:val="20"/>
                <w:szCs w:val="20"/>
              </w:rPr>
              <w:t xml:space="preserve"> </w:t>
            </w:r>
            <w:r w:rsidRPr="007D7DE3">
              <w:rPr>
                <w:rFonts w:asciiTheme="minorHAnsi" w:hAnsiTheme="minorHAnsi" w:cstheme="minorHAnsi"/>
                <w:sz w:val="20"/>
                <w:szCs w:val="20"/>
              </w:rPr>
              <w:t xml:space="preserve">within </w:t>
            </w:r>
            <w:r w:rsidRPr="007D7DE3">
              <w:rPr>
                <w:rFonts w:asciiTheme="minorHAnsi" w:hAnsiTheme="minorHAnsi" w:cstheme="minorHAnsi"/>
                <w:spacing w:val="-2"/>
                <w:sz w:val="20"/>
                <w:szCs w:val="20"/>
              </w:rPr>
              <w:t>ninety</w:t>
            </w:r>
            <w:r w:rsidRPr="007D7DE3">
              <w:rPr>
                <w:rFonts w:asciiTheme="minorHAnsi" w:hAnsiTheme="minorHAnsi" w:cstheme="minorHAnsi"/>
                <w:sz w:val="20"/>
                <w:szCs w:val="20"/>
              </w:rPr>
              <w:t xml:space="preserve"> (90)</w:t>
            </w:r>
            <w:r w:rsidRPr="007D7DE3">
              <w:rPr>
                <w:rFonts w:asciiTheme="minorHAnsi" w:hAnsiTheme="minorHAnsi" w:cstheme="minorHAnsi"/>
                <w:spacing w:val="-2"/>
                <w:sz w:val="20"/>
                <w:szCs w:val="20"/>
              </w:rPr>
              <w:t xml:space="preserve"> </w:t>
            </w:r>
            <w:r w:rsidRPr="007D7DE3">
              <w:rPr>
                <w:rFonts w:asciiTheme="minorHAnsi" w:hAnsiTheme="minorHAnsi" w:cstheme="minorHAnsi"/>
                <w:spacing w:val="-4"/>
                <w:sz w:val="20"/>
                <w:szCs w:val="20"/>
              </w:rPr>
              <w:t>days</w:t>
            </w:r>
          </w:p>
        </w:tc>
      </w:tr>
      <w:tr w:rsidR="00262359" w:rsidRPr="007D7DE3" w14:paraId="79910997" w14:textId="77777777" w:rsidTr="000B54CF">
        <w:trPr>
          <w:trHeight w:val="113"/>
        </w:trPr>
        <w:tc>
          <w:tcPr>
            <w:tcW w:w="1711" w:type="dxa"/>
            <w:vAlign w:val="center"/>
          </w:tcPr>
          <w:p w14:paraId="58DA5DD9" w14:textId="77777777" w:rsidR="00262359" w:rsidRPr="007D7DE3" w:rsidRDefault="00262359" w:rsidP="000B54CF">
            <w:pPr>
              <w:pStyle w:val="TableParagraph"/>
              <w:spacing w:before="80" w:after="80"/>
              <w:ind w:right="2"/>
              <w:jc w:val="center"/>
              <w:rPr>
                <w:rFonts w:asciiTheme="minorHAnsi" w:hAnsiTheme="minorHAnsi" w:cstheme="minorHAnsi"/>
                <w:sz w:val="20"/>
                <w:szCs w:val="20"/>
              </w:rPr>
            </w:pPr>
            <w:r w:rsidRPr="007D7DE3">
              <w:rPr>
                <w:rFonts w:asciiTheme="minorHAnsi" w:hAnsiTheme="minorHAnsi" w:cstheme="minorHAnsi"/>
                <w:sz w:val="20"/>
                <w:szCs w:val="20"/>
              </w:rPr>
              <w:t>Low</w:t>
            </w:r>
            <w:r w:rsidRPr="007D7DE3">
              <w:rPr>
                <w:rFonts w:asciiTheme="minorHAnsi" w:hAnsiTheme="minorHAnsi" w:cstheme="minorHAnsi"/>
                <w:spacing w:val="-1"/>
                <w:sz w:val="20"/>
                <w:szCs w:val="20"/>
              </w:rPr>
              <w:t xml:space="preserve"> </w:t>
            </w:r>
            <w:r w:rsidRPr="007D7DE3">
              <w:rPr>
                <w:rFonts w:asciiTheme="minorHAnsi" w:hAnsiTheme="minorHAnsi" w:cstheme="minorHAnsi"/>
                <w:spacing w:val="-4"/>
                <w:sz w:val="20"/>
                <w:szCs w:val="20"/>
              </w:rPr>
              <w:t>Risk</w:t>
            </w:r>
          </w:p>
        </w:tc>
        <w:tc>
          <w:tcPr>
            <w:tcW w:w="4505" w:type="dxa"/>
            <w:vAlign w:val="center"/>
          </w:tcPr>
          <w:p w14:paraId="4C4F43FE" w14:textId="77777777" w:rsidR="00262359" w:rsidRPr="007D7DE3" w:rsidRDefault="00262359" w:rsidP="000B54CF">
            <w:pPr>
              <w:pStyle w:val="TableParagraph"/>
              <w:spacing w:before="80" w:after="80"/>
              <w:ind w:right="160"/>
              <w:jc w:val="center"/>
              <w:rPr>
                <w:rFonts w:asciiTheme="minorHAnsi" w:hAnsiTheme="minorHAnsi" w:cstheme="minorHAnsi"/>
                <w:sz w:val="20"/>
                <w:szCs w:val="20"/>
              </w:rPr>
            </w:pPr>
            <w:r w:rsidRPr="007D7DE3">
              <w:rPr>
                <w:rFonts w:asciiTheme="minorHAnsi" w:hAnsiTheme="minorHAnsi" w:cstheme="minorHAnsi"/>
                <w:sz w:val="20"/>
                <w:szCs w:val="20"/>
              </w:rPr>
              <w:t>A vulnerability that has a low probability</w:t>
            </w:r>
            <w:r w:rsidRPr="007D7DE3">
              <w:rPr>
                <w:rFonts w:asciiTheme="minorHAnsi" w:hAnsiTheme="minorHAnsi" w:cstheme="minorHAnsi"/>
                <w:spacing w:val="-2"/>
                <w:sz w:val="20"/>
                <w:szCs w:val="20"/>
              </w:rPr>
              <w:t xml:space="preserve"> </w:t>
            </w:r>
            <w:r w:rsidRPr="007D7DE3">
              <w:rPr>
                <w:rFonts w:asciiTheme="minorHAnsi" w:hAnsiTheme="minorHAnsi" w:cstheme="minorHAnsi"/>
                <w:sz w:val="20"/>
                <w:szCs w:val="20"/>
              </w:rPr>
              <w:t>of</w:t>
            </w:r>
            <w:r w:rsidRPr="007D7DE3">
              <w:rPr>
                <w:rFonts w:asciiTheme="minorHAnsi" w:hAnsiTheme="minorHAnsi" w:cstheme="minorHAnsi"/>
                <w:spacing w:val="-1"/>
                <w:sz w:val="20"/>
                <w:szCs w:val="20"/>
              </w:rPr>
              <w:t xml:space="preserve"> </w:t>
            </w:r>
            <w:r w:rsidRPr="007D7DE3">
              <w:rPr>
                <w:rFonts w:asciiTheme="minorHAnsi" w:hAnsiTheme="minorHAnsi" w:cstheme="minorHAnsi"/>
                <w:sz w:val="20"/>
                <w:szCs w:val="20"/>
              </w:rPr>
              <w:t>being</w:t>
            </w:r>
            <w:r w:rsidRPr="007D7DE3">
              <w:rPr>
                <w:rFonts w:asciiTheme="minorHAnsi" w:hAnsiTheme="minorHAnsi" w:cstheme="minorHAnsi"/>
                <w:spacing w:val="-1"/>
                <w:sz w:val="20"/>
                <w:szCs w:val="20"/>
              </w:rPr>
              <w:t xml:space="preserve"> </w:t>
            </w:r>
            <w:r w:rsidRPr="007D7DE3">
              <w:rPr>
                <w:rFonts w:asciiTheme="minorHAnsi" w:hAnsiTheme="minorHAnsi" w:cstheme="minorHAnsi"/>
                <w:spacing w:val="-2"/>
                <w:sz w:val="20"/>
                <w:szCs w:val="20"/>
              </w:rPr>
              <w:t>exercised.</w:t>
            </w:r>
          </w:p>
        </w:tc>
        <w:tc>
          <w:tcPr>
            <w:tcW w:w="3827" w:type="dxa"/>
            <w:vAlign w:val="center"/>
          </w:tcPr>
          <w:p w14:paraId="17F05246" w14:textId="77777777" w:rsidR="00262359" w:rsidRPr="007D7DE3" w:rsidRDefault="00262359" w:rsidP="000B54CF">
            <w:pPr>
              <w:pStyle w:val="TableParagraph"/>
              <w:spacing w:before="80" w:after="80"/>
              <w:ind w:left="143" w:right="139"/>
              <w:jc w:val="center"/>
              <w:rPr>
                <w:rFonts w:asciiTheme="minorHAnsi" w:hAnsiTheme="minorHAnsi" w:cstheme="minorHAnsi"/>
                <w:sz w:val="20"/>
                <w:szCs w:val="20"/>
              </w:rPr>
            </w:pPr>
            <w:r w:rsidRPr="007D7DE3">
              <w:rPr>
                <w:rFonts w:asciiTheme="minorHAnsi" w:hAnsiTheme="minorHAnsi" w:cstheme="minorHAnsi"/>
                <w:sz w:val="20"/>
                <w:szCs w:val="20"/>
              </w:rPr>
              <w:t>Best efforts to address vulnerability in accordance</w:t>
            </w:r>
            <w:r w:rsidRPr="007D7DE3">
              <w:rPr>
                <w:rFonts w:asciiTheme="minorHAnsi" w:hAnsiTheme="minorHAnsi" w:cstheme="minorHAnsi"/>
                <w:spacing w:val="-15"/>
                <w:sz w:val="20"/>
                <w:szCs w:val="20"/>
              </w:rPr>
              <w:t xml:space="preserve"> </w:t>
            </w:r>
            <w:r w:rsidRPr="007D7DE3">
              <w:rPr>
                <w:rFonts w:asciiTheme="minorHAnsi" w:hAnsiTheme="minorHAnsi" w:cstheme="minorHAnsi"/>
                <w:sz w:val="20"/>
                <w:szCs w:val="20"/>
              </w:rPr>
              <w:t>with</w:t>
            </w:r>
            <w:r w:rsidRPr="007D7DE3">
              <w:rPr>
                <w:rFonts w:asciiTheme="minorHAnsi" w:hAnsiTheme="minorHAnsi" w:cstheme="minorHAnsi"/>
                <w:spacing w:val="-15"/>
                <w:sz w:val="20"/>
                <w:szCs w:val="20"/>
              </w:rPr>
              <w:t xml:space="preserve"> </w:t>
            </w:r>
            <w:r w:rsidRPr="007D7DE3">
              <w:rPr>
                <w:rFonts w:asciiTheme="minorHAnsi" w:hAnsiTheme="minorHAnsi" w:cstheme="minorHAnsi"/>
                <w:sz w:val="20"/>
                <w:szCs w:val="20"/>
              </w:rPr>
              <w:t>BRS risk management policies.</w:t>
            </w:r>
            <w:r w:rsidRPr="007D7DE3">
              <w:rPr>
                <w:rFonts w:asciiTheme="minorHAnsi" w:hAnsiTheme="minorHAnsi" w:cstheme="minorHAnsi"/>
                <w:spacing w:val="40"/>
                <w:sz w:val="20"/>
                <w:szCs w:val="20"/>
              </w:rPr>
              <w:t xml:space="preserve"> </w:t>
            </w:r>
            <w:r w:rsidRPr="007D7DE3">
              <w:rPr>
                <w:rFonts w:asciiTheme="minorHAnsi" w:hAnsiTheme="minorHAnsi" w:cstheme="minorHAnsi"/>
                <w:sz w:val="20"/>
                <w:szCs w:val="20"/>
              </w:rPr>
              <w:t>Depending on the scope of the vulnerability, correction may be addressed in the next</w:t>
            </w:r>
            <w:r w:rsidRPr="007D7DE3">
              <w:rPr>
                <w:rFonts w:asciiTheme="minorHAnsi" w:hAnsiTheme="minorHAnsi" w:cstheme="minorHAnsi"/>
                <w:spacing w:val="-2"/>
                <w:sz w:val="20"/>
                <w:szCs w:val="20"/>
              </w:rPr>
              <w:t xml:space="preserve"> </w:t>
            </w:r>
            <w:r w:rsidRPr="007D7DE3">
              <w:rPr>
                <w:rFonts w:asciiTheme="minorHAnsi" w:hAnsiTheme="minorHAnsi" w:cstheme="minorHAnsi"/>
                <w:sz w:val="20"/>
                <w:szCs w:val="20"/>
              </w:rPr>
              <w:t>scheduled</w:t>
            </w:r>
            <w:r w:rsidRPr="007D7DE3">
              <w:rPr>
                <w:rFonts w:asciiTheme="minorHAnsi" w:hAnsiTheme="minorHAnsi" w:cstheme="minorHAnsi"/>
                <w:spacing w:val="-1"/>
                <w:sz w:val="20"/>
                <w:szCs w:val="20"/>
              </w:rPr>
              <w:t xml:space="preserve"> </w:t>
            </w:r>
            <w:r w:rsidRPr="007D7DE3">
              <w:rPr>
                <w:rFonts w:asciiTheme="minorHAnsi" w:hAnsiTheme="minorHAnsi" w:cstheme="minorHAnsi"/>
                <w:spacing w:val="-2"/>
                <w:sz w:val="20"/>
                <w:szCs w:val="20"/>
              </w:rPr>
              <w:t>update.</w:t>
            </w:r>
          </w:p>
        </w:tc>
      </w:tr>
    </w:tbl>
    <w:p w14:paraId="4C29CE9B" w14:textId="3C9CECA6" w:rsidR="00262359" w:rsidRPr="0049236F" w:rsidRDefault="00262359" w:rsidP="00262359">
      <w:pPr>
        <w:tabs>
          <w:tab w:val="left" w:pos="709"/>
        </w:tabs>
        <w:spacing w:before="240" w:after="120" w:line="276" w:lineRule="auto"/>
        <w:ind w:right="176" w:firstLine="425"/>
        <w:rPr>
          <w:rFonts w:asciiTheme="minorHAnsi" w:hAnsiTheme="minorHAnsi" w:cstheme="minorHAnsi"/>
          <w:b/>
          <w:color w:val="2F5496"/>
          <w:spacing w:val="-2"/>
          <w:szCs w:val="20"/>
          <w:u w:val="single"/>
        </w:rPr>
      </w:pPr>
      <w:r w:rsidRPr="0049236F">
        <w:rPr>
          <w:rFonts w:asciiTheme="minorHAnsi" w:hAnsiTheme="minorHAnsi" w:cstheme="minorHAnsi"/>
          <w:b/>
          <w:color w:val="2F5496"/>
          <w:spacing w:val="-2"/>
          <w:szCs w:val="20"/>
          <w:u w:val="single"/>
        </w:rPr>
        <w:t>Personnel Access</w:t>
      </w:r>
    </w:p>
    <w:p w14:paraId="7AE7E7BF" w14:textId="77777777" w:rsidR="00262359" w:rsidRPr="007D7DE3" w:rsidRDefault="00262359" w:rsidP="00262359">
      <w:pPr>
        <w:pStyle w:val="ListParagraph"/>
        <w:widowControl w:val="0"/>
        <w:numPr>
          <w:ilvl w:val="1"/>
          <w:numId w:val="22"/>
        </w:numPr>
        <w:autoSpaceDE w:val="0"/>
        <w:autoSpaceDN w:val="0"/>
        <w:spacing w:after="120"/>
        <w:ind w:left="709"/>
        <w:contextualSpacing w:val="0"/>
        <w:jc w:val="both"/>
        <w:rPr>
          <w:rFonts w:asciiTheme="minorHAnsi" w:hAnsiTheme="minorHAnsi" w:cstheme="minorHAnsi"/>
          <w:sz w:val="20"/>
          <w:szCs w:val="20"/>
        </w:rPr>
      </w:pPr>
      <w:r>
        <w:rPr>
          <w:rFonts w:asciiTheme="minorHAnsi" w:hAnsiTheme="minorHAnsi" w:cstheme="minorHAnsi"/>
          <w:sz w:val="20"/>
          <w:szCs w:val="20"/>
        </w:rPr>
        <w:t>BRS</w:t>
      </w:r>
      <w:r w:rsidRPr="007D7DE3">
        <w:rPr>
          <w:rFonts w:asciiTheme="minorHAnsi" w:hAnsiTheme="minorHAnsi" w:cstheme="minorHAnsi"/>
          <w:sz w:val="20"/>
          <w:szCs w:val="20"/>
        </w:rPr>
        <w:t xml:space="preserve"> will implement controls designed to manage its personnel’s access to systems supporting the Services to be granted on a need-to-know basis consistent with assigned job responsibilities, which may include the use of role-based</w:t>
      </w:r>
      <w:r>
        <w:rPr>
          <w:rFonts w:asciiTheme="minorHAnsi" w:hAnsiTheme="minorHAnsi" w:cstheme="minorHAnsi"/>
          <w:sz w:val="20"/>
          <w:szCs w:val="20"/>
        </w:rPr>
        <w:t xml:space="preserve"> </w:t>
      </w:r>
      <w:r w:rsidRPr="007D7DE3">
        <w:rPr>
          <w:rFonts w:asciiTheme="minorHAnsi" w:hAnsiTheme="minorHAnsi" w:cstheme="minorHAnsi"/>
          <w:sz w:val="20"/>
          <w:szCs w:val="20"/>
        </w:rPr>
        <w:t xml:space="preserve">access controls to help </w:t>
      </w:r>
      <w:r w:rsidRPr="0049236F">
        <w:rPr>
          <w:rFonts w:asciiTheme="minorHAnsi" w:hAnsiTheme="minorHAnsi" w:cstheme="minorHAnsi"/>
          <w:bCs/>
          <w:sz w:val="20"/>
          <w:szCs w:val="20"/>
        </w:rPr>
        <w:t>ensure</w:t>
      </w:r>
      <w:r w:rsidRPr="007D7DE3">
        <w:rPr>
          <w:rFonts w:asciiTheme="minorHAnsi" w:hAnsiTheme="minorHAnsi" w:cstheme="minorHAnsi"/>
          <w:sz w:val="20"/>
          <w:szCs w:val="20"/>
        </w:rPr>
        <w:t xml:space="preserve"> appropriate access rights, permissions, and segregation of duties.</w:t>
      </w:r>
    </w:p>
    <w:p w14:paraId="2DB2899E" w14:textId="6B2F6EB9" w:rsidR="00262359" w:rsidRPr="0049236F" w:rsidRDefault="00262359" w:rsidP="00262359">
      <w:pPr>
        <w:tabs>
          <w:tab w:val="left" w:pos="709"/>
        </w:tabs>
        <w:spacing w:after="120" w:line="276" w:lineRule="auto"/>
        <w:ind w:right="178" w:firstLine="426"/>
        <w:rPr>
          <w:rFonts w:asciiTheme="minorHAnsi" w:hAnsiTheme="minorHAnsi" w:cstheme="minorHAnsi"/>
          <w:b/>
          <w:color w:val="2F5496"/>
          <w:spacing w:val="-2"/>
          <w:szCs w:val="20"/>
          <w:u w:val="single"/>
        </w:rPr>
      </w:pPr>
      <w:r w:rsidRPr="0049236F">
        <w:rPr>
          <w:rFonts w:asciiTheme="minorHAnsi" w:hAnsiTheme="minorHAnsi" w:cstheme="minorHAnsi"/>
          <w:b/>
          <w:color w:val="2F5496"/>
          <w:spacing w:val="-2"/>
          <w:szCs w:val="20"/>
          <w:u w:val="single"/>
        </w:rPr>
        <w:t>Segregation of Data</w:t>
      </w:r>
    </w:p>
    <w:p w14:paraId="3556365C" w14:textId="77777777" w:rsidR="00262359" w:rsidRPr="007D7DE3" w:rsidRDefault="00262359" w:rsidP="00262359">
      <w:pPr>
        <w:pStyle w:val="ListParagraph"/>
        <w:widowControl w:val="0"/>
        <w:numPr>
          <w:ilvl w:val="1"/>
          <w:numId w:val="22"/>
        </w:numPr>
        <w:autoSpaceDE w:val="0"/>
        <w:autoSpaceDN w:val="0"/>
        <w:spacing w:after="120"/>
        <w:ind w:left="709"/>
        <w:contextualSpacing w:val="0"/>
        <w:jc w:val="both"/>
        <w:rPr>
          <w:rFonts w:asciiTheme="minorHAnsi" w:hAnsiTheme="minorHAnsi" w:cstheme="minorHAnsi"/>
          <w:sz w:val="20"/>
          <w:szCs w:val="20"/>
        </w:rPr>
      </w:pPr>
      <w:r>
        <w:rPr>
          <w:rFonts w:asciiTheme="minorHAnsi" w:hAnsiTheme="minorHAnsi" w:cstheme="minorHAnsi"/>
          <w:sz w:val="20"/>
          <w:szCs w:val="20"/>
        </w:rPr>
        <w:t>BRS</w:t>
      </w:r>
      <w:r w:rsidRPr="007D7DE3">
        <w:rPr>
          <w:rFonts w:asciiTheme="minorHAnsi" w:hAnsiTheme="minorHAnsi" w:cstheme="minorHAnsi"/>
          <w:sz w:val="20"/>
          <w:szCs w:val="20"/>
        </w:rPr>
        <w:t xml:space="preserve"> agrees that Your Data hosted within the Services in a production environment is maintained </w:t>
      </w:r>
      <w:proofErr w:type="gramStart"/>
      <w:r w:rsidRPr="007D7DE3">
        <w:rPr>
          <w:rFonts w:asciiTheme="minorHAnsi" w:hAnsiTheme="minorHAnsi" w:cstheme="minorHAnsi"/>
          <w:sz w:val="20"/>
          <w:szCs w:val="20"/>
        </w:rPr>
        <w:t>so as to</w:t>
      </w:r>
      <w:proofErr w:type="gramEnd"/>
      <w:r w:rsidRPr="007D7DE3">
        <w:rPr>
          <w:rFonts w:asciiTheme="minorHAnsi" w:hAnsiTheme="minorHAnsi" w:cstheme="minorHAnsi"/>
          <w:sz w:val="20"/>
          <w:szCs w:val="20"/>
        </w:rPr>
        <w:t xml:space="preserve"> preserve logical segregation of </w:t>
      </w:r>
      <w:r w:rsidRPr="0049236F">
        <w:rPr>
          <w:rFonts w:asciiTheme="minorHAnsi" w:hAnsiTheme="minorHAnsi" w:cstheme="minorHAnsi"/>
          <w:bCs/>
          <w:sz w:val="20"/>
          <w:szCs w:val="20"/>
        </w:rPr>
        <w:t>Your</w:t>
      </w:r>
      <w:r w:rsidRPr="007D7DE3">
        <w:rPr>
          <w:rFonts w:asciiTheme="minorHAnsi" w:hAnsiTheme="minorHAnsi" w:cstheme="minorHAnsi"/>
          <w:sz w:val="20"/>
          <w:szCs w:val="20"/>
        </w:rPr>
        <w:t xml:space="preserve"> Data from data of others.</w:t>
      </w:r>
    </w:p>
    <w:p w14:paraId="47703798" w14:textId="15B7A7EB" w:rsidR="00262359" w:rsidRPr="0049236F" w:rsidRDefault="00262359" w:rsidP="00262359">
      <w:pPr>
        <w:keepNext/>
        <w:tabs>
          <w:tab w:val="left" w:pos="709"/>
        </w:tabs>
        <w:spacing w:after="120" w:line="276" w:lineRule="auto"/>
        <w:ind w:right="176" w:firstLine="425"/>
        <w:rPr>
          <w:rFonts w:asciiTheme="minorHAnsi" w:hAnsiTheme="minorHAnsi" w:cstheme="minorHAnsi"/>
          <w:b/>
          <w:color w:val="2F5496"/>
          <w:spacing w:val="-2"/>
          <w:szCs w:val="20"/>
          <w:u w:val="single"/>
        </w:rPr>
      </w:pPr>
      <w:r w:rsidRPr="0049236F">
        <w:rPr>
          <w:rFonts w:asciiTheme="minorHAnsi" w:hAnsiTheme="minorHAnsi" w:cstheme="minorHAnsi"/>
          <w:b/>
          <w:color w:val="2F5496"/>
          <w:spacing w:val="-2"/>
          <w:szCs w:val="20"/>
          <w:u w:val="single"/>
        </w:rPr>
        <w:lastRenderedPageBreak/>
        <w:t>Data Removal, Deletion and Destruction</w:t>
      </w:r>
    </w:p>
    <w:p w14:paraId="3711A9B2" w14:textId="77777777" w:rsidR="00262359" w:rsidRPr="007D7DE3" w:rsidRDefault="00262359" w:rsidP="00262359">
      <w:pPr>
        <w:pStyle w:val="ListParagraph"/>
        <w:widowControl w:val="0"/>
        <w:numPr>
          <w:ilvl w:val="1"/>
          <w:numId w:val="22"/>
        </w:numPr>
        <w:autoSpaceDE w:val="0"/>
        <w:autoSpaceDN w:val="0"/>
        <w:spacing w:after="120"/>
        <w:ind w:left="709"/>
        <w:contextualSpacing w:val="0"/>
        <w:jc w:val="both"/>
        <w:rPr>
          <w:rFonts w:asciiTheme="minorHAnsi" w:hAnsiTheme="minorHAnsi" w:cstheme="minorHAnsi"/>
          <w:sz w:val="20"/>
          <w:szCs w:val="20"/>
        </w:rPr>
      </w:pPr>
      <w:r w:rsidRPr="007D7DE3">
        <w:rPr>
          <w:rFonts w:asciiTheme="minorHAnsi" w:hAnsiTheme="minorHAnsi" w:cstheme="minorHAnsi"/>
          <w:sz w:val="20"/>
          <w:szCs w:val="20"/>
        </w:rPr>
        <w:t xml:space="preserve">If not otherwise set forth in the applicable Agreement, upon conclusion or termination of the Services at the written request of the Customer, </w:t>
      </w:r>
      <w:r>
        <w:rPr>
          <w:rFonts w:asciiTheme="minorHAnsi" w:hAnsiTheme="minorHAnsi" w:cstheme="minorHAnsi"/>
          <w:sz w:val="20"/>
          <w:szCs w:val="20"/>
        </w:rPr>
        <w:t>BRS</w:t>
      </w:r>
      <w:r w:rsidRPr="007D7DE3">
        <w:rPr>
          <w:rFonts w:asciiTheme="minorHAnsi" w:hAnsiTheme="minorHAnsi" w:cstheme="minorHAnsi"/>
          <w:sz w:val="20"/>
          <w:szCs w:val="20"/>
        </w:rPr>
        <w:t xml:space="preserve"> will securely destroy and, upon request, confirm the destruction of all copies of Your Data in any electronic or non-electronic form, except (i) for backup or archival copies kept in the normal course of business, including as part of a defined data retention program; or (ii) to the extent necessary to comply with applicable law and regulations.</w:t>
      </w:r>
    </w:p>
    <w:p w14:paraId="3BA7E596" w14:textId="673E008D" w:rsidR="00262359" w:rsidRPr="0049236F" w:rsidRDefault="00262359" w:rsidP="00262359">
      <w:pPr>
        <w:tabs>
          <w:tab w:val="left" w:pos="709"/>
        </w:tabs>
        <w:spacing w:after="120" w:line="276" w:lineRule="auto"/>
        <w:ind w:right="178" w:firstLine="426"/>
        <w:rPr>
          <w:rFonts w:asciiTheme="minorHAnsi" w:hAnsiTheme="minorHAnsi" w:cstheme="minorHAnsi"/>
          <w:b/>
          <w:color w:val="2F5496"/>
          <w:spacing w:val="-2"/>
          <w:szCs w:val="20"/>
          <w:u w:val="single"/>
        </w:rPr>
      </w:pPr>
      <w:r w:rsidRPr="0049236F">
        <w:rPr>
          <w:rFonts w:asciiTheme="minorHAnsi" w:hAnsiTheme="minorHAnsi" w:cstheme="minorHAnsi"/>
          <w:b/>
          <w:color w:val="2F5496"/>
          <w:spacing w:val="-2"/>
          <w:szCs w:val="20"/>
          <w:u w:val="single"/>
        </w:rPr>
        <w:t>Adjustment of Data Security Controls</w:t>
      </w:r>
    </w:p>
    <w:p w14:paraId="331F6FC1" w14:textId="77777777" w:rsidR="00262359" w:rsidRDefault="00262359" w:rsidP="00262359">
      <w:pPr>
        <w:pStyle w:val="ListParagraph"/>
        <w:widowControl w:val="0"/>
        <w:numPr>
          <w:ilvl w:val="1"/>
          <w:numId w:val="22"/>
        </w:numPr>
        <w:autoSpaceDE w:val="0"/>
        <w:autoSpaceDN w:val="0"/>
        <w:spacing w:after="120"/>
        <w:ind w:left="709"/>
        <w:contextualSpacing w:val="0"/>
        <w:jc w:val="both"/>
        <w:rPr>
          <w:rFonts w:asciiTheme="minorHAnsi" w:hAnsiTheme="minorHAnsi" w:cstheme="minorHAnsi"/>
          <w:sz w:val="20"/>
          <w:szCs w:val="20"/>
        </w:rPr>
      </w:pPr>
      <w:r>
        <w:rPr>
          <w:rFonts w:asciiTheme="minorHAnsi" w:hAnsiTheme="minorHAnsi" w:cstheme="minorHAnsi"/>
          <w:sz w:val="20"/>
          <w:szCs w:val="20"/>
        </w:rPr>
        <w:t>BRS</w:t>
      </w:r>
      <w:r w:rsidRPr="007D7DE3">
        <w:rPr>
          <w:rFonts w:asciiTheme="minorHAnsi" w:hAnsiTheme="minorHAnsi" w:cstheme="minorHAnsi"/>
          <w:sz w:val="20"/>
          <w:szCs w:val="20"/>
        </w:rPr>
        <w:t xml:space="preserve"> will evaluate and may adjust its data security controls in light of: (i) the results of the testing monitoring; (ii) any material changes to </w:t>
      </w:r>
      <w:r>
        <w:rPr>
          <w:rFonts w:asciiTheme="minorHAnsi" w:hAnsiTheme="minorHAnsi" w:cstheme="minorHAnsi"/>
          <w:sz w:val="20"/>
          <w:szCs w:val="20"/>
        </w:rPr>
        <w:t>BRS</w:t>
      </w:r>
      <w:r w:rsidRPr="007D7DE3">
        <w:rPr>
          <w:rFonts w:asciiTheme="minorHAnsi" w:hAnsiTheme="minorHAnsi" w:cstheme="minorHAnsi"/>
          <w:sz w:val="20"/>
          <w:szCs w:val="20"/>
        </w:rPr>
        <w:t xml:space="preserve"> operations or business arrangements; (iii) the results of risk assessments performed; or (iv) any other </w:t>
      </w:r>
      <w:r w:rsidRPr="0049236F">
        <w:rPr>
          <w:rFonts w:asciiTheme="minorHAnsi" w:hAnsiTheme="minorHAnsi" w:cstheme="minorHAnsi"/>
          <w:bCs/>
          <w:sz w:val="20"/>
          <w:szCs w:val="20"/>
        </w:rPr>
        <w:t>circumstances</w:t>
      </w:r>
      <w:r w:rsidRPr="007D7DE3">
        <w:rPr>
          <w:rFonts w:asciiTheme="minorHAnsi" w:hAnsiTheme="minorHAnsi" w:cstheme="minorHAnsi"/>
          <w:sz w:val="20"/>
          <w:szCs w:val="20"/>
        </w:rPr>
        <w:t xml:space="preserve"> that </w:t>
      </w:r>
      <w:r>
        <w:rPr>
          <w:rFonts w:asciiTheme="minorHAnsi" w:hAnsiTheme="minorHAnsi" w:cstheme="minorHAnsi"/>
          <w:sz w:val="20"/>
          <w:szCs w:val="20"/>
        </w:rPr>
        <w:t>BRS</w:t>
      </w:r>
      <w:r w:rsidRPr="007D7DE3">
        <w:rPr>
          <w:rFonts w:asciiTheme="minorHAnsi" w:hAnsiTheme="minorHAnsi" w:cstheme="minorHAnsi"/>
          <w:sz w:val="20"/>
          <w:szCs w:val="20"/>
        </w:rPr>
        <w:t xml:space="preserve"> knows or has reason to know may have a material impact on its data security controls.</w:t>
      </w:r>
    </w:p>
    <w:p w14:paraId="580F04CC" w14:textId="77777777" w:rsidR="00262359" w:rsidRPr="008E29A5" w:rsidRDefault="00262359" w:rsidP="00262359">
      <w:pPr>
        <w:pStyle w:val="ListParagraph"/>
        <w:widowControl w:val="0"/>
        <w:numPr>
          <w:ilvl w:val="0"/>
          <w:numId w:val="22"/>
        </w:numPr>
        <w:autoSpaceDE w:val="0"/>
        <w:autoSpaceDN w:val="0"/>
        <w:spacing w:after="120"/>
        <w:ind w:left="426" w:hanging="426"/>
        <w:contextualSpacing w:val="0"/>
        <w:jc w:val="both"/>
        <w:rPr>
          <w:rFonts w:asciiTheme="minorHAnsi" w:hAnsiTheme="minorHAnsi" w:cstheme="minorHAnsi"/>
          <w:b/>
          <w:color w:val="2F5496"/>
          <w:spacing w:val="-2"/>
          <w:sz w:val="20"/>
          <w:szCs w:val="20"/>
        </w:rPr>
      </w:pPr>
      <w:r w:rsidRPr="008E29A5">
        <w:rPr>
          <w:rFonts w:asciiTheme="minorHAnsi" w:hAnsiTheme="minorHAnsi" w:cstheme="minorHAnsi"/>
          <w:b/>
          <w:color w:val="2F5496"/>
          <w:spacing w:val="-2"/>
          <w:sz w:val="20"/>
          <w:szCs w:val="20"/>
        </w:rPr>
        <w:t>NOTIFICATION OF SECURITY BREACH</w:t>
      </w:r>
    </w:p>
    <w:p w14:paraId="5337DD1A" w14:textId="77777777" w:rsidR="00262359" w:rsidRPr="008E29A5" w:rsidRDefault="00262359" w:rsidP="00262359">
      <w:pPr>
        <w:pStyle w:val="ListParagraph"/>
        <w:widowControl w:val="0"/>
        <w:numPr>
          <w:ilvl w:val="1"/>
          <w:numId w:val="22"/>
        </w:numPr>
        <w:autoSpaceDE w:val="0"/>
        <w:autoSpaceDN w:val="0"/>
        <w:spacing w:after="120"/>
        <w:ind w:left="709"/>
        <w:contextualSpacing w:val="0"/>
        <w:jc w:val="both"/>
        <w:rPr>
          <w:rFonts w:asciiTheme="minorHAnsi" w:hAnsiTheme="minorHAnsi" w:cstheme="minorHAnsi"/>
          <w:bCs/>
          <w:color w:val="000000" w:themeColor="text1"/>
          <w:spacing w:val="-2"/>
          <w:sz w:val="20"/>
          <w:szCs w:val="20"/>
        </w:rPr>
      </w:pPr>
      <w:r>
        <w:rPr>
          <w:rFonts w:asciiTheme="minorHAnsi" w:hAnsiTheme="minorHAnsi" w:cstheme="minorHAnsi"/>
          <w:bCs/>
          <w:color w:val="000000" w:themeColor="text1"/>
          <w:spacing w:val="-2"/>
          <w:sz w:val="20"/>
          <w:szCs w:val="20"/>
        </w:rPr>
        <w:t>BRS</w:t>
      </w:r>
      <w:r w:rsidRPr="008E29A5">
        <w:rPr>
          <w:rFonts w:asciiTheme="minorHAnsi" w:hAnsiTheme="minorHAnsi" w:cstheme="minorHAnsi"/>
          <w:bCs/>
          <w:color w:val="000000" w:themeColor="text1"/>
          <w:spacing w:val="-2"/>
          <w:sz w:val="20"/>
          <w:szCs w:val="20"/>
        </w:rPr>
        <w:t xml:space="preserve"> will, without undue delay but in any event within seventy-two (72) hours of discovery, notify Customer of a Security Breach. </w:t>
      </w:r>
      <w:r>
        <w:rPr>
          <w:rFonts w:asciiTheme="minorHAnsi" w:hAnsiTheme="minorHAnsi" w:cstheme="minorHAnsi"/>
          <w:bCs/>
          <w:color w:val="000000" w:themeColor="text1"/>
          <w:spacing w:val="-2"/>
          <w:sz w:val="20"/>
          <w:szCs w:val="20"/>
        </w:rPr>
        <w:t>BRS</w:t>
      </w:r>
      <w:r w:rsidRPr="008E29A5">
        <w:rPr>
          <w:rFonts w:asciiTheme="minorHAnsi" w:hAnsiTheme="minorHAnsi" w:cstheme="minorHAnsi"/>
          <w:bCs/>
          <w:color w:val="000000" w:themeColor="text1"/>
          <w:spacing w:val="-2"/>
          <w:sz w:val="20"/>
          <w:szCs w:val="20"/>
        </w:rPr>
        <w:t xml:space="preserve"> agrees that it will not inform any third party of any Security Breach naming you without first obtaining Customer's prior written consent, unless if (i) required by applicable law or regulation; or</w:t>
      </w:r>
      <w:r>
        <w:rPr>
          <w:rFonts w:asciiTheme="minorHAnsi" w:hAnsiTheme="minorHAnsi" w:cstheme="minorHAnsi"/>
          <w:bCs/>
          <w:color w:val="000000" w:themeColor="text1"/>
          <w:spacing w:val="-2"/>
          <w:sz w:val="20"/>
          <w:szCs w:val="20"/>
        </w:rPr>
        <w:t xml:space="preserve"> </w:t>
      </w:r>
      <w:r w:rsidRPr="008E29A5">
        <w:rPr>
          <w:rFonts w:asciiTheme="minorHAnsi" w:hAnsiTheme="minorHAnsi" w:cstheme="minorHAnsi"/>
          <w:bCs/>
          <w:color w:val="000000" w:themeColor="text1"/>
          <w:spacing w:val="-2"/>
          <w:sz w:val="20"/>
          <w:szCs w:val="20"/>
        </w:rPr>
        <w:t xml:space="preserve">(ii) such disclosure is in furtherance of a </w:t>
      </w:r>
      <w:r>
        <w:rPr>
          <w:rFonts w:asciiTheme="minorHAnsi" w:hAnsiTheme="minorHAnsi" w:cstheme="minorHAnsi"/>
          <w:bCs/>
          <w:color w:val="000000" w:themeColor="text1"/>
          <w:spacing w:val="-2"/>
          <w:sz w:val="20"/>
          <w:szCs w:val="20"/>
        </w:rPr>
        <w:t>BRS</w:t>
      </w:r>
      <w:r w:rsidRPr="008E29A5">
        <w:rPr>
          <w:rFonts w:asciiTheme="minorHAnsi" w:hAnsiTheme="minorHAnsi" w:cstheme="minorHAnsi"/>
          <w:bCs/>
          <w:color w:val="000000" w:themeColor="text1"/>
          <w:spacing w:val="-2"/>
          <w:sz w:val="20"/>
          <w:szCs w:val="20"/>
        </w:rPr>
        <w:t xml:space="preserve"> security breach investigation or the execution </w:t>
      </w:r>
      <w:r w:rsidRPr="0049236F">
        <w:rPr>
          <w:rFonts w:asciiTheme="minorHAnsi" w:hAnsiTheme="minorHAnsi" w:cstheme="minorHAnsi"/>
          <w:bCs/>
          <w:sz w:val="20"/>
          <w:szCs w:val="20"/>
        </w:rPr>
        <w:t>of</w:t>
      </w:r>
      <w:r w:rsidRPr="008E29A5">
        <w:rPr>
          <w:rFonts w:asciiTheme="minorHAnsi" w:hAnsiTheme="minorHAnsi" w:cstheme="minorHAnsi"/>
          <w:bCs/>
          <w:color w:val="000000" w:themeColor="text1"/>
          <w:spacing w:val="-2"/>
          <w:sz w:val="20"/>
          <w:szCs w:val="20"/>
        </w:rPr>
        <w:t xml:space="preserve"> its response plan.</w:t>
      </w:r>
    </w:p>
    <w:p w14:paraId="212A03DE" w14:textId="77777777" w:rsidR="00262359" w:rsidRPr="008E29A5" w:rsidRDefault="00262359" w:rsidP="00262359">
      <w:pPr>
        <w:pStyle w:val="ListParagraph"/>
        <w:widowControl w:val="0"/>
        <w:numPr>
          <w:ilvl w:val="1"/>
          <w:numId w:val="22"/>
        </w:numPr>
        <w:autoSpaceDE w:val="0"/>
        <w:autoSpaceDN w:val="0"/>
        <w:spacing w:after="120"/>
        <w:ind w:left="709"/>
        <w:contextualSpacing w:val="0"/>
        <w:jc w:val="both"/>
        <w:rPr>
          <w:rFonts w:asciiTheme="minorHAnsi" w:hAnsiTheme="minorHAnsi" w:cstheme="minorHAnsi"/>
          <w:bCs/>
          <w:color w:val="000000" w:themeColor="text1"/>
          <w:spacing w:val="-2"/>
          <w:sz w:val="20"/>
          <w:szCs w:val="20"/>
        </w:rPr>
      </w:pPr>
      <w:r w:rsidRPr="008E29A5">
        <w:rPr>
          <w:rFonts w:asciiTheme="minorHAnsi" w:hAnsiTheme="minorHAnsi" w:cstheme="minorHAnsi"/>
          <w:bCs/>
          <w:color w:val="000000" w:themeColor="text1"/>
          <w:spacing w:val="-2"/>
          <w:sz w:val="20"/>
          <w:szCs w:val="20"/>
        </w:rPr>
        <w:t xml:space="preserve">In the event of any such Security Breach, </w:t>
      </w:r>
      <w:r>
        <w:rPr>
          <w:rFonts w:asciiTheme="minorHAnsi" w:hAnsiTheme="minorHAnsi" w:cstheme="minorHAnsi"/>
          <w:bCs/>
          <w:color w:val="000000" w:themeColor="text1"/>
          <w:spacing w:val="-2"/>
          <w:sz w:val="20"/>
          <w:szCs w:val="20"/>
        </w:rPr>
        <w:t>BRS</w:t>
      </w:r>
      <w:r w:rsidRPr="008E29A5">
        <w:rPr>
          <w:rFonts w:asciiTheme="minorHAnsi" w:hAnsiTheme="minorHAnsi" w:cstheme="minorHAnsi"/>
          <w:bCs/>
          <w:color w:val="000000" w:themeColor="text1"/>
          <w:spacing w:val="-2"/>
          <w:sz w:val="20"/>
          <w:szCs w:val="20"/>
        </w:rPr>
        <w:t xml:space="preserve"> will take commercially reasonable measures and actions to remedy or mitigate the effects of the </w:t>
      </w:r>
      <w:r w:rsidRPr="0049236F">
        <w:rPr>
          <w:rFonts w:asciiTheme="minorHAnsi" w:hAnsiTheme="minorHAnsi" w:cstheme="minorHAnsi"/>
          <w:bCs/>
          <w:sz w:val="20"/>
          <w:szCs w:val="20"/>
        </w:rPr>
        <w:t>Security</w:t>
      </w:r>
      <w:r w:rsidRPr="008E29A5">
        <w:rPr>
          <w:rFonts w:asciiTheme="minorHAnsi" w:hAnsiTheme="minorHAnsi" w:cstheme="minorHAnsi"/>
          <w:bCs/>
          <w:color w:val="000000" w:themeColor="text1"/>
          <w:spacing w:val="-2"/>
          <w:sz w:val="20"/>
          <w:szCs w:val="20"/>
        </w:rPr>
        <w:t xml:space="preserve"> Breach and will perform a root cause analysis to identify the cause of such Security Breach.</w:t>
      </w:r>
    </w:p>
    <w:p w14:paraId="63E311D2" w14:textId="77777777" w:rsidR="00262359" w:rsidRDefault="00262359" w:rsidP="00262359">
      <w:pPr>
        <w:pStyle w:val="ListParagraph"/>
        <w:widowControl w:val="0"/>
        <w:numPr>
          <w:ilvl w:val="1"/>
          <w:numId w:val="22"/>
        </w:numPr>
        <w:autoSpaceDE w:val="0"/>
        <w:autoSpaceDN w:val="0"/>
        <w:spacing w:after="120"/>
        <w:ind w:left="709"/>
        <w:contextualSpacing w:val="0"/>
        <w:jc w:val="both"/>
        <w:rPr>
          <w:rFonts w:asciiTheme="minorHAnsi" w:hAnsiTheme="minorHAnsi" w:cstheme="minorHAnsi"/>
          <w:bCs/>
          <w:color w:val="000000" w:themeColor="text1"/>
          <w:spacing w:val="-2"/>
          <w:sz w:val="20"/>
          <w:szCs w:val="20"/>
        </w:rPr>
      </w:pPr>
      <w:r w:rsidRPr="008E29A5">
        <w:rPr>
          <w:rFonts w:asciiTheme="minorHAnsi" w:hAnsiTheme="minorHAnsi" w:cstheme="minorHAnsi"/>
          <w:bCs/>
          <w:color w:val="000000" w:themeColor="text1"/>
          <w:spacing w:val="-2"/>
          <w:sz w:val="20"/>
          <w:szCs w:val="20"/>
        </w:rPr>
        <w:t xml:space="preserve"> Upon </w:t>
      </w:r>
      <w:r w:rsidRPr="0049236F">
        <w:rPr>
          <w:rFonts w:asciiTheme="minorHAnsi" w:hAnsiTheme="minorHAnsi" w:cstheme="minorHAnsi"/>
          <w:bCs/>
          <w:sz w:val="20"/>
          <w:szCs w:val="20"/>
        </w:rPr>
        <w:t>Customer’s</w:t>
      </w:r>
      <w:r w:rsidRPr="008E29A5">
        <w:rPr>
          <w:rFonts w:asciiTheme="minorHAnsi" w:hAnsiTheme="minorHAnsi" w:cstheme="minorHAnsi"/>
          <w:bCs/>
          <w:color w:val="000000" w:themeColor="text1"/>
          <w:spacing w:val="-2"/>
          <w:sz w:val="20"/>
          <w:szCs w:val="20"/>
        </w:rPr>
        <w:t xml:space="preserve"> reasonable request, </w:t>
      </w:r>
      <w:r>
        <w:rPr>
          <w:rFonts w:asciiTheme="minorHAnsi" w:hAnsiTheme="minorHAnsi" w:cstheme="minorHAnsi"/>
          <w:bCs/>
          <w:color w:val="000000" w:themeColor="text1"/>
          <w:spacing w:val="-2"/>
          <w:sz w:val="20"/>
          <w:szCs w:val="20"/>
        </w:rPr>
        <w:t>BRS</w:t>
      </w:r>
      <w:r w:rsidRPr="008E29A5">
        <w:rPr>
          <w:rFonts w:asciiTheme="minorHAnsi" w:hAnsiTheme="minorHAnsi" w:cstheme="minorHAnsi"/>
          <w:bCs/>
          <w:color w:val="000000" w:themeColor="text1"/>
          <w:spacing w:val="-2"/>
          <w:sz w:val="20"/>
          <w:szCs w:val="20"/>
        </w:rPr>
        <w:t xml:space="preserve"> may provide documentation related to such Security Breach, including, to the extent known, a summary of the cause of such Security Breach and steps taken to remedy the Security Breach and to prevent a reoccurrence. </w:t>
      </w:r>
      <w:r>
        <w:rPr>
          <w:rFonts w:asciiTheme="minorHAnsi" w:hAnsiTheme="minorHAnsi" w:cstheme="minorHAnsi"/>
          <w:bCs/>
          <w:color w:val="000000" w:themeColor="text1"/>
          <w:spacing w:val="-2"/>
          <w:sz w:val="20"/>
          <w:szCs w:val="20"/>
        </w:rPr>
        <w:t>BRS</w:t>
      </w:r>
      <w:r w:rsidRPr="008E29A5">
        <w:rPr>
          <w:rFonts w:asciiTheme="minorHAnsi" w:hAnsiTheme="minorHAnsi" w:cstheme="minorHAnsi"/>
          <w:bCs/>
          <w:color w:val="000000" w:themeColor="text1"/>
          <w:spacing w:val="-2"/>
          <w:sz w:val="20"/>
          <w:szCs w:val="20"/>
        </w:rPr>
        <w:t xml:space="preserve"> will reasonably cooperate with Customer in seeking injunctive or other equitable relief against any third party deemed responsible or complicit in the Security Breach.</w:t>
      </w:r>
      <w:r>
        <w:rPr>
          <w:rFonts w:asciiTheme="minorHAnsi" w:hAnsiTheme="minorHAnsi" w:cstheme="minorHAnsi"/>
          <w:bCs/>
          <w:color w:val="000000" w:themeColor="text1"/>
          <w:spacing w:val="-2"/>
          <w:sz w:val="20"/>
          <w:szCs w:val="20"/>
        </w:rPr>
        <w:t xml:space="preserve"> </w:t>
      </w:r>
    </w:p>
    <w:p w14:paraId="192F8BA5" w14:textId="77777777" w:rsidR="00262359" w:rsidRPr="008E29A5" w:rsidRDefault="00262359" w:rsidP="00262359">
      <w:pPr>
        <w:pStyle w:val="ListParagraph"/>
        <w:widowControl w:val="0"/>
        <w:numPr>
          <w:ilvl w:val="1"/>
          <w:numId w:val="22"/>
        </w:numPr>
        <w:autoSpaceDE w:val="0"/>
        <w:autoSpaceDN w:val="0"/>
        <w:spacing w:after="120"/>
        <w:ind w:left="709"/>
        <w:contextualSpacing w:val="0"/>
        <w:jc w:val="both"/>
        <w:rPr>
          <w:rFonts w:asciiTheme="minorHAnsi" w:hAnsiTheme="minorHAnsi" w:cstheme="minorHAnsi"/>
          <w:bCs/>
          <w:color w:val="000000" w:themeColor="text1"/>
          <w:spacing w:val="-2"/>
          <w:sz w:val="20"/>
          <w:szCs w:val="20"/>
        </w:rPr>
      </w:pPr>
      <w:r w:rsidRPr="008E29A5">
        <w:rPr>
          <w:rFonts w:asciiTheme="minorHAnsi" w:hAnsiTheme="minorHAnsi" w:cstheme="minorHAnsi"/>
          <w:bCs/>
          <w:color w:val="000000" w:themeColor="text1"/>
          <w:spacing w:val="-2"/>
          <w:sz w:val="20"/>
          <w:szCs w:val="20"/>
        </w:rPr>
        <w:t xml:space="preserve">If legally permitted, in the event of a Security Breach, </w:t>
      </w:r>
      <w:r>
        <w:rPr>
          <w:rFonts w:asciiTheme="minorHAnsi" w:hAnsiTheme="minorHAnsi" w:cstheme="minorHAnsi"/>
          <w:bCs/>
          <w:color w:val="000000" w:themeColor="text1"/>
          <w:spacing w:val="-2"/>
          <w:sz w:val="20"/>
          <w:szCs w:val="20"/>
        </w:rPr>
        <w:t>BRS</w:t>
      </w:r>
      <w:r w:rsidRPr="008E29A5">
        <w:rPr>
          <w:rFonts w:asciiTheme="minorHAnsi" w:hAnsiTheme="minorHAnsi" w:cstheme="minorHAnsi"/>
          <w:bCs/>
          <w:color w:val="000000" w:themeColor="text1"/>
          <w:spacing w:val="-2"/>
          <w:sz w:val="20"/>
          <w:szCs w:val="20"/>
        </w:rPr>
        <w:t xml:space="preserve"> agrees to reasonably cooperate with Customer with protecting its rights relating to the use, </w:t>
      </w:r>
      <w:r w:rsidRPr="0049236F">
        <w:rPr>
          <w:rFonts w:asciiTheme="minorHAnsi" w:hAnsiTheme="minorHAnsi" w:cstheme="minorHAnsi"/>
          <w:bCs/>
          <w:sz w:val="20"/>
          <w:szCs w:val="20"/>
        </w:rPr>
        <w:t>disclosure</w:t>
      </w:r>
      <w:r w:rsidRPr="008E29A5">
        <w:rPr>
          <w:rFonts w:asciiTheme="minorHAnsi" w:hAnsiTheme="minorHAnsi" w:cstheme="minorHAnsi"/>
          <w:bCs/>
          <w:color w:val="000000" w:themeColor="text1"/>
          <w:spacing w:val="-2"/>
          <w:sz w:val="20"/>
          <w:szCs w:val="20"/>
        </w:rPr>
        <w:t>, protection, and maintenance of Your Data.</w:t>
      </w:r>
    </w:p>
    <w:p w14:paraId="500CF110" w14:textId="77777777" w:rsidR="00262359" w:rsidRPr="00C73F53" w:rsidRDefault="00262359" w:rsidP="00262359">
      <w:pPr>
        <w:pStyle w:val="ListParagraph"/>
        <w:widowControl w:val="0"/>
        <w:numPr>
          <w:ilvl w:val="0"/>
          <w:numId w:val="22"/>
        </w:numPr>
        <w:autoSpaceDE w:val="0"/>
        <w:autoSpaceDN w:val="0"/>
        <w:spacing w:after="120"/>
        <w:ind w:left="426" w:hanging="426"/>
        <w:contextualSpacing w:val="0"/>
        <w:jc w:val="both"/>
        <w:rPr>
          <w:rFonts w:asciiTheme="minorHAnsi" w:hAnsiTheme="minorHAnsi" w:cstheme="minorHAnsi"/>
          <w:b/>
          <w:color w:val="2F5496"/>
          <w:spacing w:val="-2"/>
          <w:sz w:val="20"/>
          <w:szCs w:val="20"/>
        </w:rPr>
      </w:pPr>
      <w:r w:rsidRPr="00C73F53">
        <w:rPr>
          <w:rFonts w:asciiTheme="minorHAnsi" w:hAnsiTheme="minorHAnsi" w:cstheme="minorHAnsi"/>
          <w:b/>
          <w:color w:val="2F5496"/>
          <w:spacing w:val="-2"/>
          <w:sz w:val="20"/>
          <w:szCs w:val="20"/>
        </w:rPr>
        <w:t>SERVICES RESILIENCE</w:t>
      </w:r>
    </w:p>
    <w:p w14:paraId="1B88CE87" w14:textId="77777777" w:rsidR="00262359" w:rsidRDefault="00262359" w:rsidP="00262359">
      <w:pPr>
        <w:pStyle w:val="ListParagraph"/>
        <w:widowControl w:val="0"/>
        <w:numPr>
          <w:ilvl w:val="1"/>
          <w:numId w:val="22"/>
        </w:numPr>
        <w:autoSpaceDE w:val="0"/>
        <w:autoSpaceDN w:val="0"/>
        <w:spacing w:after="120"/>
        <w:ind w:left="709"/>
        <w:contextualSpacing w:val="0"/>
        <w:jc w:val="both"/>
        <w:rPr>
          <w:rFonts w:asciiTheme="minorHAnsi" w:hAnsiTheme="minorHAnsi" w:cstheme="minorHAnsi"/>
          <w:bCs/>
          <w:color w:val="000000" w:themeColor="text1"/>
          <w:spacing w:val="-2"/>
          <w:sz w:val="20"/>
          <w:szCs w:val="20"/>
        </w:rPr>
      </w:pPr>
      <w:r>
        <w:rPr>
          <w:rFonts w:asciiTheme="minorHAnsi" w:hAnsiTheme="minorHAnsi" w:cstheme="minorHAnsi"/>
          <w:bCs/>
          <w:color w:val="000000" w:themeColor="text1"/>
          <w:spacing w:val="-2"/>
          <w:sz w:val="20"/>
          <w:szCs w:val="20"/>
        </w:rPr>
        <w:t>BRS</w:t>
      </w:r>
      <w:r w:rsidRPr="00C73F53">
        <w:rPr>
          <w:rFonts w:asciiTheme="minorHAnsi" w:hAnsiTheme="minorHAnsi" w:cstheme="minorHAnsi"/>
          <w:bCs/>
          <w:color w:val="000000" w:themeColor="text1"/>
          <w:spacing w:val="-2"/>
          <w:sz w:val="20"/>
          <w:szCs w:val="20"/>
        </w:rPr>
        <w:t xml:space="preserve"> will use commercially reasonable efforts to restore the Services by having offline backups of application data, infrastructure components and </w:t>
      </w:r>
      <w:r w:rsidRPr="0049236F">
        <w:rPr>
          <w:rFonts w:asciiTheme="minorHAnsi" w:hAnsiTheme="minorHAnsi" w:cstheme="minorHAnsi"/>
          <w:bCs/>
          <w:sz w:val="20"/>
          <w:szCs w:val="20"/>
        </w:rPr>
        <w:t>configuration</w:t>
      </w:r>
      <w:r w:rsidRPr="00C73F53">
        <w:rPr>
          <w:rFonts w:asciiTheme="minorHAnsi" w:hAnsiTheme="minorHAnsi" w:cstheme="minorHAnsi"/>
          <w:bCs/>
          <w:color w:val="000000" w:themeColor="text1"/>
          <w:spacing w:val="-2"/>
          <w:sz w:val="20"/>
          <w:szCs w:val="20"/>
        </w:rPr>
        <w:t xml:space="preserve"> settings.</w:t>
      </w:r>
    </w:p>
    <w:p w14:paraId="6A67D11B" w14:textId="77777777" w:rsidR="00262359" w:rsidRPr="00C73F53" w:rsidRDefault="00262359" w:rsidP="00262359">
      <w:pPr>
        <w:pStyle w:val="ListParagraph"/>
        <w:widowControl w:val="0"/>
        <w:numPr>
          <w:ilvl w:val="1"/>
          <w:numId w:val="22"/>
        </w:numPr>
        <w:autoSpaceDE w:val="0"/>
        <w:autoSpaceDN w:val="0"/>
        <w:spacing w:after="120"/>
        <w:ind w:left="709"/>
        <w:contextualSpacing w:val="0"/>
        <w:jc w:val="both"/>
        <w:rPr>
          <w:rFonts w:asciiTheme="minorHAnsi" w:hAnsiTheme="minorHAnsi" w:cstheme="minorHAnsi"/>
          <w:bCs/>
          <w:color w:val="000000" w:themeColor="text1"/>
          <w:spacing w:val="-2"/>
          <w:sz w:val="20"/>
          <w:szCs w:val="20"/>
        </w:rPr>
      </w:pPr>
      <w:r>
        <w:rPr>
          <w:rFonts w:asciiTheme="minorHAnsi" w:hAnsiTheme="minorHAnsi" w:cstheme="minorHAnsi"/>
          <w:bCs/>
          <w:color w:val="000000" w:themeColor="text1"/>
          <w:spacing w:val="-2"/>
          <w:sz w:val="20"/>
          <w:szCs w:val="20"/>
        </w:rPr>
        <w:t>BRS</w:t>
      </w:r>
      <w:r w:rsidRPr="00C73F53">
        <w:rPr>
          <w:rFonts w:asciiTheme="minorHAnsi" w:hAnsiTheme="minorHAnsi" w:cstheme="minorHAnsi"/>
          <w:bCs/>
          <w:color w:val="000000" w:themeColor="text1"/>
          <w:spacing w:val="-2"/>
          <w:sz w:val="20"/>
          <w:szCs w:val="20"/>
        </w:rPr>
        <w:t xml:space="preserve"> will use commercially reasonable efforts to protect Services that host or process Your Data against denial-of-service attacks by implementing </w:t>
      </w:r>
      <w:r w:rsidRPr="0049236F">
        <w:rPr>
          <w:rFonts w:asciiTheme="minorHAnsi" w:hAnsiTheme="minorHAnsi" w:cstheme="minorHAnsi"/>
          <w:bCs/>
          <w:sz w:val="20"/>
          <w:szCs w:val="20"/>
        </w:rPr>
        <w:t>denial</w:t>
      </w:r>
      <w:r w:rsidRPr="00C73F53">
        <w:rPr>
          <w:rFonts w:asciiTheme="minorHAnsi" w:hAnsiTheme="minorHAnsi" w:cstheme="minorHAnsi"/>
          <w:bCs/>
          <w:color w:val="000000" w:themeColor="text1"/>
          <w:spacing w:val="-2"/>
          <w:sz w:val="20"/>
          <w:szCs w:val="20"/>
        </w:rPr>
        <w:t>-of-service mitigation solutions.</w:t>
      </w:r>
    </w:p>
    <w:p w14:paraId="2BCDDE43" w14:textId="77777777" w:rsidR="00262359" w:rsidRPr="00C73F53" w:rsidRDefault="00262359" w:rsidP="00262359">
      <w:pPr>
        <w:pStyle w:val="ListParagraph"/>
        <w:widowControl w:val="0"/>
        <w:numPr>
          <w:ilvl w:val="0"/>
          <w:numId w:val="22"/>
        </w:numPr>
        <w:autoSpaceDE w:val="0"/>
        <w:autoSpaceDN w:val="0"/>
        <w:spacing w:after="120"/>
        <w:ind w:left="426" w:hanging="426"/>
        <w:contextualSpacing w:val="0"/>
        <w:jc w:val="both"/>
        <w:rPr>
          <w:rFonts w:asciiTheme="minorHAnsi" w:hAnsiTheme="minorHAnsi" w:cstheme="minorHAnsi"/>
          <w:b/>
          <w:color w:val="2F5496"/>
          <w:spacing w:val="-2"/>
          <w:sz w:val="20"/>
          <w:szCs w:val="20"/>
        </w:rPr>
      </w:pPr>
      <w:r w:rsidRPr="00C73F53">
        <w:rPr>
          <w:rFonts w:asciiTheme="minorHAnsi" w:hAnsiTheme="minorHAnsi" w:cstheme="minorHAnsi"/>
          <w:b/>
          <w:color w:val="2F5496"/>
          <w:spacing w:val="-2"/>
          <w:sz w:val="20"/>
          <w:szCs w:val="20"/>
        </w:rPr>
        <w:t>SHARED SECURITY OBLIGATIONS</w:t>
      </w:r>
    </w:p>
    <w:p w14:paraId="13D487EF" w14:textId="4FCD5F7F" w:rsidR="00262359" w:rsidRPr="007D7DE3" w:rsidRDefault="00262359" w:rsidP="00262359">
      <w:pPr>
        <w:pStyle w:val="ListParagraph"/>
        <w:tabs>
          <w:tab w:val="left" w:pos="709"/>
        </w:tabs>
        <w:spacing w:after="120" w:line="276" w:lineRule="auto"/>
        <w:ind w:left="425" w:right="176"/>
        <w:contextualSpacing w:val="0"/>
        <w:rPr>
          <w:rFonts w:asciiTheme="minorHAnsi" w:hAnsiTheme="minorHAnsi" w:cstheme="minorHAnsi"/>
          <w:sz w:val="20"/>
          <w:szCs w:val="20"/>
        </w:rPr>
      </w:pPr>
      <w:r w:rsidRPr="00C73F53">
        <w:rPr>
          <w:rFonts w:asciiTheme="minorHAnsi" w:hAnsiTheme="minorHAnsi" w:cstheme="minorHAnsi"/>
          <w:sz w:val="20"/>
          <w:szCs w:val="20"/>
        </w:rPr>
        <w:t>You agree that you are responsible for all transactions that occur on your account and that it is your responsibility to</w:t>
      </w:r>
      <w:r>
        <w:rPr>
          <w:rFonts w:asciiTheme="minorHAnsi" w:hAnsiTheme="minorHAnsi" w:cstheme="minorHAnsi"/>
          <w:sz w:val="20"/>
          <w:szCs w:val="20"/>
        </w:rPr>
        <w:t xml:space="preserve"> </w:t>
      </w:r>
      <w:r w:rsidRPr="00C73F53">
        <w:rPr>
          <w:rFonts w:asciiTheme="minorHAnsi" w:hAnsiTheme="minorHAnsi" w:cstheme="minorHAnsi"/>
          <w:sz w:val="20"/>
          <w:szCs w:val="20"/>
        </w:rPr>
        <w:t>ensure that you and your users use unique usernames and strong passwords for each account used to access the Services. You agree that you and your users must hold in confidence all usernames and passwords used for accessing the Services, and each user must immediately change their username/password combinations that have been acquired by or disclosed to an unauthorized third party. You also agree to enroll and require your personnel and other users to enroll in multi-factor authentication (</w:t>
      </w:r>
      <w:r>
        <w:rPr>
          <w:rFonts w:asciiTheme="minorHAnsi" w:hAnsiTheme="minorHAnsi" w:cstheme="minorHAnsi"/>
          <w:sz w:val="20"/>
          <w:szCs w:val="20"/>
        </w:rPr>
        <w:t>“</w:t>
      </w:r>
      <w:r w:rsidRPr="00C73F53">
        <w:rPr>
          <w:rFonts w:asciiTheme="minorHAnsi" w:hAnsiTheme="minorHAnsi" w:cstheme="minorHAnsi"/>
          <w:sz w:val="20"/>
          <w:szCs w:val="20"/>
        </w:rPr>
        <w:t>MFA</w:t>
      </w:r>
      <w:r>
        <w:rPr>
          <w:rFonts w:asciiTheme="minorHAnsi" w:hAnsiTheme="minorHAnsi" w:cstheme="minorHAnsi"/>
          <w:sz w:val="20"/>
          <w:szCs w:val="20"/>
        </w:rPr>
        <w:t>”</w:t>
      </w:r>
      <w:r w:rsidRPr="00C73F53">
        <w:rPr>
          <w:rFonts w:asciiTheme="minorHAnsi" w:hAnsiTheme="minorHAnsi" w:cstheme="minorHAnsi"/>
          <w:sz w:val="20"/>
          <w:szCs w:val="20"/>
        </w:rPr>
        <w:t xml:space="preserve">) where made available to you, and you are responsible for all transactions and other activity that would have been prevented by the proper use of MFA. Additionally, you will notify </w:t>
      </w:r>
      <w:r>
        <w:rPr>
          <w:rFonts w:asciiTheme="minorHAnsi" w:hAnsiTheme="minorHAnsi" w:cstheme="minorHAnsi"/>
          <w:sz w:val="20"/>
          <w:szCs w:val="20"/>
        </w:rPr>
        <w:t>BRS</w:t>
      </w:r>
      <w:r w:rsidRPr="00C73F53">
        <w:rPr>
          <w:rFonts w:asciiTheme="minorHAnsi" w:hAnsiTheme="minorHAnsi" w:cstheme="minorHAnsi"/>
          <w:sz w:val="20"/>
          <w:szCs w:val="20"/>
        </w:rPr>
        <w:t xml:space="preserve"> if you become aware of any unauthorized third-party access to </w:t>
      </w:r>
      <w:r>
        <w:rPr>
          <w:rFonts w:asciiTheme="minorHAnsi" w:hAnsiTheme="minorHAnsi" w:cstheme="minorHAnsi"/>
          <w:sz w:val="20"/>
          <w:szCs w:val="20"/>
        </w:rPr>
        <w:t>BRS</w:t>
      </w:r>
      <w:r w:rsidRPr="00C73F53">
        <w:rPr>
          <w:rFonts w:asciiTheme="minorHAnsi" w:hAnsiTheme="minorHAnsi" w:cstheme="minorHAnsi"/>
          <w:sz w:val="20"/>
          <w:szCs w:val="20"/>
        </w:rPr>
        <w:t xml:space="preserve"> data or systems and will use reasonable efforts to remedy identified security threats and vulnerabilities to your systems.</w:t>
      </w:r>
    </w:p>
    <w:p w14:paraId="5B6F9C43" w14:textId="77777777" w:rsidR="00262359" w:rsidRPr="00C73F53" w:rsidRDefault="00262359" w:rsidP="00262359">
      <w:pPr>
        <w:pStyle w:val="ListParagraph"/>
        <w:widowControl w:val="0"/>
        <w:numPr>
          <w:ilvl w:val="0"/>
          <w:numId w:val="22"/>
        </w:numPr>
        <w:autoSpaceDE w:val="0"/>
        <w:autoSpaceDN w:val="0"/>
        <w:spacing w:after="120"/>
        <w:ind w:left="426" w:hanging="426"/>
        <w:contextualSpacing w:val="0"/>
        <w:jc w:val="both"/>
        <w:rPr>
          <w:rFonts w:asciiTheme="minorHAnsi" w:hAnsiTheme="minorHAnsi" w:cstheme="minorHAnsi"/>
          <w:b/>
          <w:bCs/>
          <w:color w:val="2F5496"/>
          <w:sz w:val="20"/>
          <w:szCs w:val="20"/>
        </w:rPr>
      </w:pPr>
      <w:r w:rsidRPr="00C73F53">
        <w:rPr>
          <w:rFonts w:asciiTheme="minorHAnsi" w:hAnsiTheme="minorHAnsi" w:cstheme="minorHAnsi"/>
          <w:b/>
          <w:bCs/>
          <w:color w:val="2F5496"/>
          <w:sz w:val="20"/>
          <w:szCs w:val="20"/>
        </w:rPr>
        <w:t xml:space="preserve">BACKGROUND </w:t>
      </w:r>
      <w:r w:rsidRPr="0049236F">
        <w:rPr>
          <w:rFonts w:asciiTheme="minorHAnsi" w:hAnsiTheme="minorHAnsi" w:cstheme="minorHAnsi"/>
          <w:b/>
          <w:color w:val="2F5496"/>
          <w:spacing w:val="-2"/>
          <w:sz w:val="20"/>
          <w:szCs w:val="20"/>
        </w:rPr>
        <w:t>CHECKS</w:t>
      </w:r>
    </w:p>
    <w:p w14:paraId="1654913D" w14:textId="63CA9845" w:rsidR="0099274E" w:rsidRPr="00667405" w:rsidRDefault="00262359" w:rsidP="00262359">
      <w:pPr>
        <w:pStyle w:val="ListParagraph"/>
        <w:tabs>
          <w:tab w:val="left" w:pos="709"/>
        </w:tabs>
        <w:spacing w:after="120" w:line="276" w:lineRule="auto"/>
        <w:ind w:left="426" w:right="178"/>
      </w:pPr>
      <w:r>
        <w:rPr>
          <w:rFonts w:asciiTheme="minorHAnsi" w:hAnsiTheme="minorHAnsi" w:cstheme="minorHAnsi"/>
          <w:sz w:val="20"/>
          <w:szCs w:val="20"/>
        </w:rPr>
        <w:t>E</w:t>
      </w:r>
      <w:r w:rsidRPr="00C73F53">
        <w:rPr>
          <w:rFonts w:asciiTheme="minorHAnsi" w:hAnsiTheme="minorHAnsi" w:cstheme="minorHAnsi"/>
          <w:sz w:val="20"/>
          <w:szCs w:val="20"/>
        </w:rPr>
        <w:t xml:space="preserve">mployment background checks serve as an important part of </w:t>
      </w:r>
      <w:r>
        <w:rPr>
          <w:rFonts w:asciiTheme="minorHAnsi" w:hAnsiTheme="minorHAnsi" w:cstheme="minorHAnsi"/>
          <w:sz w:val="20"/>
          <w:szCs w:val="20"/>
        </w:rPr>
        <w:t>BRS</w:t>
      </w:r>
      <w:r w:rsidRPr="00C73F53">
        <w:rPr>
          <w:rFonts w:asciiTheme="minorHAnsi" w:hAnsiTheme="minorHAnsi" w:cstheme="minorHAnsi"/>
          <w:sz w:val="20"/>
          <w:szCs w:val="20"/>
        </w:rPr>
        <w:t xml:space="preserve"> selection process. Verifying background information validates a candidate’s overall employability or an employee’s suitability for a particular assignment. Depending on the country and position at issue, to the extent as is customary and permitted by law, all </w:t>
      </w:r>
      <w:r>
        <w:rPr>
          <w:rFonts w:asciiTheme="minorHAnsi" w:hAnsiTheme="minorHAnsi" w:cstheme="minorHAnsi"/>
          <w:sz w:val="20"/>
          <w:szCs w:val="20"/>
        </w:rPr>
        <w:t xml:space="preserve">BRS </w:t>
      </w:r>
      <w:r w:rsidRPr="00C73F53">
        <w:rPr>
          <w:rFonts w:asciiTheme="minorHAnsi" w:hAnsiTheme="minorHAnsi" w:cstheme="minorHAnsi"/>
          <w:sz w:val="20"/>
          <w:szCs w:val="20"/>
        </w:rPr>
        <w:t xml:space="preserve">background checks may include identification verification, prior employment verification, criminal background information, global terror/sanctions checks and education verification. </w:t>
      </w:r>
      <w:r>
        <w:rPr>
          <w:rFonts w:asciiTheme="minorHAnsi" w:hAnsiTheme="minorHAnsi" w:cstheme="minorHAnsi"/>
          <w:sz w:val="20"/>
          <w:szCs w:val="20"/>
        </w:rPr>
        <w:t>BRS</w:t>
      </w:r>
      <w:r w:rsidRPr="00C73F53">
        <w:rPr>
          <w:rFonts w:asciiTheme="minorHAnsi" w:hAnsiTheme="minorHAnsi" w:cstheme="minorHAnsi"/>
          <w:sz w:val="20"/>
          <w:szCs w:val="20"/>
        </w:rPr>
        <w:t xml:space="preserve"> agrees to use qualified information security personnel to perform data security services.</w:t>
      </w:r>
    </w:p>
    <w:sectPr w:rsidR="0099274E" w:rsidRPr="00667405" w:rsidSect="00C432AB">
      <w:headerReference w:type="default" r:id="rId12"/>
      <w:footerReference w:type="default" r:id="rId13"/>
      <w:headerReference w:type="first" r:id="rId14"/>
      <w:footerReference w:type="first" r:id="rId15"/>
      <w:pgSz w:w="11906" w:h="16838"/>
      <w:pgMar w:top="567" w:right="849" w:bottom="567" w:left="567" w:header="709" w:footer="151"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144657" w14:textId="77777777" w:rsidR="004E1B60" w:rsidRDefault="004E1B60" w:rsidP="006B5444">
      <w:pPr>
        <w:spacing w:after="0" w:line="240" w:lineRule="auto"/>
      </w:pPr>
      <w:r>
        <w:separator/>
      </w:r>
    </w:p>
  </w:endnote>
  <w:endnote w:type="continuationSeparator" w:id="0">
    <w:p w14:paraId="4C3B0652" w14:textId="77777777" w:rsidR="004E1B60" w:rsidRDefault="004E1B60" w:rsidP="006B5444">
      <w:pPr>
        <w:spacing w:after="0" w:line="240" w:lineRule="auto"/>
      </w:pPr>
      <w:r>
        <w:continuationSeparator/>
      </w:r>
    </w:p>
  </w:endnote>
  <w:endnote w:type="continuationNotice" w:id="1">
    <w:p w14:paraId="1704B63D" w14:textId="77777777" w:rsidR="004E1B60" w:rsidRDefault="004E1B6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altName w:val="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Garamond">
    <w:panose1 w:val="020204040303010108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4A0CA7" w14:textId="56C6C78E" w:rsidR="007F6756" w:rsidRDefault="007F6756" w:rsidP="00EC5F7D">
    <w:pPr>
      <w:pStyle w:val="Footer"/>
      <w:rPr>
        <w:color w:val="000000" w:themeColor="text1"/>
      </w:rPr>
    </w:pPr>
  </w:p>
  <w:p w14:paraId="56BB02FB" w14:textId="77777777" w:rsidR="00C432AB" w:rsidRPr="00BA73E9" w:rsidRDefault="00C432AB" w:rsidP="00EC5F7D">
    <w:pPr>
      <w:pStyle w:val="Footer"/>
      <w:rPr>
        <w:color w:val="000000" w:themeColor="text1"/>
      </w:rPr>
    </w:pPr>
  </w:p>
  <w:tbl>
    <w:tblPr>
      <w:tblStyle w:val="TableGrid"/>
      <w:tblW w:w="4998"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98"/>
      <w:gridCol w:w="3494"/>
      <w:gridCol w:w="3494"/>
    </w:tblGrid>
    <w:tr w:rsidR="00BA73E9" w:rsidRPr="00315761" w14:paraId="1E92C18E" w14:textId="77777777" w:rsidTr="00BA73E9">
      <w:tc>
        <w:tcPr>
          <w:tcW w:w="1668" w:type="pct"/>
        </w:tcPr>
        <w:p w14:paraId="66D44B0B" w14:textId="61A5536B" w:rsidR="007F6756" w:rsidRPr="00315761" w:rsidRDefault="00BA73E9" w:rsidP="00BA73E9">
          <w:pPr>
            <w:pStyle w:val="Footer"/>
            <w:spacing w:before="120"/>
            <w:rPr>
              <w:rFonts w:ascii="Arial" w:hAnsi="Arial" w:cs="Arial"/>
              <w:b/>
              <w:color w:val="000000" w:themeColor="text1"/>
              <w:sz w:val="18"/>
              <w:szCs w:val="20"/>
            </w:rPr>
          </w:pPr>
          <w:r w:rsidRPr="00315761">
            <w:rPr>
              <w:rFonts w:ascii="Arial" w:hAnsi="Arial" w:cs="Arial"/>
              <w:noProof/>
              <w:color w:val="000000" w:themeColor="text1"/>
              <w:sz w:val="18"/>
              <w:szCs w:val="20"/>
            </w:rPr>
            <w:drawing>
              <wp:inline distT="0" distB="0" distL="0" distR="0" wp14:anchorId="5ABE606A" wp14:editId="400DCD49">
                <wp:extent cx="1368425" cy="270510"/>
                <wp:effectExtent l="0" t="0" r="3175" b="0"/>
                <wp:docPr id="26455685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8458858" name=""/>
                        <pic:cNvPicPr/>
                      </pic:nvPicPr>
                      <pic:blipFill>
                        <a:blip r:embed="rId1">
                          <a:extLst>
                            <a:ext uri="{28A0092B-C50C-407E-A947-70E740481C1C}">
                              <a14:useLocalDpi xmlns:a14="http://schemas.microsoft.com/office/drawing/2010/main" val="0"/>
                            </a:ext>
                          </a:extLst>
                        </a:blip>
                        <a:stretch>
                          <a:fillRect/>
                        </a:stretch>
                      </pic:blipFill>
                      <pic:spPr>
                        <a:xfrm>
                          <a:off x="0" y="0"/>
                          <a:ext cx="1368425" cy="270510"/>
                        </a:xfrm>
                        <a:prstGeom prst="rect">
                          <a:avLst/>
                        </a:prstGeom>
                      </pic:spPr>
                    </pic:pic>
                  </a:graphicData>
                </a:graphic>
              </wp:inline>
            </w:drawing>
          </w:r>
        </w:p>
      </w:tc>
      <w:tc>
        <w:tcPr>
          <w:tcW w:w="1666" w:type="pct"/>
        </w:tcPr>
        <w:p w14:paraId="794FBFCE" w14:textId="77777777" w:rsidR="007F6756" w:rsidRPr="00315761" w:rsidRDefault="007F6756" w:rsidP="00BA73E9">
          <w:pPr>
            <w:spacing w:before="120"/>
            <w:jc w:val="right"/>
            <w:rPr>
              <w:rFonts w:ascii="Arial" w:hAnsi="Arial" w:cs="Arial"/>
              <w:b/>
              <w:color w:val="000000" w:themeColor="text1"/>
              <w:sz w:val="18"/>
              <w:szCs w:val="20"/>
            </w:rPr>
          </w:pPr>
        </w:p>
      </w:tc>
      <w:tc>
        <w:tcPr>
          <w:tcW w:w="1666" w:type="pct"/>
        </w:tcPr>
        <w:p w14:paraId="037E47BD" w14:textId="5E663DC1" w:rsidR="007F6756" w:rsidRPr="00315761" w:rsidRDefault="007F6756" w:rsidP="00BA73E9">
          <w:pPr>
            <w:pStyle w:val="Footer"/>
            <w:spacing w:before="120"/>
            <w:jc w:val="right"/>
            <w:rPr>
              <w:rFonts w:ascii="Arial" w:hAnsi="Arial" w:cs="Arial"/>
              <w:b/>
              <w:color w:val="000000" w:themeColor="text1"/>
              <w:sz w:val="18"/>
              <w:szCs w:val="20"/>
            </w:rPr>
          </w:pPr>
          <w:r w:rsidRPr="00315761">
            <w:rPr>
              <w:rFonts w:ascii="Arial" w:hAnsi="Arial" w:cs="Arial"/>
              <w:color w:val="000000" w:themeColor="text1"/>
              <w:sz w:val="18"/>
              <w:szCs w:val="20"/>
            </w:rPr>
            <w:t xml:space="preserve">Page </w:t>
          </w:r>
          <w:r w:rsidRPr="00315761">
            <w:rPr>
              <w:rFonts w:ascii="Arial" w:hAnsi="Arial" w:cs="Arial"/>
              <w:color w:val="000000" w:themeColor="text1"/>
              <w:sz w:val="18"/>
              <w:szCs w:val="20"/>
            </w:rPr>
            <w:fldChar w:fldCharType="begin"/>
          </w:r>
          <w:r w:rsidRPr="00315761">
            <w:rPr>
              <w:rFonts w:ascii="Arial" w:hAnsi="Arial" w:cs="Arial"/>
              <w:color w:val="000000" w:themeColor="text1"/>
              <w:sz w:val="18"/>
              <w:szCs w:val="20"/>
            </w:rPr>
            <w:instrText xml:space="preserve"> PAGE </w:instrText>
          </w:r>
          <w:r w:rsidRPr="00315761">
            <w:rPr>
              <w:rFonts w:ascii="Arial" w:hAnsi="Arial" w:cs="Arial"/>
              <w:color w:val="000000" w:themeColor="text1"/>
              <w:sz w:val="18"/>
              <w:szCs w:val="20"/>
            </w:rPr>
            <w:fldChar w:fldCharType="separate"/>
          </w:r>
          <w:r w:rsidRPr="00315761">
            <w:rPr>
              <w:rFonts w:ascii="Arial" w:hAnsi="Arial" w:cs="Arial"/>
              <w:color w:val="000000" w:themeColor="text1"/>
              <w:sz w:val="18"/>
              <w:szCs w:val="20"/>
            </w:rPr>
            <w:t>2</w:t>
          </w:r>
          <w:r w:rsidRPr="00315761">
            <w:rPr>
              <w:rFonts w:ascii="Arial" w:hAnsi="Arial" w:cs="Arial"/>
              <w:color w:val="000000" w:themeColor="text1"/>
              <w:sz w:val="18"/>
              <w:szCs w:val="20"/>
            </w:rPr>
            <w:fldChar w:fldCharType="end"/>
          </w:r>
          <w:r w:rsidRPr="00315761">
            <w:rPr>
              <w:rFonts w:ascii="Arial" w:hAnsi="Arial" w:cs="Arial"/>
              <w:color w:val="000000" w:themeColor="text1"/>
              <w:sz w:val="18"/>
              <w:szCs w:val="20"/>
            </w:rPr>
            <w:t xml:space="preserve"> of </w:t>
          </w:r>
          <w:r w:rsidRPr="00315761">
            <w:rPr>
              <w:rFonts w:ascii="Arial" w:hAnsi="Arial" w:cs="Arial"/>
              <w:color w:val="000000" w:themeColor="text1"/>
              <w:sz w:val="18"/>
              <w:szCs w:val="20"/>
            </w:rPr>
            <w:fldChar w:fldCharType="begin"/>
          </w:r>
          <w:r w:rsidRPr="00315761">
            <w:rPr>
              <w:rFonts w:ascii="Arial" w:hAnsi="Arial" w:cs="Arial"/>
              <w:color w:val="000000" w:themeColor="text1"/>
              <w:sz w:val="18"/>
              <w:szCs w:val="20"/>
            </w:rPr>
            <w:instrText xml:space="preserve"> NUMPAGES  </w:instrText>
          </w:r>
          <w:r w:rsidRPr="00315761">
            <w:rPr>
              <w:rFonts w:ascii="Arial" w:hAnsi="Arial" w:cs="Arial"/>
              <w:color w:val="000000" w:themeColor="text1"/>
              <w:sz w:val="18"/>
              <w:szCs w:val="20"/>
            </w:rPr>
            <w:fldChar w:fldCharType="separate"/>
          </w:r>
          <w:r w:rsidRPr="00315761">
            <w:rPr>
              <w:rFonts w:ascii="Arial" w:hAnsi="Arial" w:cs="Arial"/>
              <w:color w:val="000000" w:themeColor="text1"/>
              <w:sz w:val="18"/>
              <w:szCs w:val="20"/>
            </w:rPr>
            <w:t>9</w:t>
          </w:r>
          <w:r w:rsidRPr="00315761">
            <w:rPr>
              <w:rFonts w:ascii="Arial" w:hAnsi="Arial" w:cs="Arial"/>
              <w:color w:val="000000" w:themeColor="text1"/>
              <w:sz w:val="18"/>
              <w:szCs w:val="20"/>
            </w:rPr>
            <w:fldChar w:fldCharType="end"/>
          </w:r>
        </w:p>
      </w:tc>
    </w:tr>
  </w:tbl>
  <w:p w14:paraId="6A48B17B" w14:textId="4272DEAA" w:rsidR="007F6756" w:rsidRPr="00BA73E9" w:rsidRDefault="007F6756" w:rsidP="006B4C24">
    <w:pPr>
      <w:pStyle w:val="Footer"/>
      <w:rPr>
        <w:color w:val="000000" w:themeColor="text1"/>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348407" w14:textId="77777777" w:rsidR="00C432AB" w:rsidRPr="00C432AB" w:rsidRDefault="00C432AB" w:rsidP="00C432AB">
    <w:pPr>
      <w:pStyle w:val="Footer"/>
      <w:rPr>
        <w:color w:val="000000" w:themeColor="text1"/>
      </w:rPr>
    </w:pPr>
  </w:p>
  <w:tbl>
    <w:tblPr>
      <w:tblStyle w:val="TableGrid"/>
      <w:tblW w:w="4998"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98"/>
      <w:gridCol w:w="3494"/>
      <w:gridCol w:w="3494"/>
    </w:tblGrid>
    <w:tr w:rsidR="00315761" w:rsidRPr="00315761" w14:paraId="4B365E4E" w14:textId="77777777" w:rsidTr="00315761">
      <w:tc>
        <w:tcPr>
          <w:tcW w:w="1668" w:type="pct"/>
        </w:tcPr>
        <w:p w14:paraId="7C05E0A0" w14:textId="390C943A" w:rsidR="006B4C24" w:rsidRPr="00315761" w:rsidRDefault="00315761" w:rsidP="00C432AB">
          <w:pPr>
            <w:pStyle w:val="Footer"/>
            <w:spacing w:before="120"/>
            <w:rPr>
              <w:rFonts w:ascii="Arial" w:hAnsi="Arial" w:cs="Arial"/>
              <w:b/>
              <w:color w:val="000000" w:themeColor="text1"/>
              <w:sz w:val="18"/>
              <w:szCs w:val="20"/>
            </w:rPr>
          </w:pPr>
          <w:r w:rsidRPr="00315761">
            <w:rPr>
              <w:rFonts w:ascii="Arial" w:hAnsi="Arial" w:cs="Arial"/>
              <w:noProof/>
              <w:color w:val="000000" w:themeColor="text1"/>
              <w:sz w:val="18"/>
              <w:szCs w:val="20"/>
            </w:rPr>
            <w:drawing>
              <wp:inline distT="0" distB="0" distL="0" distR="0" wp14:anchorId="329F35B2" wp14:editId="20DBCDE0">
                <wp:extent cx="1368425" cy="270510"/>
                <wp:effectExtent l="0" t="0" r="3175" b="0"/>
                <wp:docPr id="85410439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8458858" name=""/>
                        <pic:cNvPicPr/>
                      </pic:nvPicPr>
                      <pic:blipFill>
                        <a:blip r:embed="rId1">
                          <a:extLst>
                            <a:ext uri="{28A0092B-C50C-407E-A947-70E740481C1C}">
                              <a14:useLocalDpi xmlns:a14="http://schemas.microsoft.com/office/drawing/2010/main" val="0"/>
                            </a:ext>
                          </a:extLst>
                        </a:blip>
                        <a:stretch>
                          <a:fillRect/>
                        </a:stretch>
                      </pic:blipFill>
                      <pic:spPr>
                        <a:xfrm>
                          <a:off x="0" y="0"/>
                          <a:ext cx="1368425" cy="270510"/>
                        </a:xfrm>
                        <a:prstGeom prst="rect">
                          <a:avLst/>
                        </a:prstGeom>
                      </pic:spPr>
                    </pic:pic>
                  </a:graphicData>
                </a:graphic>
              </wp:inline>
            </w:drawing>
          </w:r>
        </w:p>
      </w:tc>
      <w:tc>
        <w:tcPr>
          <w:tcW w:w="1666" w:type="pct"/>
        </w:tcPr>
        <w:p w14:paraId="08875D41" w14:textId="77777777" w:rsidR="006B4C24" w:rsidRPr="00315761" w:rsidRDefault="006B4C24" w:rsidP="00C432AB">
          <w:pPr>
            <w:spacing w:before="120"/>
            <w:jc w:val="right"/>
            <w:rPr>
              <w:rFonts w:ascii="Arial" w:hAnsi="Arial" w:cs="Arial"/>
              <w:b/>
              <w:color w:val="000000" w:themeColor="text1"/>
              <w:sz w:val="18"/>
              <w:szCs w:val="20"/>
            </w:rPr>
          </w:pPr>
        </w:p>
      </w:tc>
      <w:tc>
        <w:tcPr>
          <w:tcW w:w="1666" w:type="pct"/>
        </w:tcPr>
        <w:p w14:paraId="4C11354B" w14:textId="77777777" w:rsidR="006B4C24" w:rsidRPr="00315761" w:rsidRDefault="006B4C24" w:rsidP="00C432AB">
          <w:pPr>
            <w:pStyle w:val="Footer"/>
            <w:spacing w:before="120"/>
            <w:jc w:val="right"/>
            <w:rPr>
              <w:rFonts w:ascii="Arial" w:hAnsi="Arial" w:cs="Arial"/>
              <w:b/>
              <w:color w:val="000000" w:themeColor="text1"/>
              <w:sz w:val="18"/>
              <w:szCs w:val="20"/>
            </w:rPr>
          </w:pPr>
          <w:r w:rsidRPr="00315761">
            <w:rPr>
              <w:rFonts w:ascii="Arial" w:hAnsi="Arial" w:cs="Arial"/>
              <w:color w:val="000000" w:themeColor="text1"/>
              <w:sz w:val="18"/>
              <w:szCs w:val="20"/>
            </w:rPr>
            <w:t xml:space="preserve">Page </w:t>
          </w:r>
          <w:r w:rsidRPr="00315761">
            <w:rPr>
              <w:rFonts w:ascii="Arial" w:hAnsi="Arial" w:cs="Arial"/>
              <w:color w:val="000000" w:themeColor="text1"/>
              <w:sz w:val="18"/>
              <w:szCs w:val="20"/>
            </w:rPr>
            <w:fldChar w:fldCharType="begin"/>
          </w:r>
          <w:r w:rsidRPr="00315761">
            <w:rPr>
              <w:rFonts w:ascii="Arial" w:hAnsi="Arial" w:cs="Arial"/>
              <w:color w:val="000000" w:themeColor="text1"/>
              <w:sz w:val="18"/>
              <w:szCs w:val="20"/>
            </w:rPr>
            <w:instrText xml:space="preserve"> PAGE </w:instrText>
          </w:r>
          <w:r w:rsidRPr="00315761">
            <w:rPr>
              <w:rFonts w:ascii="Arial" w:hAnsi="Arial" w:cs="Arial"/>
              <w:color w:val="000000" w:themeColor="text1"/>
              <w:sz w:val="18"/>
              <w:szCs w:val="20"/>
            </w:rPr>
            <w:fldChar w:fldCharType="separate"/>
          </w:r>
          <w:r w:rsidRPr="00315761">
            <w:rPr>
              <w:rFonts w:ascii="Arial" w:hAnsi="Arial" w:cs="Arial"/>
              <w:color w:val="000000" w:themeColor="text1"/>
              <w:sz w:val="18"/>
              <w:szCs w:val="20"/>
            </w:rPr>
            <w:t>2</w:t>
          </w:r>
          <w:r w:rsidRPr="00315761">
            <w:rPr>
              <w:rFonts w:ascii="Arial" w:hAnsi="Arial" w:cs="Arial"/>
              <w:color w:val="000000" w:themeColor="text1"/>
              <w:sz w:val="18"/>
              <w:szCs w:val="20"/>
            </w:rPr>
            <w:fldChar w:fldCharType="end"/>
          </w:r>
          <w:r w:rsidRPr="00315761">
            <w:rPr>
              <w:rFonts w:ascii="Arial" w:hAnsi="Arial" w:cs="Arial"/>
              <w:color w:val="000000" w:themeColor="text1"/>
              <w:sz w:val="18"/>
              <w:szCs w:val="20"/>
            </w:rPr>
            <w:t xml:space="preserve"> of </w:t>
          </w:r>
          <w:r w:rsidRPr="00315761">
            <w:rPr>
              <w:rFonts w:ascii="Arial" w:hAnsi="Arial" w:cs="Arial"/>
              <w:color w:val="000000" w:themeColor="text1"/>
              <w:sz w:val="18"/>
              <w:szCs w:val="20"/>
            </w:rPr>
            <w:fldChar w:fldCharType="begin"/>
          </w:r>
          <w:r w:rsidRPr="00315761">
            <w:rPr>
              <w:rFonts w:ascii="Arial" w:hAnsi="Arial" w:cs="Arial"/>
              <w:color w:val="000000" w:themeColor="text1"/>
              <w:sz w:val="18"/>
              <w:szCs w:val="20"/>
            </w:rPr>
            <w:instrText xml:space="preserve"> NUMPAGES  </w:instrText>
          </w:r>
          <w:r w:rsidRPr="00315761">
            <w:rPr>
              <w:rFonts w:ascii="Arial" w:hAnsi="Arial" w:cs="Arial"/>
              <w:color w:val="000000" w:themeColor="text1"/>
              <w:sz w:val="18"/>
              <w:szCs w:val="20"/>
            </w:rPr>
            <w:fldChar w:fldCharType="separate"/>
          </w:r>
          <w:r w:rsidRPr="00315761">
            <w:rPr>
              <w:rFonts w:ascii="Arial" w:hAnsi="Arial" w:cs="Arial"/>
              <w:color w:val="000000" w:themeColor="text1"/>
              <w:sz w:val="18"/>
              <w:szCs w:val="20"/>
            </w:rPr>
            <w:t>13</w:t>
          </w:r>
          <w:r w:rsidRPr="00315761">
            <w:rPr>
              <w:rFonts w:ascii="Arial" w:hAnsi="Arial" w:cs="Arial"/>
              <w:color w:val="000000" w:themeColor="text1"/>
              <w:sz w:val="18"/>
              <w:szCs w:val="20"/>
            </w:rPr>
            <w:fldChar w:fldCharType="end"/>
          </w:r>
        </w:p>
      </w:tc>
    </w:tr>
  </w:tbl>
  <w:p w14:paraId="7FCCAAED" w14:textId="77777777" w:rsidR="006B4C24" w:rsidRPr="00C432AB" w:rsidRDefault="006B4C24" w:rsidP="00315761">
    <w:pPr>
      <w:pStyle w:val="Footer"/>
      <w:rPr>
        <w:color w:val="000000" w:themeColor="text1"/>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C1361BF" w14:textId="77777777" w:rsidR="004E1B60" w:rsidRDefault="004E1B60" w:rsidP="006B5444">
      <w:pPr>
        <w:spacing w:after="0" w:line="240" w:lineRule="auto"/>
      </w:pPr>
      <w:r>
        <w:separator/>
      </w:r>
    </w:p>
  </w:footnote>
  <w:footnote w:type="continuationSeparator" w:id="0">
    <w:p w14:paraId="2B1B935E" w14:textId="77777777" w:rsidR="004E1B60" w:rsidRDefault="004E1B60" w:rsidP="006B5444">
      <w:pPr>
        <w:spacing w:after="0" w:line="240" w:lineRule="auto"/>
      </w:pPr>
      <w:r>
        <w:continuationSeparator/>
      </w:r>
    </w:p>
  </w:footnote>
  <w:footnote w:type="continuationNotice" w:id="1">
    <w:p w14:paraId="54A019B6" w14:textId="77777777" w:rsidR="004E1B60" w:rsidRDefault="004E1B60">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98"/>
      <w:gridCol w:w="3497"/>
      <w:gridCol w:w="3495"/>
    </w:tblGrid>
    <w:tr w:rsidR="00315761" w:rsidRPr="00315761" w14:paraId="2E93E8DA" w14:textId="77777777" w:rsidTr="00BA73E9">
      <w:tc>
        <w:tcPr>
          <w:tcW w:w="1667" w:type="pct"/>
        </w:tcPr>
        <w:p w14:paraId="02F51346" w14:textId="1593E0F3" w:rsidR="007F6756" w:rsidRPr="00315761" w:rsidRDefault="007F6756" w:rsidP="001029D4">
          <w:pPr>
            <w:pStyle w:val="Header"/>
            <w:spacing w:before="0"/>
            <w:rPr>
              <w:rFonts w:ascii="Arial" w:hAnsi="Arial" w:cs="Arial"/>
              <w:color w:val="000000" w:themeColor="text1"/>
              <w:sz w:val="18"/>
              <w:szCs w:val="20"/>
            </w:rPr>
          </w:pPr>
        </w:p>
      </w:tc>
      <w:tc>
        <w:tcPr>
          <w:tcW w:w="1667" w:type="pct"/>
        </w:tcPr>
        <w:p w14:paraId="0EF12300" w14:textId="77777777" w:rsidR="007F6756" w:rsidRPr="00315761" w:rsidRDefault="007F6756" w:rsidP="001029D4">
          <w:pPr>
            <w:pStyle w:val="Header"/>
            <w:spacing w:before="0"/>
            <w:rPr>
              <w:rFonts w:ascii="Arial" w:hAnsi="Arial" w:cs="Arial"/>
              <w:color w:val="000000" w:themeColor="text1"/>
              <w:sz w:val="18"/>
              <w:szCs w:val="20"/>
            </w:rPr>
          </w:pPr>
        </w:p>
      </w:tc>
      <w:tc>
        <w:tcPr>
          <w:tcW w:w="1666" w:type="pct"/>
        </w:tcPr>
        <w:p w14:paraId="53D85DD0" w14:textId="7C92A6A6" w:rsidR="007F6756" w:rsidRPr="00315761" w:rsidRDefault="00262359" w:rsidP="001029D4">
          <w:pPr>
            <w:pStyle w:val="Header"/>
            <w:spacing w:before="0"/>
            <w:jc w:val="right"/>
            <w:rPr>
              <w:rFonts w:ascii="Arial" w:hAnsi="Arial" w:cs="Arial"/>
              <w:color w:val="000000" w:themeColor="text1"/>
              <w:sz w:val="18"/>
              <w:szCs w:val="20"/>
            </w:rPr>
          </w:pPr>
          <w:r>
            <w:rPr>
              <w:rFonts w:ascii="Arial" w:hAnsi="Arial" w:cs="Arial"/>
              <w:color w:val="000000" w:themeColor="text1"/>
              <w:sz w:val="18"/>
              <w:szCs w:val="20"/>
            </w:rPr>
            <w:t>Data Security Addendum</w:t>
          </w:r>
        </w:p>
      </w:tc>
    </w:tr>
  </w:tbl>
  <w:p w14:paraId="5B9BCC2F" w14:textId="77777777" w:rsidR="007F6756" w:rsidRPr="00315761" w:rsidRDefault="007F6756" w:rsidP="00872894">
    <w:pPr>
      <w:pStyle w:val="Header"/>
      <w:spacing w:after="120"/>
      <w:rPr>
        <w:rFonts w:ascii="Arial" w:hAnsi="Arial" w:cs="Arial"/>
        <w:color w:val="000000" w:themeColor="text1"/>
        <w:sz w:val="18"/>
        <w:szCs w:val="2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80A898" w14:textId="7EA5A03B" w:rsidR="007F6756" w:rsidRPr="00BA73E9" w:rsidRDefault="00262359" w:rsidP="001029D4">
    <w:pPr>
      <w:pStyle w:val="Header"/>
      <w:rPr>
        <w:rFonts w:ascii="Arial" w:hAnsi="Arial" w:cs="Arial"/>
        <w:b/>
        <w:bCs/>
        <w:noProof/>
        <w:color w:val="000000" w:themeColor="text1"/>
        <w:sz w:val="32"/>
        <w:szCs w:val="36"/>
        <w:lang w:eastAsia="en-AU"/>
      </w:rPr>
    </w:pPr>
    <w:bookmarkStart w:id="0" w:name="_Hlk221608044"/>
    <w:bookmarkStart w:id="1" w:name="_Hlk221608045"/>
    <w:r w:rsidRPr="00262359">
      <w:rPr>
        <w:rFonts w:ascii="Arial" w:hAnsi="Arial" w:cs="Arial"/>
        <w:b/>
        <w:bCs/>
        <w:noProof/>
        <w:color w:val="000000" w:themeColor="text1"/>
        <w:sz w:val="32"/>
        <w:szCs w:val="36"/>
        <w:lang w:eastAsia="en-AU"/>
      </w:rPr>
      <w:t>Data Security Addenum</w:t>
    </w:r>
  </w:p>
  <w:p w14:paraId="0C33BDDB" w14:textId="098DF7E8" w:rsidR="00642C8A" w:rsidRPr="00BA73E9" w:rsidRDefault="00C127EB" w:rsidP="001029D4">
    <w:pPr>
      <w:pStyle w:val="Header"/>
      <w:rPr>
        <w:rFonts w:ascii="Arial" w:hAnsi="Arial" w:cs="Arial"/>
        <w:color w:val="000000" w:themeColor="text1"/>
        <w:sz w:val="24"/>
        <w:szCs w:val="28"/>
      </w:rPr>
    </w:pPr>
    <w:proofErr w:type="spellStart"/>
    <w:r w:rsidRPr="00BA73E9">
      <w:rPr>
        <w:rFonts w:ascii="Arial" w:hAnsi="Arial" w:cs="Arial"/>
        <w:color w:val="000000" w:themeColor="text1"/>
        <w:sz w:val="24"/>
        <w:szCs w:val="28"/>
      </w:rPr>
      <w:t>BigRedSky</w:t>
    </w:r>
    <w:proofErr w:type="spellEnd"/>
    <w:r w:rsidR="001029D4" w:rsidRPr="00BA73E9">
      <w:rPr>
        <w:rFonts w:ascii="Arial" w:hAnsi="Arial" w:cs="Arial"/>
        <w:color w:val="000000" w:themeColor="text1"/>
        <w:sz w:val="24"/>
        <w:szCs w:val="28"/>
      </w:rPr>
      <w:t xml:space="preserve"> </w:t>
    </w:r>
    <w:r w:rsidR="00AC0AF6" w:rsidRPr="00BA73E9">
      <w:rPr>
        <w:rFonts w:ascii="Arial" w:hAnsi="Arial" w:cs="Arial"/>
        <w:color w:val="000000" w:themeColor="text1"/>
        <w:sz w:val="24"/>
        <w:szCs w:val="28"/>
      </w:rPr>
      <w:t>Pty Ltd</w:t>
    </w:r>
    <w:r w:rsidR="001029D4" w:rsidRPr="00BA73E9">
      <w:rPr>
        <w:rFonts w:ascii="Arial" w:hAnsi="Arial" w:cs="Arial"/>
        <w:color w:val="000000" w:themeColor="text1"/>
        <w:sz w:val="24"/>
        <w:szCs w:val="28"/>
      </w:rPr>
      <w:t xml:space="preserve"> (ACN </w:t>
    </w:r>
    <w:r w:rsidR="00AC0AF6" w:rsidRPr="00BA73E9">
      <w:rPr>
        <w:rFonts w:ascii="Arial" w:hAnsi="Arial" w:cs="Arial"/>
        <w:color w:val="000000" w:themeColor="text1"/>
        <w:sz w:val="24"/>
        <w:szCs w:val="28"/>
      </w:rPr>
      <w:t>692 733 716</w:t>
    </w:r>
    <w:r w:rsidR="001029D4" w:rsidRPr="00BA73E9">
      <w:rPr>
        <w:rFonts w:ascii="Arial" w:hAnsi="Arial" w:cs="Arial"/>
        <w:color w:val="000000" w:themeColor="text1"/>
        <w:sz w:val="24"/>
        <w:szCs w:val="28"/>
      </w:rPr>
      <w:t>)</w:t>
    </w:r>
  </w:p>
  <w:p w14:paraId="5F8F1B23" w14:textId="77777777" w:rsidR="006B4C24" w:rsidRPr="00BA73E9" w:rsidRDefault="006B4C24" w:rsidP="001029D4">
    <w:pPr>
      <w:pStyle w:val="Header"/>
      <w:rPr>
        <w:rFonts w:ascii="Arial" w:hAnsi="Arial" w:cs="Arial"/>
        <w:color w:val="000000" w:themeColor="text1"/>
        <w:sz w:val="24"/>
        <w:szCs w:val="28"/>
      </w:rPr>
    </w:pPr>
  </w:p>
  <w:p w14:paraId="511695B5" w14:textId="18076D7E" w:rsidR="006B4C24" w:rsidRDefault="006B4C24" w:rsidP="001029D4">
    <w:pPr>
      <w:pStyle w:val="Header"/>
      <w:rPr>
        <w:rFonts w:ascii="Arial" w:hAnsi="Arial" w:cs="Arial"/>
        <w:color w:val="000000" w:themeColor="text1"/>
        <w:sz w:val="22"/>
        <w:szCs w:val="24"/>
      </w:rPr>
    </w:pPr>
    <w:r w:rsidRPr="00BA73E9">
      <w:rPr>
        <w:rFonts w:ascii="Arial" w:hAnsi="Arial" w:cs="Arial"/>
        <w:color w:val="000000" w:themeColor="text1"/>
        <w:sz w:val="22"/>
        <w:szCs w:val="24"/>
      </w:rPr>
      <w:t xml:space="preserve">Version: </w:t>
    </w:r>
    <w:r w:rsidR="003872BF" w:rsidRPr="00BA73E9">
      <w:rPr>
        <w:rFonts w:ascii="Arial" w:hAnsi="Arial" w:cs="Arial"/>
        <w:color w:val="000000" w:themeColor="text1"/>
        <w:sz w:val="22"/>
        <w:szCs w:val="24"/>
      </w:rPr>
      <w:t>1</w:t>
    </w:r>
    <w:r w:rsidRPr="00BA73E9">
      <w:rPr>
        <w:rFonts w:ascii="Arial" w:hAnsi="Arial" w:cs="Arial"/>
        <w:color w:val="000000" w:themeColor="text1"/>
        <w:sz w:val="22"/>
        <w:szCs w:val="24"/>
      </w:rPr>
      <w:t xml:space="preserve"> – </w:t>
    </w:r>
    <w:r w:rsidR="00C127EB" w:rsidRPr="00BA73E9">
      <w:rPr>
        <w:rFonts w:ascii="Arial" w:hAnsi="Arial" w:cs="Arial"/>
        <w:color w:val="000000" w:themeColor="text1"/>
        <w:sz w:val="22"/>
        <w:szCs w:val="24"/>
      </w:rPr>
      <w:t>January 2026</w:t>
    </w:r>
    <w:bookmarkEnd w:id="0"/>
    <w:bookmarkEnd w:id="1"/>
  </w:p>
  <w:p w14:paraId="7F281195" w14:textId="77777777" w:rsidR="00315761" w:rsidRDefault="00315761" w:rsidP="001029D4">
    <w:pPr>
      <w:pStyle w:val="Header"/>
      <w:rPr>
        <w:rFonts w:ascii="Arial" w:hAnsi="Arial" w:cs="Arial"/>
        <w:color w:val="000000" w:themeColor="text1"/>
        <w:sz w:val="22"/>
        <w:szCs w:val="24"/>
      </w:rPr>
    </w:pPr>
  </w:p>
  <w:p w14:paraId="40353E09" w14:textId="77777777" w:rsidR="00C432AB" w:rsidRPr="00BA73E9" w:rsidRDefault="00C432AB" w:rsidP="001029D4">
    <w:pPr>
      <w:pStyle w:val="Header"/>
      <w:rPr>
        <w:rFonts w:ascii="Arial" w:hAnsi="Arial" w:cs="Arial"/>
        <w:color w:val="000000" w:themeColor="text1"/>
        <w:sz w:val="22"/>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4A3726"/>
    <w:multiLevelType w:val="multilevel"/>
    <w:tmpl w:val="B6A67AE0"/>
    <w:lvl w:ilvl="0">
      <w:start w:val="1"/>
      <w:numFmt w:val="bullet"/>
      <w:lvlText w:val=""/>
      <w:lvlJc w:val="left"/>
      <w:pPr>
        <w:ind w:left="425" w:hanging="425"/>
      </w:pPr>
      <w:rPr>
        <w:rFonts w:ascii="Symbol" w:hAnsi="Symbol" w:hint="default"/>
        <w:color w:val="auto"/>
      </w:rPr>
    </w:lvl>
    <w:lvl w:ilvl="1">
      <w:start w:val="1"/>
      <w:numFmt w:val="bullet"/>
      <w:lvlText w:val=""/>
      <w:lvlJc w:val="left"/>
      <w:pPr>
        <w:ind w:left="785" w:hanging="360"/>
      </w:pPr>
      <w:rPr>
        <w:rFonts w:ascii="Symbol" w:hAnsi="Symbol" w:hint="default"/>
      </w:rPr>
    </w:lvl>
    <w:lvl w:ilvl="2">
      <w:start w:val="1"/>
      <w:numFmt w:val="bullet"/>
      <w:lvlText w:val=""/>
      <w:lvlJc w:val="left"/>
      <w:pPr>
        <w:ind w:left="1276" w:hanging="425"/>
      </w:pPr>
      <w:rPr>
        <w:rFonts w:ascii="Wingdings" w:hAnsi="Wingdings" w:hint="default"/>
      </w:rPr>
    </w:lvl>
    <w:lvl w:ilvl="3">
      <w:start w:val="1"/>
      <w:numFmt w:val="bullet"/>
      <w:lvlText w:val=""/>
      <w:lvlJc w:val="left"/>
      <w:pPr>
        <w:ind w:left="3589" w:hanging="360"/>
      </w:pPr>
      <w:rPr>
        <w:rFonts w:ascii="Symbol" w:hAnsi="Symbol" w:hint="default"/>
      </w:rPr>
    </w:lvl>
    <w:lvl w:ilvl="4">
      <w:start w:val="1"/>
      <w:numFmt w:val="bullet"/>
      <w:lvlText w:val="o"/>
      <w:lvlJc w:val="left"/>
      <w:pPr>
        <w:ind w:left="4309" w:hanging="360"/>
      </w:pPr>
      <w:rPr>
        <w:rFonts w:ascii="Courier New" w:hAnsi="Courier New" w:cs="Courier New" w:hint="default"/>
      </w:rPr>
    </w:lvl>
    <w:lvl w:ilvl="5">
      <w:start w:val="1"/>
      <w:numFmt w:val="bullet"/>
      <w:lvlText w:val=""/>
      <w:lvlJc w:val="left"/>
      <w:pPr>
        <w:ind w:left="5029" w:hanging="360"/>
      </w:pPr>
      <w:rPr>
        <w:rFonts w:ascii="Wingdings" w:hAnsi="Wingdings" w:hint="default"/>
      </w:rPr>
    </w:lvl>
    <w:lvl w:ilvl="6">
      <w:start w:val="1"/>
      <w:numFmt w:val="bullet"/>
      <w:lvlText w:val=""/>
      <w:lvlJc w:val="left"/>
      <w:pPr>
        <w:ind w:left="5749" w:hanging="360"/>
      </w:pPr>
      <w:rPr>
        <w:rFonts w:ascii="Symbol" w:hAnsi="Symbol" w:hint="default"/>
      </w:rPr>
    </w:lvl>
    <w:lvl w:ilvl="7">
      <w:start w:val="1"/>
      <w:numFmt w:val="bullet"/>
      <w:lvlText w:val="o"/>
      <w:lvlJc w:val="left"/>
      <w:pPr>
        <w:ind w:left="6469" w:hanging="360"/>
      </w:pPr>
      <w:rPr>
        <w:rFonts w:ascii="Courier New" w:hAnsi="Courier New" w:cs="Courier New" w:hint="default"/>
      </w:rPr>
    </w:lvl>
    <w:lvl w:ilvl="8">
      <w:start w:val="1"/>
      <w:numFmt w:val="bullet"/>
      <w:lvlText w:val=""/>
      <w:lvlJc w:val="left"/>
      <w:pPr>
        <w:ind w:left="7189" w:hanging="360"/>
      </w:pPr>
      <w:rPr>
        <w:rFonts w:ascii="Wingdings" w:hAnsi="Wingdings" w:hint="default"/>
      </w:rPr>
    </w:lvl>
  </w:abstractNum>
  <w:abstractNum w:abstractNumId="1" w15:restartNumberingAfterBreak="0">
    <w:nsid w:val="08CC2C93"/>
    <w:multiLevelType w:val="hybridMultilevel"/>
    <w:tmpl w:val="5B842E4C"/>
    <w:lvl w:ilvl="0" w:tplc="DB90DCDA">
      <w:start w:val="1"/>
      <w:numFmt w:val="lowerLetter"/>
      <w:lvlText w:val="%1."/>
      <w:lvlJc w:val="left"/>
      <w:pPr>
        <w:ind w:left="745" w:hanging="360"/>
      </w:pPr>
      <w:rPr>
        <w:rFonts w:ascii="Times New Roman" w:eastAsia="Times New Roman" w:hAnsi="Times New Roman" w:cs="Times New Roman" w:hint="default"/>
        <w:b/>
        <w:bCs/>
        <w:i w:val="0"/>
        <w:iCs w:val="0"/>
        <w:spacing w:val="-2"/>
        <w:w w:val="100"/>
        <w:sz w:val="18"/>
        <w:szCs w:val="18"/>
        <w:lang w:val="en-US" w:eastAsia="en-US" w:bidi="ar-SA"/>
      </w:rPr>
    </w:lvl>
    <w:lvl w:ilvl="1" w:tplc="08090019" w:tentative="1">
      <w:start w:val="1"/>
      <w:numFmt w:val="lowerLetter"/>
      <w:lvlText w:val="%2."/>
      <w:lvlJc w:val="left"/>
      <w:pPr>
        <w:ind w:left="1465" w:hanging="360"/>
      </w:pPr>
    </w:lvl>
    <w:lvl w:ilvl="2" w:tplc="0809001B" w:tentative="1">
      <w:start w:val="1"/>
      <w:numFmt w:val="lowerRoman"/>
      <w:lvlText w:val="%3."/>
      <w:lvlJc w:val="right"/>
      <w:pPr>
        <w:ind w:left="2185" w:hanging="180"/>
      </w:pPr>
    </w:lvl>
    <w:lvl w:ilvl="3" w:tplc="0809000F" w:tentative="1">
      <w:start w:val="1"/>
      <w:numFmt w:val="decimal"/>
      <w:lvlText w:val="%4."/>
      <w:lvlJc w:val="left"/>
      <w:pPr>
        <w:ind w:left="2905" w:hanging="360"/>
      </w:pPr>
    </w:lvl>
    <w:lvl w:ilvl="4" w:tplc="08090019" w:tentative="1">
      <w:start w:val="1"/>
      <w:numFmt w:val="lowerLetter"/>
      <w:lvlText w:val="%5."/>
      <w:lvlJc w:val="left"/>
      <w:pPr>
        <w:ind w:left="3625" w:hanging="360"/>
      </w:pPr>
    </w:lvl>
    <w:lvl w:ilvl="5" w:tplc="0809001B" w:tentative="1">
      <w:start w:val="1"/>
      <w:numFmt w:val="lowerRoman"/>
      <w:lvlText w:val="%6."/>
      <w:lvlJc w:val="right"/>
      <w:pPr>
        <w:ind w:left="4345" w:hanging="180"/>
      </w:pPr>
    </w:lvl>
    <w:lvl w:ilvl="6" w:tplc="0809000F" w:tentative="1">
      <w:start w:val="1"/>
      <w:numFmt w:val="decimal"/>
      <w:lvlText w:val="%7."/>
      <w:lvlJc w:val="left"/>
      <w:pPr>
        <w:ind w:left="5065" w:hanging="360"/>
      </w:pPr>
    </w:lvl>
    <w:lvl w:ilvl="7" w:tplc="08090019" w:tentative="1">
      <w:start w:val="1"/>
      <w:numFmt w:val="lowerLetter"/>
      <w:lvlText w:val="%8."/>
      <w:lvlJc w:val="left"/>
      <w:pPr>
        <w:ind w:left="5785" w:hanging="360"/>
      </w:pPr>
    </w:lvl>
    <w:lvl w:ilvl="8" w:tplc="0809001B" w:tentative="1">
      <w:start w:val="1"/>
      <w:numFmt w:val="lowerRoman"/>
      <w:lvlText w:val="%9."/>
      <w:lvlJc w:val="right"/>
      <w:pPr>
        <w:ind w:left="6505" w:hanging="180"/>
      </w:pPr>
    </w:lvl>
  </w:abstractNum>
  <w:abstractNum w:abstractNumId="2" w15:restartNumberingAfterBreak="0">
    <w:nsid w:val="1E717D24"/>
    <w:multiLevelType w:val="multilevel"/>
    <w:tmpl w:val="B2003ABA"/>
    <w:numStyleLink w:val="BLTable"/>
  </w:abstractNum>
  <w:abstractNum w:abstractNumId="3" w15:restartNumberingAfterBreak="0">
    <w:nsid w:val="1F3E3980"/>
    <w:multiLevelType w:val="multilevel"/>
    <w:tmpl w:val="691A62B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275938A0"/>
    <w:multiLevelType w:val="hybridMultilevel"/>
    <w:tmpl w:val="284681A2"/>
    <w:lvl w:ilvl="0" w:tplc="5300C006">
      <w:start w:val="1"/>
      <w:numFmt w:val="lowerLetter"/>
      <w:pStyle w:val="BLLevel4"/>
      <w:lvlText w:val="(%1)"/>
      <w:lvlJc w:val="left"/>
      <w:pPr>
        <w:ind w:left="2421" w:hanging="360"/>
      </w:pPr>
      <w:rPr>
        <w:rFonts w:hint="default"/>
      </w:rPr>
    </w:lvl>
    <w:lvl w:ilvl="1" w:tplc="0C090019" w:tentative="1">
      <w:start w:val="1"/>
      <w:numFmt w:val="lowerLetter"/>
      <w:lvlText w:val="%2."/>
      <w:lvlJc w:val="left"/>
      <w:pPr>
        <w:ind w:left="3141" w:hanging="360"/>
      </w:pPr>
    </w:lvl>
    <w:lvl w:ilvl="2" w:tplc="0C09001B" w:tentative="1">
      <w:start w:val="1"/>
      <w:numFmt w:val="lowerRoman"/>
      <w:lvlText w:val="%3."/>
      <w:lvlJc w:val="right"/>
      <w:pPr>
        <w:ind w:left="3861" w:hanging="180"/>
      </w:pPr>
    </w:lvl>
    <w:lvl w:ilvl="3" w:tplc="0C09000F" w:tentative="1">
      <w:start w:val="1"/>
      <w:numFmt w:val="decimal"/>
      <w:lvlText w:val="%4."/>
      <w:lvlJc w:val="left"/>
      <w:pPr>
        <w:ind w:left="4581" w:hanging="360"/>
      </w:pPr>
    </w:lvl>
    <w:lvl w:ilvl="4" w:tplc="0C090019" w:tentative="1">
      <w:start w:val="1"/>
      <w:numFmt w:val="lowerLetter"/>
      <w:lvlText w:val="%5."/>
      <w:lvlJc w:val="left"/>
      <w:pPr>
        <w:ind w:left="5301" w:hanging="360"/>
      </w:pPr>
    </w:lvl>
    <w:lvl w:ilvl="5" w:tplc="0C09001B" w:tentative="1">
      <w:start w:val="1"/>
      <w:numFmt w:val="lowerRoman"/>
      <w:lvlText w:val="%6."/>
      <w:lvlJc w:val="right"/>
      <w:pPr>
        <w:ind w:left="6021" w:hanging="180"/>
      </w:pPr>
    </w:lvl>
    <w:lvl w:ilvl="6" w:tplc="0C09000F" w:tentative="1">
      <w:start w:val="1"/>
      <w:numFmt w:val="decimal"/>
      <w:lvlText w:val="%7."/>
      <w:lvlJc w:val="left"/>
      <w:pPr>
        <w:ind w:left="6741" w:hanging="360"/>
      </w:pPr>
    </w:lvl>
    <w:lvl w:ilvl="7" w:tplc="0C090019" w:tentative="1">
      <w:start w:val="1"/>
      <w:numFmt w:val="lowerLetter"/>
      <w:lvlText w:val="%8."/>
      <w:lvlJc w:val="left"/>
      <w:pPr>
        <w:ind w:left="7461" w:hanging="360"/>
      </w:pPr>
    </w:lvl>
    <w:lvl w:ilvl="8" w:tplc="0C09001B" w:tentative="1">
      <w:start w:val="1"/>
      <w:numFmt w:val="lowerRoman"/>
      <w:lvlText w:val="%9."/>
      <w:lvlJc w:val="right"/>
      <w:pPr>
        <w:ind w:left="8181" w:hanging="180"/>
      </w:pPr>
    </w:lvl>
  </w:abstractNum>
  <w:abstractNum w:abstractNumId="5" w15:restartNumberingAfterBreak="0">
    <w:nsid w:val="2A4C5A4E"/>
    <w:multiLevelType w:val="multilevel"/>
    <w:tmpl w:val="350A185E"/>
    <w:lvl w:ilvl="0">
      <w:start w:val="1"/>
      <w:numFmt w:val="bullet"/>
      <w:lvlText w:val=""/>
      <w:lvlJc w:val="left"/>
      <w:pPr>
        <w:ind w:left="567" w:hanging="567"/>
      </w:pPr>
      <w:rPr>
        <w:rFonts w:ascii="Symbol" w:hAnsi="Symbol" w:hint="default"/>
      </w:rPr>
    </w:lvl>
    <w:lvl w:ilvl="1">
      <w:start w:val="1"/>
      <w:numFmt w:val="bullet"/>
      <w:lvlText w:val="o"/>
      <w:lvlJc w:val="left"/>
      <w:pPr>
        <w:ind w:left="1134" w:hanging="567"/>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3404329F"/>
    <w:multiLevelType w:val="hybridMultilevel"/>
    <w:tmpl w:val="6BB0A8F8"/>
    <w:lvl w:ilvl="0" w:tplc="DB90DCDA">
      <w:start w:val="1"/>
      <w:numFmt w:val="lowerLetter"/>
      <w:lvlText w:val="%1."/>
      <w:lvlJc w:val="left"/>
      <w:pPr>
        <w:ind w:left="387" w:hanging="240"/>
      </w:pPr>
      <w:rPr>
        <w:rFonts w:ascii="Times New Roman" w:eastAsia="Times New Roman" w:hAnsi="Times New Roman" w:cs="Times New Roman" w:hint="default"/>
        <w:b/>
        <w:bCs/>
        <w:i w:val="0"/>
        <w:iCs w:val="0"/>
        <w:spacing w:val="-2"/>
        <w:w w:val="100"/>
        <w:sz w:val="18"/>
        <w:szCs w:val="18"/>
        <w:lang w:val="en-US" w:eastAsia="en-US" w:bidi="ar-SA"/>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381C4F12"/>
    <w:multiLevelType w:val="hybridMultilevel"/>
    <w:tmpl w:val="40EE7440"/>
    <w:lvl w:ilvl="0" w:tplc="DB90DCDA">
      <w:start w:val="1"/>
      <w:numFmt w:val="lowerLetter"/>
      <w:lvlText w:val="%1."/>
      <w:lvlJc w:val="left"/>
      <w:pPr>
        <w:ind w:left="387" w:hanging="240"/>
      </w:pPr>
      <w:rPr>
        <w:rFonts w:ascii="Times New Roman" w:eastAsia="Times New Roman" w:hAnsi="Times New Roman" w:cs="Times New Roman" w:hint="default"/>
        <w:b/>
        <w:bCs/>
        <w:i w:val="0"/>
        <w:iCs w:val="0"/>
        <w:spacing w:val="-2"/>
        <w:w w:val="100"/>
        <w:sz w:val="18"/>
        <w:szCs w:val="18"/>
        <w:lang w:val="en-US" w:eastAsia="en-US" w:bidi="ar-SA"/>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3C177D4C"/>
    <w:multiLevelType w:val="multilevel"/>
    <w:tmpl w:val="515A7F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43D87C75"/>
    <w:multiLevelType w:val="multilevel"/>
    <w:tmpl w:val="C538AA80"/>
    <w:lvl w:ilvl="0">
      <w:start w:val="1"/>
      <w:numFmt w:val="bullet"/>
      <w:lvlText w:val=""/>
      <w:lvlJc w:val="left"/>
      <w:pPr>
        <w:ind w:left="425" w:hanging="425"/>
      </w:pPr>
      <w:rPr>
        <w:rFonts w:ascii="Symbol" w:hAnsi="Symbol" w:hint="default"/>
        <w:color w:val="auto"/>
      </w:rPr>
    </w:lvl>
    <w:lvl w:ilvl="1">
      <w:start w:val="1"/>
      <w:numFmt w:val="bullet"/>
      <w:lvlText w:val=""/>
      <w:lvlJc w:val="left"/>
      <w:pPr>
        <w:ind w:left="785" w:hanging="360"/>
      </w:pPr>
      <w:rPr>
        <w:rFonts w:ascii="Symbol" w:hAnsi="Symbol" w:hint="default"/>
      </w:rPr>
    </w:lvl>
    <w:lvl w:ilvl="2">
      <w:start w:val="1"/>
      <w:numFmt w:val="bullet"/>
      <w:lvlText w:val=""/>
      <w:lvlJc w:val="left"/>
      <w:pPr>
        <w:ind w:left="1276" w:hanging="425"/>
      </w:pPr>
      <w:rPr>
        <w:rFonts w:ascii="Wingdings" w:hAnsi="Wingdings" w:hint="default"/>
      </w:rPr>
    </w:lvl>
    <w:lvl w:ilvl="3">
      <w:start w:val="1"/>
      <w:numFmt w:val="bullet"/>
      <w:lvlText w:val=""/>
      <w:lvlJc w:val="left"/>
      <w:pPr>
        <w:ind w:left="3589" w:hanging="360"/>
      </w:pPr>
      <w:rPr>
        <w:rFonts w:ascii="Symbol" w:hAnsi="Symbol" w:hint="default"/>
      </w:rPr>
    </w:lvl>
    <w:lvl w:ilvl="4">
      <w:start w:val="1"/>
      <w:numFmt w:val="bullet"/>
      <w:lvlText w:val="o"/>
      <w:lvlJc w:val="left"/>
      <w:pPr>
        <w:ind w:left="4309" w:hanging="360"/>
      </w:pPr>
      <w:rPr>
        <w:rFonts w:ascii="Courier New" w:hAnsi="Courier New" w:cs="Courier New" w:hint="default"/>
      </w:rPr>
    </w:lvl>
    <w:lvl w:ilvl="5">
      <w:start w:val="1"/>
      <w:numFmt w:val="bullet"/>
      <w:lvlText w:val=""/>
      <w:lvlJc w:val="left"/>
      <w:pPr>
        <w:ind w:left="5029" w:hanging="360"/>
      </w:pPr>
      <w:rPr>
        <w:rFonts w:ascii="Wingdings" w:hAnsi="Wingdings" w:hint="default"/>
      </w:rPr>
    </w:lvl>
    <w:lvl w:ilvl="6">
      <w:start w:val="1"/>
      <w:numFmt w:val="bullet"/>
      <w:lvlText w:val=""/>
      <w:lvlJc w:val="left"/>
      <w:pPr>
        <w:ind w:left="5749" w:hanging="360"/>
      </w:pPr>
      <w:rPr>
        <w:rFonts w:ascii="Symbol" w:hAnsi="Symbol" w:hint="default"/>
      </w:rPr>
    </w:lvl>
    <w:lvl w:ilvl="7">
      <w:start w:val="1"/>
      <w:numFmt w:val="bullet"/>
      <w:lvlText w:val="o"/>
      <w:lvlJc w:val="left"/>
      <w:pPr>
        <w:ind w:left="6469" w:hanging="360"/>
      </w:pPr>
      <w:rPr>
        <w:rFonts w:ascii="Courier New" w:hAnsi="Courier New" w:cs="Courier New" w:hint="default"/>
      </w:rPr>
    </w:lvl>
    <w:lvl w:ilvl="8">
      <w:start w:val="1"/>
      <w:numFmt w:val="bullet"/>
      <w:lvlText w:val=""/>
      <w:lvlJc w:val="left"/>
      <w:pPr>
        <w:ind w:left="7189" w:hanging="360"/>
      </w:pPr>
      <w:rPr>
        <w:rFonts w:ascii="Wingdings" w:hAnsi="Wingdings" w:hint="default"/>
      </w:rPr>
    </w:lvl>
  </w:abstractNum>
  <w:abstractNum w:abstractNumId="10" w15:restartNumberingAfterBreak="0">
    <w:nsid w:val="459E7F27"/>
    <w:multiLevelType w:val="hybridMultilevel"/>
    <w:tmpl w:val="64DA9062"/>
    <w:lvl w:ilvl="0" w:tplc="4B08E3A4">
      <w:start w:val="1"/>
      <w:numFmt w:val="decimal"/>
      <w:lvlText w:val="%1."/>
      <w:lvlJc w:val="left"/>
      <w:pPr>
        <w:ind w:left="749" w:hanging="363"/>
      </w:pPr>
      <w:rPr>
        <w:rFonts w:asciiTheme="minorHAnsi" w:eastAsia="Times New Roman" w:hAnsiTheme="minorHAnsi" w:cstheme="minorHAnsi" w:hint="default"/>
        <w:b/>
        <w:bCs/>
        <w:i w:val="0"/>
        <w:iCs w:val="0"/>
        <w:color w:val="2F5496"/>
        <w:spacing w:val="0"/>
        <w:w w:val="100"/>
        <w:sz w:val="20"/>
        <w:szCs w:val="20"/>
        <w:lang w:val="en-US" w:eastAsia="en-US" w:bidi="ar-SA"/>
      </w:rPr>
    </w:lvl>
    <w:lvl w:ilvl="1" w:tplc="97C008EE">
      <w:start w:val="1"/>
      <w:numFmt w:val="lowerLetter"/>
      <w:lvlText w:val="%2."/>
      <w:lvlJc w:val="left"/>
      <w:pPr>
        <w:ind w:left="524" w:hanging="240"/>
      </w:pPr>
      <w:rPr>
        <w:rFonts w:ascii="Calibri" w:eastAsia="Times New Roman" w:hAnsi="Calibri" w:cs="Times New Roman" w:hint="default"/>
        <w:b/>
        <w:bCs/>
        <w:i w:val="0"/>
        <w:iCs w:val="0"/>
        <w:spacing w:val="-2"/>
        <w:w w:val="100"/>
        <w:sz w:val="18"/>
        <w:szCs w:val="18"/>
        <w:lang w:val="en-US" w:eastAsia="en-US" w:bidi="ar-SA"/>
      </w:rPr>
    </w:lvl>
    <w:lvl w:ilvl="2" w:tplc="07F0D0C4">
      <w:start w:val="1"/>
      <w:numFmt w:val="lowerRoman"/>
      <w:lvlText w:val="%3."/>
      <w:lvlJc w:val="left"/>
      <w:pPr>
        <w:ind w:left="1977" w:hanging="360"/>
      </w:pPr>
      <w:rPr>
        <w:rFonts w:hint="default"/>
      </w:rPr>
    </w:lvl>
    <w:lvl w:ilvl="3" w:tplc="395AC4A6">
      <w:numFmt w:val="bullet"/>
      <w:lvlText w:val="•"/>
      <w:lvlJc w:val="left"/>
      <w:pPr>
        <w:ind w:left="2975" w:hanging="240"/>
      </w:pPr>
      <w:rPr>
        <w:rFonts w:hint="default"/>
        <w:lang w:val="en-US" w:eastAsia="en-US" w:bidi="ar-SA"/>
      </w:rPr>
    </w:lvl>
    <w:lvl w:ilvl="4" w:tplc="CEC0194C">
      <w:numFmt w:val="bullet"/>
      <w:lvlText w:val="•"/>
      <w:lvlJc w:val="left"/>
      <w:pPr>
        <w:ind w:left="4093" w:hanging="240"/>
      </w:pPr>
      <w:rPr>
        <w:rFonts w:hint="default"/>
        <w:lang w:val="en-US" w:eastAsia="en-US" w:bidi="ar-SA"/>
      </w:rPr>
    </w:lvl>
    <w:lvl w:ilvl="5" w:tplc="FCF4A916">
      <w:numFmt w:val="bullet"/>
      <w:lvlText w:val="•"/>
      <w:lvlJc w:val="left"/>
      <w:pPr>
        <w:ind w:left="5211" w:hanging="240"/>
      </w:pPr>
      <w:rPr>
        <w:rFonts w:hint="default"/>
        <w:lang w:val="en-US" w:eastAsia="en-US" w:bidi="ar-SA"/>
      </w:rPr>
    </w:lvl>
    <w:lvl w:ilvl="6" w:tplc="3028CC78">
      <w:numFmt w:val="bullet"/>
      <w:lvlText w:val="•"/>
      <w:lvlJc w:val="left"/>
      <w:pPr>
        <w:ind w:left="6328" w:hanging="240"/>
      </w:pPr>
      <w:rPr>
        <w:rFonts w:hint="default"/>
        <w:lang w:val="en-US" w:eastAsia="en-US" w:bidi="ar-SA"/>
      </w:rPr>
    </w:lvl>
    <w:lvl w:ilvl="7" w:tplc="9738E744">
      <w:numFmt w:val="bullet"/>
      <w:lvlText w:val="•"/>
      <w:lvlJc w:val="left"/>
      <w:pPr>
        <w:ind w:left="7446" w:hanging="240"/>
      </w:pPr>
      <w:rPr>
        <w:rFonts w:hint="default"/>
        <w:lang w:val="en-US" w:eastAsia="en-US" w:bidi="ar-SA"/>
      </w:rPr>
    </w:lvl>
    <w:lvl w:ilvl="8" w:tplc="AEA815AA">
      <w:numFmt w:val="bullet"/>
      <w:lvlText w:val="•"/>
      <w:lvlJc w:val="left"/>
      <w:pPr>
        <w:ind w:left="8564" w:hanging="240"/>
      </w:pPr>
      <w:rPr>
        <w:rFonts w:hint="default"/>
        <w:lang w:val="en-US" w:eastAsia="en-US" w:bidi="ar-SA"/>
      </w:rPr>
    </w:lvl>
  </w:abstractNum>
  <w:abstractNum w:abstractNumId="11" w15:restartNumberingAfterBreak="0">
    <w:nsid w:val="5B173E1F"/>
    <w:multiLevelType w:val="hybridMultilevel"/>
    <w:tmpl w:val="CEEE2DE8"/>
    <w:lvl w:ilvl="0" w:tplc="DB90DCDA">
      <w:start w:val="1"/>
      <w:numFmt w:val="lowerLetter"/>
      <w:lvlText w:val="%1."/>
      <w:lvlJc w:val="left"/>
      <w:pPr>
        <w:ind w:left="387" w:hanging="240"/>
      </w:pPr>
      <w:rPr>
        <w:rFonts w:ascii="Times New Roman" w:eastAsia="Times New Roman" w:hAnsi="Times New Roman" w:cs="Times New Roman" w:hint="default"/>
        <w:b/>
        <w:bCs/>
        <w:i w:val="0"/>
        <w:iCs w:val="0"/>
        <w:spacing w:val="-2"/>
        <w:w w:val="100"/>
        <w:sz w:val="18"/>
        <w:szCs w:val="18"/>
        <w:lang w:val="en-US" w:eastAsia="en-US" w:bidi="ar-SA"/>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5BB50451"/>
    <w:multiLevelType w:val="multilevel"/>
    <w:tmpl w:val="9A0EA86E"/>
    <w:name w:val="Body1[1.1(a)]2"/>
    <w:lvl w:ilvl="0">
      <w:start w:val="1"/>
      <w:numFmt w:val="lowerLetter"/>
      <w:pStyle w:val="DL1"/>
      <w:lvlText w:val="(%1)"/>
      <w:lvlJc w:val="left"/>
      <w:pPr>
        <w:ind w:left="1702" w:hanging="567"/>
      </w:pPr>
      <w:rPr>
        <w:rFonts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1">
      <w:start w:val="1"/>
      <w:numFmt w:val="lowerLetter"/>
      <w:lvlText w:val="%2."/>
      <w:lvlJc w:val="left"/>
      <w:pPr>
        <w:ind w:left="2575" w:hanging="360"/>
      </w:pPr>
      <w:rPr>
        <w:rFonts w:hint="default"/>
      </w:rPr>
    </w:lvl>
    <w:lvl w:ilvl="2">
      <w:start w:val="1"/>
      <w:numFmt w:val="lowerRoman"/>
      <w:lvlText w:val="%3."/>
      <w:lvlJc w:val="right"/>
      <w:pPr>
        <w:ind w:left="3295" w:hanging="180"/>
      </w:pPr>
      <w:rPr>
        <w:rFonts w:hint="default"/>
      </w:rPr>
    </w:lvl>
    <w:lvl w:ilvl="3">
      <w:start w:val="1"/>
      <w:numFmt w:val="decimal"/>
      <w:lvlText w:val="%4."/>
      <w:lvlJc w:val="left"/>
      <w:pPr>
        <w:ind w:left="4015" w:hanging="360"/>
      </w:pPr>
      <w:rPr>
        <w:rFonts w:hint="default"/>
      </w:rPr>
    </w:lvl>
    <w:lvl w:ilvl="4">
      <w:start w:val="1"/>
      <w:numFmt w:val="lowerLetter"/>
      <w:lvlText w:val="%5."/>
      <w:lvlJc w:val="left"/>
      <w:pPr>
        <w:ind w:left="4735" w:hanging="360"/>
      </w:pPr>
      <w:rPr>
        <w:rFonts w:hint="default"/>
      </w:rPr>
    </w:lvl>
    <w:lvl w:ilvl="5">
      <w:start w:val="1"/>
      <w:numFmt w:val="lowerRoman"/>
      <w:lvlText w:val="%6."/>
      <w:lvlJc w:val="right"/>
      <w:pPr>
        <w:ind w:left="5455" w:hanging="180"/>
      </w:pPr>
      <w:rPr>
        <w:rFonts w:hint="default"/>
      </w:rPr>
    </w:lvl>
    <w:lvl w:ilvl="6">
      <w:start w:val="1"/>
      <w:numFmt w:val="decimal"/>
      <w:lvlText w:val="%7."/>
      <w:lvlJc w:val="left"/>
      <w:pPr>
        <w:ind w:left="6175" w:hanging="360"/>
      </w:pPr>
      <w:rPr>
        <w:rFonts w:hint="default"/>
      </w:rPr>
    </w:lvl>
    <w:lvl w:ilvl="7">
      <w:start w:val="1"/>
      <w:numFmt w:val="lowerLetter"/>
      <w:lvlText w:val="%8."/>
      <w:lvlJc w:val="left"/>
      <w:pPr>
        <w:ind w:left="6895" w:hanging="360"/>
      </w:pPr>
      <w:rPr>
        <w:rFonts w:hint="default"/>
      </w:rPr>
    </w:lvl>
    <w:lvl w:ilvl="8">
      <w:start w:val="1"/>
      <w:numFmt w:val="lowerRoman"/>
      <w:lvlText w:val="%9."/>
      <w:lvlJc w:val="right"/>
      <w:pPr>
        <w:ind w:left="7615" w:hanging="180"/>
      </w:pPr>
      <w:rPr>
        <w:rFonts w:hint="default"/>
      </w:rPr>
    </w:lvl>
  </w:abstractNum>
  <w:abstractNum w:abstractNumId="13" w15:restartNumberingAfterBreak="0">
    <w:nsid w:val="5E470D46"/>
    <w:multiLevelType w:val="hybridMultilevel"/>
    <w:tmpl w:val="BF7441D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15:restartNumberingAfterBreak="0">
    <w:nsid w:val="61511901"/>
    <w:multiLevelType w:val="multilevel"/>
    <w:tmpl w:val="B2003ABA"/>
    <w:styleLink w:val="BLTable"/>
    <w:lvl w:ilvl="0">
      <w:start w:val="1"/>
      <w:numFmt w:val="none"/>
      <w:pStyle w:val="TableText"/>
      <w:suff w:val="nothing"/>
      <w:lvlText w:val=""/>
      <w:lvlJc w:val="left"/>
      <w:pPr>
        <w:ind w:left="0" w:firstLine="0"/>
      </w:pPr>
      <w:rPr>
        <w:rFonts w:hint="default"/>
      </w:rPr>
    </w:lvl>
    <w:lvl w:ilvl="1">
      <w:start w:val="1"/>
      <w:numFmt w:val="lowerLetter"/>
      <w:lvlText w:val="(%2)"/>
      <w:lvlJc w:val="left"/>
      <w:pPr>
        <w:tabs>
          <w:tab w:val="num" w:pos="567"/>
        </w:tabs>
        <w:ind w:left="567" w:hanging="567"/>
      </w:pPr>
      <w:rPr>
        <w:rFonts w:hint="default"/>
      </w:rPr>
    </w:lvl>
    <w:lvl w:ilvl="2">
      <w:start w:val="1"/>
      <w:numFmt w:val="lowerRoman"/>
      <w:lvlText w:val="(%3)"/>
      <w:lvlJc w:val="left"/>
      <w:pPr>
        <w:tabs>
          <w:tab w:val="num" w:pos="567"/>
        </w:tabs>
        <w:ind w:left="1134" w:hanging="567"/>
      </w:pPr>
      <w:rPr>
        <w:rFonts w:hint="default"/>
      </w:rPr>
    </w:lvl>
    <w:lvl w:ilvl="3">
      <w:start w:val="1"/>
      <w:numFmt w:val="decimal"/>
      <w:lvlText w:val="(%4)"/>
      <w:lvlJc w:val="left"/>
      <w:pPr>
        <w:tabs>
          <w:tab w:val="num" w:pos="1701"/>
        </w:tabs>
        <w:ind w:left="1701" w:hanging="567"/>
      </w:pPr>
      <w:rPr>
        <w:rFonts w:hint="default"/>
      </w:rPr>
    </w:lvl>
    <w:lvl w:ilvl="4">
      <w:start w:val="1"/>
      <w:numFmt w:val="upperLetter"/>
      <w:lvlText w:val="(%5)"/>
      <w:lvlJc w:val="left"/>
      <w:pPr>
        <w:tabs>
          <w:tab w:val="num" w:pos="2268"/>
        </w:tabs>
        <w:ind w:left="2268" w:hanging="567"/>
      </w:pPr>
      <w:rPr>
        <w:rFonts w:hint="default"/>
      </w:rPr>
    </w:lvl>
    <w:lvl w:ilvl="5">
      <w:start w:val="1"/>
      <w:numFmt w:val="upperRoman"/>
      <w:lvlText w:val="%6."/>
      <w:lvlJc w:val="left"/>
      <w:pPr>
        <w:tabs>
          <w:tab w:val="num" w:pos="2835"/>
        </w:tabs>
        <w:ind w:left="2835" w:hanging="567"/>
      </w:pPr>
      <w:rPr>
        <w:rFonts w:hint="default"/>
      </w:rPr>
    </w:lvl>
    <w:lvl w:ilvl="6">
      <w:start w:val="1"/>
      <w:numFmt w:val="decimal"/>
      <w:lvlText w:val="%7."/>
      <w:lvlJc w:val="left"/>
      <w:pPr>
        <w:tabs>
          <w:tab w:val="num" w:pos="3402"/>
        </w:tabs>
        <w:ind w:left="3402" w:hanging="567"/>
      </w:pPr>
      <w:rPr>
        <w:rFonts w:hint="default"/>
      </w:rPr>
    </w:lvl>
    <w:lvl w:ilvl="7">
      <w:start w:val="1"/>
      <w:numFmt w:val="lowerLetter"/>
      <w:lvlText w:val="%8."/>
      <w:lvlJc w:val="left"/>
      <w:pPr>
        <w:tabs>
          <w:tab w:val="num" w:pos="3969"/>
        </w:tabs>
        <w:ind w:left="3969" w:hanging="567"/>
      </w:pPr>
      <w:rPr>
        <w:rFonts w:hint="default"/>
      </w:rPr>
    </w:lvl>
    <w:lvl w:ilvl="8">
      <w:start w:val="1"/>
      <w:numFmt w:val="lowerRoman"/>
      <w:lvlText w:val="%9."/>
      <w:lvlJc w:val="left"/>
      <w:pPr>
        <w:tabs>
          <w:tab w:val="num" w:pos="4536"/>
        </w:tabs>
        <w:ind w:left="4536" w:hanging="567"/>
      </w:pPr>
      <w:rPr>
        <w:rFonts w:hint="default"/>
      </w:rPr>
    </w:lvl>
  </w:abstractNum>
  <w:abstractNum w:abstractNumId="15" w15:restartNumberingAfterBreak="0">
    <w:nsid w:val="67311024"/>
    <w:multiLevelType w:val="hybridMultilevel"/>
    <w:tmpl w:val="F594D662"/>
    <w:lvl w:ilvl="0" w:tplc="0A74677C">
      <w:start w:val="1"/>
      <w:numFmt w:val="decimal"/>
      <w:lvlText w:val="%1."/>
      <w:lvlJc w:val="left"/>
      <w:pPr>
        <w:ind w:left="503" w:hanging="360"/>
        <w:jc w:val="left"/>
      </w:pPr>
      <w:rPr>
        <w:rFonts w:ascii="Tahoma" w:eastAsia="Tahoma" w:hAnsi="Tahoma" w:cs="Tahoma" w:hint="default"/>
        <w:b/>
        <w:bCs/>
        <w:i w:val="0"/>
        <w:iCs w:val="0"/>
        <w:spacing w:val="0"/>
        <w:w w:val="57"/>
        <w:sz w:val="28"/>
        <w:szCs w:val="28"/>
        <w:lang w:val="en-US" w:eastAsia="en-US" w:bidi="ar-SA"/>
      </w:rPr>
    </w:lvl>
    <w:lvl w:ilvl="1" w:tplc="73E6C034">
      <w:start w:val="1"/>
      <w:numFmt w:val="lowerLetter"/>
      <w:lvlText w:val="%2."/>
      <w:lvlJc w:val="left"/>
      <w:pPr>
        <w:ind w:left="143" w:hanging="229"/>
        <w:jc w:val="left"/>
      </w:pPr>
      <w:rPr>
        <w:rFonts w:hint="default"/>
        <w:spacing w:val="0"/>
        <w:w w:val="90"/>
        <w:lang w:val="en-US" w:eastAsia="en-US" w:bidi="ar-SA"/>
      </w:rPr>
    </w:lvl>
    <w:lvl w:ilvl="2" w:tplc="2286E1B2">
      <w:numFmt w:val="bullet"/>
      <w:lvlText w:val="•"/>
      <w:lvlJc w:val="left"/>
      <w:pPr>
        <w:ind w:left="1499" w:hanging="229"/>
      </w:pPr>
      <w:rPr>
        <w:rFonts w:hint="default"/>
        <w:lang w:val="en-US" w:eastAsia="en-US" w:bidi="ar-SA"/>
      </w:rPr>
    </w:lvl>
    <w:lvl w:ilvl="3" w:tplc="02E2E508">
      <w:numFmt w:val="bullet"/>
      <w:lvlText w:val="•"/>
      <w:lvlJc w:val="left"/>
      <w:pPr>
        <w:ind w:left="2498" w:hanging="229"/>
      </w:pPr>
      <w:rPr>
        <w:rFonts w:hint="default"/>
        <w:lang w:val="en-US" w:eastAsia="en-US" w:bidi="ar-SA"/>
      </w:rPr>
    </w:lvl>
    <w:lvl w:ilvl="4" w:tplc="0ECAC19E">
      <w:numFmt w:val="bullet"/>
      <w:lvlText w:val="•"/>
      <w:lvlJc w:val="left"/>
      <w:pPr>
        <w:ind w:left="3497" w:hanging="229"/>
      </w:pPr>
      <w:rPr>
        <w:rFonts w:hint="default"/>
        <w:lang w:val="en-US" w:eastAsia="en-US" w:bidi="ar-SA"/>
      </w:rPr>
    </w:lvl>
    <w:lvl w:ilvl="5" w:tplc="4EEAC2D4">
      <w:numFmt w:val="bullet"/>
      <w:lvlText w:val="•"/>
      <w:lvlJc w:val="left"/>
      <w:pPr>
        <w:ind w:left="4496" w:hanging="229"/>
      </w:pPr>
      <w:rPr>
        <w:rFonts w:hint="default"/>
        <w:lang w:val="en-US" w:eastAsia="en-US" w:bidi="ar-SA"/>
      </w:rPr>
    </w:lvl>
    <w:lvl w:ilvl="6" w:tplc="C78827D2">
      <w:numFmt w:val="bullet"/>
      <w:lvlText w:val="•"/>
      <w:lvlJc w:val="left"/>
      <w:pPr>
        <w:ind w:left="5495" w:hanging="229"/>
      </w:pPr>
      <w:rPr>
        <w:rFonts w:hint="default"/>
        <w:lang w:val="en-US" w:eastAsia="en-US" w:bidi="ar-SA"/>
      </w:rPr>
    </w:lvl>
    <w:lvl w:ilvl="7" w:tplc="F860419C">
      <w:numFmt w:val="bullet"/>
      <w:lvlText w:val="•"/>
      <w:lvlJc w:val="left"/>
      <w:pPr>
        <w:ind w:left="6494" w:hanging="229"/>
      </w:pPr>
      <w:rPr>
        <w:rFonts w:hint="default"/>
        <w:lang w:val="en-US" w:eastAsia="en-US" w:bidi="ar-SA"/>
      </w:rPr>
    </w:lvl>
    <w:lvl w:ilvl="8" w:tplc="6876EC60">
      <w:numFmt w:val="bullet"/>
      <w:lvlText w:val="•"/>
      <w:lvlJc w:val="left"/>
      <w:pPr>
        <w:ind w:left="7493" w:hanging="229"/>
      </w:pPr>
      <w:rPr>
        <w:rFonts w:hint="default"/>
        <w:lang w:val="en-US" w:eastAsia="en-US" w:bidi="ar-SA"/>
      </w:rPr>
    </w:lvl>
  </w:abstractNum>
  <w:abstractNum w:abstractNumId="16" w15:restartNumberingAfterBreak="0">
    <w:nsid w:val="68820A06"/>
    <w:multiLevelType w:val="multilevel"/>
    <w:tmpl w:val="D96ECE8C"/>
    <w:lvl w:ilvl="0">
      <w:start w:val="1"/>
      <w:numFmt w:val="bullet"/>
      <w:lvlText w:val=""/>
      <w:lvlJc w:val="left"/>
      <w:pPr>
        <w:ind w:left="425" w:hanging="425"/>
      </w:pPr>
      <w:rPr>
        <w:rFonts w:ascii="Symbol" w:hAnsi="Symbol" w:hint="default"/>
        <w:color w:val="auto"/>
      </w:rPr>
    </w:lvl>
    <w:lvl w:ilvl="1">
      <w:start w:val="1"/>
      <w:numFmt w:val="bullet"/>
      <w:lvlText w:val=""/>
      <w:lvlJc w:val="left"/>
      <w:pPr>
        <w:ind w:left="785" w:hanging="360"/>
      </w:pPr>
      <w:rPr>
        <w:rFonts w:ascii="Symbol" w:hAnsi="Symbol" w:hint="default"/>
      </w:rPr>
    </w:lvl>
    <w:lvl w:ilvl="2">
      <w:start w:val="1"/>
      <w:numFmt w:val="bullet"/>
      <w:lvlText w:val=""/>
      <w:lvlJc w:val="left"/>
      <w:pPr>
        <w:ind w:left="1276" w:hanging="425"/>
      </w:pPr>
      <w:rPr>
        <w:rFonts w:ascii="Wingdings" w:hAnsi="Wingdings" w:hint="default"/>
      </w:rPr>
    </w:lvl>
    <w:lvl w:ilvl="3">
      <w:start w:val="1"/>
      <w:numFmt w:val="bullet"/>
      <w:lvlText w:val=""/>
      <w:lvlJc w:val="left"/>
      <w:pPr>
        <w:ind w:left="3589" w:hanging="360"/>
      </w:pPr>
      <w:rPr>
        <w:rFonts w:ascii="Symbol" w:hAnsi="Symbol" w:hint="default"/>
      </w:rPr>
    </w:lvl>
    <w:lvl w:ilvl="4">
      <w:start w:val="1"/>
      <w:numFmt w:val="bullet"/>
      <w:lvlText w:val="o"/>
      <w:lvlJc w:val="left"/>
      <w:pPr>
        <w:ind w:left="4309" w:hanging="360"/>
      </w:pPr>
      <w:rPr>
        <w:rFonts w:ascii="Courier New" w:hAnsi="Courier New" w:cs="Courier New" w:hint="default"/>
      </w:rPr>
    </w:lvl>
    <w:lvl w:ilvl="5">
      <w:start w:val="1"/>
      <w:numFmt w:val="bullet"/>
      <w:lvlText w:val=""/>
      <w:lvlJc w:val="left"/>
      <w:pPr>
        <w:ind w:left="5029" w:hanging="360"/>
      </w:pPr>
      <w:rPr>
        <w:rFonts w:ascii="Wingdings" w:hAnsi="Wingdings" w:hint="default"/>
      </w:rPr>
    </w:lvl>
    <w:lvl w:ilvl="6">
      <w:start w:val="1"/>
      <w:numFmt w:val="bullet"/>
      <w:lvlText w:val=""/>
      <w:lvlJc w:val="left"/>
      <w:pPr>
        <w:ind w:left="5749" w:hanging="360"/>
      </w:pPr>
      <w:rPr>
        <w:rFonts w:ascii="Symbol" w:hAnsi="Symbol" w:hint="default"/>
      </w:rPr>
    </w:lvl>
    <w:lvl w:ilvl="7">
      <w:start w:val="1"/>
      <w:numFmt w:val="bullet"/>
      <w:lvlText w:val="o"/>
      <w:lvlJc w:val="left"/>
      <w:pPr>
        <w:ind w:left="6469" w:hanging="360"/>
      </w:pPr>
      <w:rPr>
        <w:rFonts w:ascii="Courier New" w:hAnsi="Courier New" w:cs="Courier New" w:hint="default"/>
      </w:rPr>
    </w:lvl>
    <w:lvl w:ilvl="8">
      <w:start w:val="1"/>
      <w:numFmt w:val="bullet"/>
      <w:lvlText w:val=""/>
      <w:lvlJc w:val="left"/>
      <w:pPr>
        <w:ind w:left="7189" w:hanging="360"/>
      </w:pPr>
      <w:rPr>
        <w:rFonts w:ascii="Wingdings" w:hAnsi="Wingdings" w:hint="default"/>
      </w:rPr>
    </w:lvl>
  </w:abstractNum>
  <w:abstractNum w:abstractNumId="17" w15:restartNumberingAfterBreak="0">
    <w:nsid w:val="6A1C7ED5"/>
    <w:multiLevelType w:val="multilevel"/>
    <w:tmpl w:val="99B2BF7A"/>
    <w:name w:val="Definitions"/>
    <w:lvl w:ilvl="0">
      <w:start w:val="1"/>
      <w:numFmt w:val="none"/>
      <w:suff w:val="nothing"/>
      <w:lvlText w:val=""/>
      <w:lvlJc w:val="left"/>
      <w:pPr>
        <w:tabs>
          <w:tab w:val="num" w:pos="0"/>
        </w:tabs>
        <w:ind w:left="709" w:firstLine="0"/>
      </w:pPr>
      <w:rPr>
        <w:b w:val="0"/>
        <w:caps w:val="0"/>
        <w:color w:val="010000"/>
        <w:u w:val="none"/>
      </w:rPr>
    </w:lvl>
    <w:lvl w:ilvl="1">
      <w:start w:val="1"/>
      <w:numFmt w:val="lowerLetter"/>
      <w:lvlText w:val="(%2)"/>
      <w:lvlJc w:val="left"/>
      <w:pPr>
        <w:tabs>
          <w:tab w:val="num" w:pos="1418"/>
        </w:tabs>
        <w:ind w:left="1418" w:hanging="712"/>
      </w:pPr>
      <w:rPr>
        <w:b w:val="0"/>
        <w:color w:val="010000"/>
        <w:u w:val="none"/>
      </w:rPr>
    </w:lvl>
    <w:lvl w:ilvl="2">
      <w:start w:val="1"/>
      <w:numFmt w:val="lowerRoman"/>
      <w:lvlText w:val="(%3)"/>
      <w:lvlJc w:val="left"/>
      <w:pPr>
        <w:tabs>
          <w:tab w:val="num" w:pos="2126"/>
        </w:tabs>
        <w:ind w:left="2126" w:hanging="708"/>
      </w:pPr>
      <w:rPr>
        <w:color w:val="010000"/>
        <w:u w:val="none"/>
      </w:rPr>
    </w:lvl>
    <w:lvl w:ilvl="3">
      <w:start w:val="1"/>
      <w:numFmt w:val="upperLetter"/>
      <w:lvlText w:val="%4."/>
      <w:lvlJc w:val="left"/>
      <w:pPr>
        <w:tabs>
          <w:tab w:val="num" w:pos="2835"/>
        </w:tabs>
        <w:ind w:left="2835" w:hanging="709"/>
      </w:pPr>
      <w:rPr>
        <w:color w:val="010000"/>
        <w:u w:val="none"/>
      </w:rPr>
    </w:lvl>
    <w:lvl w:ilvl="4">
      <w:start w:val="1"/>
      <w:numFmt w:val="none"/>
      <w:suff w:val="nothing"/>
      <w:lvlText w:val=""/>
      <w:lvlJc w:val="left"/>
      <w:pPr>
        <w:tabs>
          <w:tab w:val="num" w:pos="720"/>
        </w:tabs>
        <w:ind w:left="0" w:firstLine="0"/>
      </w:pPr>
      <w:rPr>
        <w:color w:val="010000"/>
        <w:u w:val="none"/>
      </w:rPr>
    </w:lvl>
    <w:lvl w:ilvl="5">
      <w:start w:val="1"/>
      <w:numFmt w:val="none"/>
      <w:suff w:val="nothing"/>
      <w:lvlText w:val=""/>
      <w:lvlJc w:val="left"/>
      <w:pPr>
        <w:tabs>
          <w:tab w:val="num" w:pos="720"/>
        </w:tabs>
        <w:ind w:left="0" w:firstLine="0"/>
      </w:pPr>
      <w:rPr>
        <w:color w:val="010000"/>
        <w:u w:val="none"/>
      </w:rPr>
    </w:lvl>
    <w:lvl w:ilvl="6">
      <w:start w:val="1"/>
      <w:numFmt w:val="none"/>
      <w:suff w:val="nothing"/>
      <w:lvlText w:val=""/>
      <w:lvlJc w:val="left"/>
      <w:pPr>
        <w:tabs>
          <w:tab w:val="num" w:pos="720"/>
        </w:tabs>
        <w:ind w:left="0" w:firstLine="0"/>
      </w:pPr>
      <w:rPr>
        <w:color w:val="010000"/>
        <w:u w:val="none"/>
      </w:rPr>
    </w:lvl>
    <w:lvl w:ilvl="7">
      <w:start w:val="1"/>
      <w:numFmt w:val="none"/>
      <w:suff w:val="nothing"/>
      <w:lvlText w:val=""/>
      <w:lvlJc w:val="left"/>
      <w:pPr>
        <w:tabs>
          <w:tab w:val="num" w:pos="720"/>
        </w:tabs>
        <w:ind w:left="0" w:firstLine="0"/>
      </w:pPr>
      <w:rPr>
        <w:color w:val="010000"/>
        <w:u w:val="none"/>
      </w:rPr>
    </w:lvl>
    <w:lvl w:ilvl="8">
      <w:start w:val="1"/>
      <w:numFmt w:val="none"/>
      <w:suff w:val="nothing"/>
      <w:lvlText w:val=""/>
      <w:lvlJc w:val="left"/>
      <w:pPr>
        <w:tabs>
          <w:tab w:val="num" w:pos="720"/>
        </w:tabs>
        <w:ind w:left="0" w:firstLine="0"/>
      </w:pPr>
      <w:rPr>
        <w:color w:val="010000"/>
        <w:u w:val="none"/>
      </w:rPr>
    </w:lvl>
  </w:abstractNum>
  <w:abstractNum w:abstractNumId="18" w15:restartNumberingAfterBreak="0">
    <w:nsid w:val="73891A6D"/>
    <w:multiLevelType w:val="multilevel"/>
    <w:tmpl w:val="E63077C6"/>
    <w:lvl w:ilvl="0">
      <w:start w:val="1"/>
      <w:numFmt w:val="bullet"/>
      <w:lvlText w:val=""/>
      <w:lvlJc w:val="left"/>
      <w:pPr>
        <w:ind w:left="425" w:hanging="425"/>
      </w:pPr>
      <w:rPr>
        <w:rFonts w:ascii="Symbol" w:hAnsi="Symbol" w:hint="default"/>
        <w:color w:val="auto"/>
      </w:rPr>
    </w:lvl>
    <w:lvl w:ilvl="1">
      <w:start w:val="1"/>
      <w:numFmt w:val="bullet"/>
      <w:lvlText w:val=""/>
      <w:lvlJc w:val="left"/>
      <w:pPr>
        <w:ind w:left="785" w:hanging="360"/>
      </w:pPr>
      <w:rPr>
        <w:rFonts w:ascii="Symbol" w:hAnsi="Symbol" w:hint="default"/>
      </w:rPr>
    </w:lvl>
    <w:lvl w:ilvl="2">
      <w:start w:val="1"/>
      <w:numFmt w:val="bullet"/>
      <w:lvlText w:val=""/>
      <w:lvlJc w:val="left"/>
      <w:pPr>
        <w:ind w:left="1276" w:hanging="425"/>
      </w:pPr>
      <w:rPr>
        <w:rFonts w:ascii="Wingdings" w:hAnsi="Wingdings" w:hint="default"/>
      </w:rPr>
    </w:lvl>
    <w:lvl w:ilvl="3">
      <w:start w:val="1"/>
      <w:numFmt w:val="bullet"/>
      <w:lvlText w:val=""/>
      <w:lvlJc w:val="left"/>
      <w:pPr>
        <w:ind w:left="3589" w:hanging="360"/>
      </w:pPr>
      <w:rPr>
        <w:rFonts w:ascii="Symbol" w:hAnsi="Symbol" w:hint="default"/>
      </w:rPr>
    </w:lvl>
    <w:lvl w:ilvl="4">
      <w:start w:val="1"/>
      <w:numFmt w:val="bullet"/>
      <w:lvlText w:val="o"/>
      <w:lvlJc w:val="left"/>
      <w:pPr>
        <w:ind w:left="4309" w:hanging="360"/>
      </w:pPr>
      <w:rPr>
        <w:rFonts w:ascii="Courier New" w:hAnsi="Courier New" w:cs="Courier New" w:hint="default"/>
      </w:rPr>
    </w:lvl>
    <w:lvl w:ilvl="5">
      <w:start w:val="1"/>
      <w:numFmt w:val="bullet"/>
      <w:lvlText w:val=""/>
      <w:lvlJc w:val="left"/>
      <w:pPr>
        <w:ind w:left="5029" w:hanging="360"/>
      </w:pPr>
      <w:rPr>
        <w:rFonts w:ascii="Wingdings" w:hAnsi="Wingdings" w:hint="default"/>
      </w:rPr>
    </w:lvl>
    <w:lvl w:ilvl="6">
      <w:start w:val="1"/>
      <w:numFmt w:val="bullet"/>
      <w:lvlText w:val=""/>
      <w:lvlJc w:val="left"/>
      <w:pPr>
        <w:ind w:left="5749" w:hanging="360"/>
      </w:pPr>
      <w:rPr>
        <w:rFonts w:ascii="Symbol" w:hAnsi="Symbol" w:hint="default"/>
      </w:rPr>
    </w:lvl>
    <w:lvl w:ilvl="7">
      <w:start w:val="1"/>
      <w:numFmt w:val="bullet"/>
      <w:lvlText w:val="o"/>
      <w:lvlJc w:val="left"/>
      <w:pPr>
        <w:ind w:left="6469" w:hanging="360"/>
      </w:pPr>
      <w:rPr>
        <w:rFonts w:ascii="Courier New" w:hAnsi="Courier New" w:cs="Courier New" w:hint="default"/>
      </w:rPr>
    </w:lvl>
    <w:lvl w:ilvl="8">
      <w:start w:val="1"/>
      <w:numFmt w:val="bullet"/>
      <w:lvlText w:val=""/>
      <w:lvlJc w:val="left"/>
      <w:pPr>
        <w:ind w:left="7189" w:hanging="360"/>
      </w:pPr>
      <w:rPr>
        <w:rFonts w:ascii="Wingdings" w:hAnsi="Wingdings" w:hint="default"/>
      </w:rPr>
    </w:lvl>
  </w:abstractNum>
  <w:abstractNum w:abstractNumId="19" w15:restartNumberingAfterBreak="0">
    <w:nsid w:val="7BF23780"/>
    <w:multiLevelType w:val="multilevel"/>
    <w:tmpl w:val="8D8E256A"/>
    <w:lvl w:ilvl="0">
      <w:start w:val="1"/>
      <w:numFmt w:val="bullet"/>
      <w:lvlText w:val=""/>
      <w:lvlJc w:val="left"/>
      <w:pPr>
        <w:ind w:left="425" w:hanging="425"/>
      </w:pPr>
      <w:rPr>
        <w:rFonts w:ascii="Symbol" w:hAnsi="Symbol" w:hint="default"/>
        <w:color w:val="auto"/>
      </w:rPr>
    </w:lvl>
    <w:lvl w:ilvl="1">
      <w:start w:val="1"/>
      <w:numFmt w:val="bullet"/>
      <w:lvlText w:val=""/>
      <w:lvlJc w:val="left"/>
      <w:pPr>
        <w:ind w:left="785" w:hanging="360"/>
      </w:pPr>
      <w:rPr>
        <w:rFonts w:ascii="Symbol" w:hAnsi="Symbol" w:hint="default"/>
      </w:rPr>
    </w:lvl>
    <w:lvl w:ilvl="2">
      <w:start w:val="1"/>
      <w:numFmt w:val="bullet"/>
      <w:lvlText w:val=""/>
      <w:lvlJc w:val="left"/>
      <w:pPr>
        <w:ind w:left="1276" w:hanging="425"/>
      </w:pPr>
      <w:rPr>
        <w:rFonts w:ascii="Wingdings" w:hAnsi="Wingdings" w:hint="default"/>
      </w:rPr>
    </w:lvl>
    <w:lvl w:ilvl="3">
      <w:start w:val="1"/>
      <w:numFmt w:val="bullet"/>
      <w:lvlText w:val=""/>
      <w:lvlJc w:val="left"/>
      <w:pPr>
        <w:ind w:left="3589" w:hanging="360"/>
      </w:pPr>
      <w:rPr>
        <w:rFonts w:ascii="Symbol" w:hAnsi="Symbol" w:hint="default"/>
      </w:rPr>
    </w:lvl>
    <w:lvl w:ilvl="4">
      <w:start w:val="1"/>
      <w:numFmt w:val="bullet"/>
      <w:lvlText w:val="o"/>
      <w:lvlJc w:val="left"/>
      <w:pPr>
        <w:ind w:left="4309" w:hanging="360"/>
      </w:pPr>
      <w:rPr>
        <w:rFonts w:ascii="Courier New" w:hAnsi="Courier New" w:cs="Courier New" w:hint="default"/>
      </w:rPr>
    </w:lvl>
    <w:lvl w:ilvl="5">
      <w:start w:val="1"/>
      <w:numFmt w:val="bullet"/>
      <w:lvlText w:val=""/>
      <w:lvlJc w:val="left"/>
      <w:pPr>
        <w:ind w:left="5029" w:hanging="360"/>
      </w:pPr>
      <w:rPr>
        <w:rFonts w:ascii="Wingdings" w:hAnsi="Wingdings" w:hint="default"/>
      </w:rPr>
    </w:lvl>
    <w:lvl w:ilvl="6">
      <w:start w:val="1"/>
      <w:numFmt w:val="bullet"/>
      <w:lvlText w:val=""/>
      <w:lvlJc w:val="left"/>
      <w:pPr>
        <w:ind w:left="5749" w:hanging="360"/>
      </w:pPr>
      <w:rPr>
        <w:rFonts w:ascii="Symbol" w:hAnsi="Symbol" w:hint="default"/>
      </w:rPr>
    </w:lvl>
    <w:lvl w:ilvl="7">
      <w:start w:val="1"/>
      <w:numFmt w:val="bullet"/>
      <w:lvlText w:val="o"/>
      <w:lvlJc w:val="left"/>
      <w:pPr>
        <w:ind w:left="6469" w:hanging="360"/>
      </w:pPr>
      <w:rPr>
        <w:rFonts w:ascii="Courier New" w:hAnsi="Courier New" w:cs="Courier New" w:hint="default"/>
      </w:rPr>
    </w:lvl>
    <w:lvl w:ilvl="8">
      <w:start w:val="1"/>
      <w:numFmt w:val="bullet"/>
      <w:lvlText w:val=""/>
      <w:lvlJc w:val="left"/>
      <w:pPr>
        <w:ind w:left="7189" w:hanging="360"/>
      </w:pPr>
      <w:rPr>
        <w:rFonts w:ascii="Wingdings" w:hAnsi="Wingdings" w:hint="default"/>
      </w:rPr>
    </w:lvl>
  </w:abstractNum>
  <w:abstractNum w:abstractNumId="20" w15:restartNumberingAfterBreak="0">
    <w:nsid w:val="7C11654F"/>
    <w:multiLevelType w:val="multilevel"/>
    <w:tmpl w:val="6CAC7C96"/>
    <w:lvl w:ilvl="0">
      <w:start w:val="1"/>
      <w:numFmt w:val="decimal"/>
      <w:pStyle w:val="Heading1"/>
      <w:lvlText w:val="%1."/>
      <w:lvlJc w:val="left"/>
      <w:pPr>
        <w:ind w:left="709" w:hanging="709"/>
      </w:pPr>
      <w:rPr>
        <w:b/>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lang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Heading2"/>
      <w:lvlText w:val="%1.%2"/>
      <w:lvlJc w:val="left"/>
      <w:pPr>
        <w:ind w:left="709" w:hanging="709"/>
      </w:pPr>
      <w:rPr>
        <w:rFonts w:hint="default"/>
        <w:b w:val="0"/>
      </w:rPr>
    </w:lvl>
    <w:lvl w:ilvl="2">
      <w:start w:val="1"/>
      <w:numFmt w:val="lowerLetter"/>
      <w:pStyle w:val="Heading3"/>
      <w:lvlText w:val="(%3)"/>
      <w:lvlJc w:val="left"/>
      <w:pPr>
        <w:ind w:left="1418" w:hanging="709"/>
      </w:pPr>
      <w:rPr>
        <w:rFonts w:hint="default"/>
      </w:rPr>
    </w:lvl>
    <w:lvl w:ilvl="3">
      <w:start w:val="1"/>
      <w:numFmt w:val="lowerRoman"/>
      <w:pStyle w:val="Heading4"/>
      <w:lvlText w:val="(%4)"/>
      <w:lvlJc w:val="left"/>
      <w:pPr>
        <w:ind w:left="2126" w:hanging="708"/>
      </w:pPr>
      <w:rPr>
        <w:rFonts w:hint="default"/>
      </w:rPr>
    </w:lvl>
    <w:lvl w:ilvl="4">
      <w:start w:val="1"/>
      <w:numFmt w:val="upperLetter"/>
      <w:pStyle w:val="Heading5"/>
      <w:lvlText w:val="(%5)"/>
      <w:lvlJc w:val="left"/>
      <w:pPr>
        <w:ind w:left="2835" w:hanging="709"/>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1738360002">
    <w:abstractNumId w:val="4"/>
  </w:num>
  <w:num w:numId="2" w16cid:durableId="156041734">
    <w:abstractNumId w:val="20"/>
  </w:num>
  <w:num w:numId="3" w16cid:durableId="1595432299">
    <w:abstractNumId w:val="12"/>
  </w:num>
  <w:num w:numId="4" w16cid:durableId="440034080">
    <w:abstractNumId w:val="18"/>
  </w:num>
  <w:num w:numId="5" w16cid:durableId="2017224787">
    <w:abstractNumId w:val="14"/>
  </w:num>
  <w:num w:numId="6" w16cid:durableId="1041512099">
    <w:abstractNumId w:val="2"/>
  </w:num>
  <w:num w:numId="7" w16cid:durableId="903107653">
    <w:abstractNumId w:val="5"/>
  </w:num>
  <w:num w:numId="8" w16cid:durableId="1355687186">
    <w:abstractNumId w:val="8"/>
  </w:num>
  <w:num w:numId="9" w16cid:durableId="168956182">
    <w:abstractNumId w:val="3"/>
  </w:num>
  <w:num w:numId="10" w16cid:durableId="1701126595">
    <w:abstractNumId w:val="0"/>
  </w:num>
  <w:num w:numId="11" w16cid:durableId="930356437">
    <w:abstractNumId w:val="13"/>
  </w:num>
  <w:num w:numId="12" w16cid:durableId="2057730045">
    <w:abstractNumId w:val="18"/>
  </w:num>
  <w:num w:numId="13" w16cid:durableId="1957323377">
    <w:abstractNumId w:val="20"/>
  </w:num>
  <w:num w:numId="14" w16cid:durableId="500779047">
    <w:abstractNumId w:val="20"/>
  </w:num>
  <w:num w:numId="15" w16cid:durableId="734855811">
    <w:abstractNumId w:val="2"/>
  </w:num>
  <w:num w:numId="16" w16cid:durableId="808014559">
    <w:abstractNumId w:val="20"/>
  </w:num>
  <w:num w:numId="17" w16cid:durableId="692272044">
    <w:abstractNumId w:val="20"/>
  </w:num>
  <w:num w:numId="18" w16cid:durableId="1721975287">
    <w:abstractNumId w:val="9"/>
  </w:num>
  <w:num w:numId="19" w16cid:durableId="1906986971">
    <w:abstractNumId w:val="19"/>
  </w:num>
  <w:num w:numId="20" w16cid:durableId="1392269112">
    <w:abstractNumId w:val="20"/>
  </w:num>
  <w:num w:numId="21" w16cid:durableId="1084231289">
    <w:abstractNumId w:val="16"/>
  </w:num>
  <w:num w:numId="22" w16cid:durableId="1107509662">
    <w:abstractNumId w:val="10"/>
  </w:num>
  <w:num w:numId="23" w16cid:durableId="1812137084">
    <w:abstractNumId w:val="6"/>
  </w:num>
  <w:num w:numId="24" w16cid:durableId="1425570138">
    <w:abstractNumId w:val="7"/>
  </w:num>
  <w:num w:numId="25" w16cid:durableId="1265728672">
    <w:abstractNumId w:val="11"/>
  </w:num>
  <w:num w:numId="26" w16cid:durableId="479814202">
    <w:abstractNumId w:val="1"/>
  </w:num>
  <w:num w:numId="27" w16cid:durableId="470291278">
    <w:abstractNumId w:val="15"/>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stylePaneSortMethod w:val="000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7D1A"/>
    <w:rsid w:val="00004366"/>
    <w:rsid w:val="000078BA"/>
    <w:rsid w:val="00020E80"/>
    <w:rsid w:val="00021A63"/>
    <w:rsid w:val="000248EE"/>
    <w:rsid w:val="00026C6B"/>
    <w:rsid w:val="000316AB"/>
    <w:rsid w:val="00031C14"/>
    <w:rsid w:val="000337F2"/>
    <w:rsid w:val="00034903"/>
    <w:rsid w:val="000366F5"/>
    <w:rsid w:val="000439FE"/>
    <w:rsid w:val="0004496A"/>
    <w:rsid w:val="000472EF"/>
    <w:rsid w:val="00047D1A"/>
    <w:rsid w:val="00050058"/>
    <w:rsid w:val="0005080A"/>
    <w:rsid w:val="00050B3B"/>
    <w:rsid w:val="000521FD"/>
    <w:rsid w:val="00055E9F"/>
    <w:rsid w:val="0005686A"/>
    <w:rsid w:val="00057C77"/>
    <w:rsid w:val="00061C89"/>
    <w:rsid w:val="00064CC5"/>
    <w:rsid w:val="00066046"/>
    <w:rsid w:val="00067DF0"/>
    <w:rsid w:val="00071AFD"/>
    <w:rsid w:val="000728A1"/>
    <w:rsid w:val="000758B2"/>
    <w:rsid w:val="00076613"/>
    <w:rsid w:val="00077C06"/>
    <w:rsid w:val="00081360"/>
    <w:rsid w:val="00083F53"/>
    <w:rsid w:val="0009536A"/>
    <w:rsid w:val="000A6473"/>
    <w:rsid w:val="000B1C0A"/>
    <w:rsid w:val="000B20CD"/>
    <w:rsid w:val="000C2654"/>
    <w:rsid w:val="000C799F"/>
    <w:rsid w:val="000D4057"/>
    <w:rsid w:val="000E0AA9"/>
    <w:rsid w:val="000E0C2E"/>
    <w:rsid w:val="000E39B2"/>
    <w:rsid w:val="000E5B13"/>
    <w:rsid w:val="001029D4"/>
    <w:rsid w:val="00102E5B"/>
    <w:rsid w:val="001071DA"/>
    <w:rsid w:val="00111041"/>
    <w:rsid w:val="0011530B"/>
    <w:rsid w:val="00116895"/>
    <w:rsid w:val="0013400A"/>
    <w:rsid w:val="001363CB"/>
    <w:rsid w:val="00136557"/>
    <w:rsid w:val="00137D70"/>
    <w:rsid w:val="00140F79"/>
    <w:rsid w:val="001466CF"/>
    <w:rsid w:val="0015253E"/>
    <w:rsid w:val="00153319"/>
    <w:rsid w:val="001607EE"/>
    <w:rsid w:val="001629EE"/>
    <w:rsid w:val="00171BDB"/>
    <w:rsid w:val="0017349C"/>
    <w:rsid w:val="00180BF2"/>
    <w:rsid w:val="00182A6F"/>
    <w:rsid w:val="00190AB4"/>
    <w:rsid w:val="00191BB9"/>
    <w:rsid w:val="001936D0"/>
    <w:rsid w:val="00195F6F"/>
    <w:rsid w:val="001A09F2"/>
    <w:rsid w:val="001B2107"/>
    <w:rsid w:val="001B2268"/>
    <w:rsid w:val="001B63D1"/>
    <w:rsid w:val="001C0A96"/>
    <w:rsid w:val="001C161E"/>
    <w:rsid w:val="001C4426"/>
    <w:rsid w:val="001C6E12"/>
    <w:rsid w:val="001D3780"/>
    <w:rsid w:val="001D64DA"/>
    <w:rsid w:val="001E1432"/>
    <w:rsid w:val="001F1024"/>
    <w:rsid w:val="001F299A"/>
    <w:rsid w:val="001F3AE4"/>
    <w:rsid w:val="00201729"/>
    <w:rsid w:val="002065FB"/>
    <w:rsid w:val="00213A0D"/>
    <w:rsid w:val="0022050D"/>
    <w:rsid w:val="00221C91"/>
    <w:rsid w:val="0022208B"/>
    <w:rsid w:val="002232D1"/>
    <w:rsid w:val="00225A36"/>
    <w:rsid w:val="00234C28"/>
    <w:rsid w:val="0023638F"/>
    <w:rsid w:val="00240C03"/>
    <w:rsid w:val="00240E92"/>
    <w:rsid w:val="00244BDE"/>
    <w:rsid w:val="002461A2"/>
    <w:rsid w:val="00250E85"/>
    <w:rsid w:val="00254DBC"/>
    <w:rsid w:val="00262325"/>
    <w:rsid w:val="00262359"/>
    <w:rsid w:val="00263941"/>
    <w:rsid w:val="00263E9C"/>
    <w:rsid w:val="00267CCA"/>
    <w:rsid w:val="002701DF"/>
    <w:rsid w:val="00271236"/>
    <w:rsid w:val="00272087"/>
    <w:rsid w:val="00274088"/>
    <w:rsid w:val="00274D4C"/>
    <w:rsid w:val="002758DB"/>
    <w:rsid w:val="00275EB2"/>
    <w:rsid w:val="002800EB"/>
    <w:rsid w:val="00282978"/>
    <w:rsid w:val="002837AD"/>
    <w:rsid w:val="00287761"/>
    <w:rsid w:val="0029084A"/>
    <w:rsid w:val="00293031"/>
    <w:rsid w:val="00294188"/>
    <w:rsid w:val="002A0E54"/>
    <w:rsid w:val="002A4DEF"/>
    <w:rsid w:val="002A72F9"/>
    <w:rsid w:val="002B34C5"/>
    <w:rsid w:val="002B41F4"/>
    <w:rsid w:val="002B54D9"/>
    <w:rsid w:val="002B797A"/>
    <w:rsid w:val="002B7A43"/>
    <w:rsid w:val="002C2BDD"/>
    <w:rsid w:val="002C5D57"/>
    <w:rsid w:val="002C788A"/>
    <w:rsid w:val="002E5D56"/>
    <w:rsid w:val="002E79A4"/>
    <w:rsid w:val="002F71FC"/>
    <w:rsid w:val="00302D90"/>
    <w:rsid w:val="0030460E"/>
    <w:rsid w:val="0030501D"/>
    <w:rsid w:val="003076A8"/>
    <w:rsid w:val="00311A17"/>
    <w:rsid w:val="00315761"/>
    <w:rsid w:val="00322D44"/>
    <w:rsid w:val="00322D74"/>
    <w:rsid w:val="00332414"/>
    <w:rsid w:val="00332CA4"/>
    <w:rsid w:val="0033704D"/>
    <w:rsid w:val="00340BD5"/>
    <w:rsid w:val="003413D3"/>
    <w:rsid w:val="00343CAF"/>
    <w:rsid w:val="003440F1"/>
    <w:rsid w:val="00350297"/>
    <w:rsid w:val="00357C58"/>
    <w:rsid w:val="00364529"/>
    <w:rsid w:val="00366520"/>
    <w:rsid w:val="00366E6B"/>
    <w:rsid w:val="003765D1"/>
    <w:rsid w:val="00376ECF"/>
    <w:rsid w:val="00381ECA"/>
    <w:rsid w:val="00386EDB"/>
    <w:rsid w:val="003872BF"/>
    <w:rsid w:val="003913AB"/>
    <w:rsid w:val="00393687"/>
    <w:rsid w:val="003B4344"/>
    <w:rsid w:val="003C16E2"/>
    <w:rsid w:val="003C51BE"/>
    <w:rsid w:val="003C5711"/>
    <w:rsid w:val="003C604E"/>
    <w:rsid w:val="003D2AB7"/>
    <w:rsid w:val="003D444A"/>
    <w:rsid w:val="003D69FD"/>
    <w:rsid w:val="003E5F1E"/>
    <w:rsid w:val="003E6FB0"/>
    <w:rsid w:val="003F1939"/>
    <w:rsid w:val="003F3D15"/>
    <w:rsid w:val="003F46D1"/>
    <w:rsid w:val="003F5505"/>
    <w:rsid w:val="003F651D"/>
    <w:rsid w:val="003F703C"/>
    <w:rsid w:val="00401310"/>
    <w:rsid w:val="00415E4E"/>
    <w:rsid w:val="0041737E"/>
    <w:rsid w:val="0042045B"/>
    <w:rsid w:val="004273E0"/>
    <w:rsid w:val="00431057"/>
    <w:rsid w:val="00443B4B"/>
    <w:rsid w:val="0044562D"/>
    <w:rsid w:val="00450403"/>
    <w:rsid w:val="004532D5"/>
    <w:rsid w:val="00464C5B"/>
    <w:rsid w:val="00464C76"/>
    <w:rsid w:val="00465392"/>
    <w:rsid w:val="00466657"/>
    <w:rsid w:val="00467135"/>
    <w:rsid w:val="00473A7B"/>
    <w:rsid w:val="004743C7"/>
    <w:rsid w:val="00475A5D"/>
    <w:rsid w:val="00480D62"/>
    <w:rsid w:val="00486FDF"/>
    <w:rsid w:val="0049305B"/>
    <w:rsid w:val="004A4883"/>
    <w:rsid w:val="004A56BA"/>
    <w:rsid w:val="004A60A5"/>
    <w:rsid w:val="004A7826"/>
    <w:rsid w:val="004B044E"/>
    <w:rsid w:val="004B255A"/>
    <w:rsid w:val="004B27A2"/>
    <w:rsid w:val="004B3075"/>
    <w:rsid w:val="004B5E4F"/>
    <w:rsid w:val="004B7580"/>
    <w:rsid w:val="004C3671"/>
    <w:rsid w:val="004C49B8"/>
    <w:rsid w:val="004D545C"/>
    <w:rsid w:val="004D5F22"/>
    <w:rsid w:val="004E020C"/>
    <w:rsid w:val="004E1B60"/>
    <w:rsid w:val="004E23A0"/>
    <w:rsid w:val="004E50C2"/>
    <w:rsid w:val="004E57C9"/>
    <w:rsid w:val="004E779D"/>
    <w:rsid w:val="004E79B8"/>
    <w:rsid w:val="004F0F35"/>
    <w:rsid w:val="004F1569"/>
    <w:rsid w:val="004F20CD"/>
    <w:rsid w:val="004F510B"/>
    <w:rsid w:val="004F74E6"/>
    <w:rsid w:val="00510892"/>
    <w:rsid w:val="005158CE"/>
    <w:rsid w:val="005252DF"/>
    <w:rsid w:val="00530493"/>
    <w:rsid w:val="0053152B"/>
    <w:rsid w:val="00536838"/>
    <w:rsid w:val="00537C46"/>
    <w:rsid w:val="005417C0"/>
    <w:rsid w:val="00542BAD"/>
    <w:rsid w:val="00554732"/>
    <w:rsid w:val="005575E8"/>
    <w:rsid w:val="005602E7"/>
    <w:rsid w:val="00560C67"/>
    <w:rsid w:val="00561F80"/>
    <w:rsid w:val="00566626"/>
    <w:rsid w:val="00567BD9"/>
    <w:rsid w:val="00572100"/>
    <w:rsid w:val="0057232C"/>
    <w:rsid w:val="00575967"/>
    <w:rsid w:val="00577075"/>
    <w:rsid w:val="00583340"/>
    <w:rsid w:val="00587E48"/>
    <w:rsid w:val="00590186"/>
    <w:rsid w:val="0059220E"/>
    <w:rsid w:val="005B04A6"/>
    <w:rsid w:val="005B07B3"/>
    <w:rsid w:val="005B3990"/>
    <w:rsid w:val="005C4897"/>
    <w:rsid w:val="005C6C88"/>
    <w:rsid w:val="005D2AF7"/>
    <w:rsid w:val="005D3D90"/>
    <w:rsid w:val="005D6D57"/>
    <w:rsid w:val="005D7854"/>
    <w:rsid w:val="005E2FD5"/>
    <w:rsid w:val="005E450B"/>
    <w:rsid w:val="005F15BE"/>
    <w:rsid w:val="005F4600"/>
    <w:rsid w:val="005F4BE6"/>
    <w:rsid w:val="00607823"/>
    <w:rsid w:val="00610CFB"/>
    <w:rsid w:val="00621278"/>
    <w:rsid w:val="0062751E"/>
    <w:rsid w:val="0062799D"/>
    <w:rsid w:val="00634334"/>
    <w:rsid w:val="00636393"/>
    <w:rsid w:val="00642C8A"/>
    <w:rsid w:val="00643113"/>
    <w:rsid w:val="006525AC"/>
    <w:rsid w:val="00660B71"/>
    <w:rsid w:val="00662E8C"/>
    <w:rsid w:val="00663B1C"/>
    <w:rsid w:val="00663BBE"/>
    <w:rsid w:val="00663BF0"/>
    <w:rsid w:val="00665ECD"/>
    <w:rsid w:val="006672F6"/>
    <w:rsid w:val="00667405"/>
    <w:rsid w:val="00667541"/>
    <w:rsid w:val="00672DFE"/>
    <w:rsid w:val="00675F06"/>
    <w:rsid w:val="00682634"/>
    <w:rsid w:val="006838EB"/>
    <w:rsid w:val="006908D5"/>
    <w:rsid w:val="00691900"/>
    <w:rsid w:val="006937A3"/>
    <w:rsid w:val="006937FB"/>
    <w:rsid w:val="0069390F"/>
    <w:rsid w:val="006A622D"/>
    <w:rsid w:val="006B155B"/>
    <w:rsid w:val="006B4C24"/>
    <w:rsid w:val="006B5444"/>
    <w:rsid w:val="006B5A14"/>
    <w:rsid w:val="006C02AA"/>
    <w:rsid w:val="006C4F6E"/>
    <w:rsid w:val="006C5D29"/>
    <w:rsid w:val="006D2BC0"/>
    <w:rsid w:val="006D32F2"/>
    <w:rsid w:val="006E2AB0"/>
    <w:rsid w:val="006F06E2"/>
    <w:rsid w:val="006F5CCD"/>
    <w:rsid w:val="006F6DE7"/>
    <w:rsid w:val="00702A33"/>
    <w:rsid w:val="00703327"/>
    <w:rsid w:val="00703FA9"/>
    <w:rsid w:val="0070741A"/>
    <w:rsid w:val="00711072"/>
    <w:rsid w:val="0071258D"/>
    <w:rsid w:val="00712C59"/>
    <w:rsid w:val="007175F4"/>
    <w:rsid w:val="0072015E"/>
    <w:rsid w:val="0072452A"/>
    <w:rsid w:val="007330D0"/>
    <w:rsid w:val="00750B05"/>
    <w:rsid w:val="00753FD4"/>
    <w:rsid w:val="00756DF8"/>
    <w:rsid w:val="00776E43"/>
    <w:rsid w:val="007802CC"/>
    <w:rsid w:val="00780514"/>
    <w:rsid w:val="00782D48"/>
    <w:rsid w:val="00793D29"/>
    <w:rsid w:val="00795791"/>
    <w:rsid w:val="00797FB6"/>
    <w:rsid w:val="007A0925"/>
    <w:rsid w:val="007A1CC2"/>
    <w:rsid w:val="007A536E"/>
    <w:rsid w:val="007A594E"/>
    <w:rsid w:val="007B3AA2"/>
    <w:rsid w:val="007B45B6"/>
    <w:rsid w:val="007B4E87"/>
    <w:rsid w:val="007B5169"/>
    <w:rsid w:val="007C0590"/>
    <w:rsid w:val="007C3630"/>
    <w:rsid w:val="007C4C3E"/>
    <w:rsid w:val="007C58E0"/>
    <w:rsid w:val="007C7E48"/>
    <w:rsid w:val="007D2586"/>
    <w:rsid w:val="007D2BB2"/>
    <w:rsid w:val="007D61A8"/>
    <w:rsid w:val="007D7487"/>
    <w:rsid w:val="007E525E"/>
    <w:rsid w:val="007F0B49"/>
    <w:rsid w:val="007F1BCA"/>
    <w:rsid w:val="007F33EE"/>
    <w:rsid w:val="007F6756"/>
    <w:rsid w:val="00801B40"/>
    <w:rsid w:val="008062A5"/>
    <w:rsid w:val="008118B5"/>
    <w:rsid w:val="00816440"/>
    <w:rsid w:val="0082128F"/>
    <w:rsid w:val="0082287E"/>
    <w:rsid w:val="0082322D"/>
    <w:rsid w:val="008267EF"/>
    <w:rsid w:val="00827A7D"/>
    <w:rsid w:val="0083327B"/>
    <w:rsid w:val="00834092"/>
    <w:rsid w:val="00840E67"/>
    <w:rsid w:val="008410BD"/>
    <w:rsid w:val="00842E95"/>
    <w:rsid w:val="00845ABF"/>
    <w:rsid w:val="008606BA"/>
    <w:rsid w:val="00867FFD"/>
    <w:rsid w:val="00870B4A"/>
    <w:rsid w:val="00872076"/>
    <w:rsid w:val="00872894"/>
    <w:rsid w:val="0087450D"/>
    <w:rsid w:val="008827BB"/>
    <w:rsid w:val="008917AE"/>
    <w:rsid w:val="00892DA8"/>
    <w:rsid w:val="008943E7"/>
    <w:rsid w:val="00895804"/>
    <w:rsid w:val="008965BD"/>
    <w:rsid w:val="00897BFD"/>
    <w:rsid w:val="008A2B9E"/>
    <w:rsid w:val="008A35D0"/>
    <w:rsid w:val="008B1C0A"/>
    <w:rsid w:val="008B27F3"/>
    <w:rsid w:val="008D5074"/>
    <w:rsid w:val="008E13FD"/>
    <w:rsid w:val="008E7405"/>
    <w:rsid w:val="008F2D36"/>
    <w:rsid w:val="008F49FD"/>
    <w:rsid w:val="00901CD8"/>
    <w:rsid w:val="00903508"/>
    <w:rsid w:val="009115AA"/>
    <w:rsid w:val="00925048"/>
    <w:rsid w:val="009307AD"/>
    <w:rsid w:val="0093226A"/>
    <w:rsid w:val="009368EF"/>
    <w:rsid w:val="00940466"/>
    <w:rsid w:val="00941211"/>
    <w:rsid w:val="0094292E"/>
    <w:rsid w:val="0094425F"/>
    <w:rsid w:val="00950B15"/>
    <w:rsid w:val="0095129E"/>
    <w:rsid w:val="009543F0"/>
    <w:rsid w:val="009566F5"/>
    <w:rsid w:val="0095781B"/>
    <w:rsid w:val="0096048A"/>
    <w:rsid w:val="00960C6D"/>
    <w:rsid w:val="00960E50"/>
    <w:rsid w:val="00965A1F"/>
    <w:rsid w:val="009674A5"/>
    <w:rsid w:val="0096760A"/>
    <w:rsid w:val="00970DE5"/>
    <w:rsid w:val="00972E1D"/>
    <w:rsid w:val="00977374"/>
    <w:rsid w:val="00977E4A"/>
    <w:rsid w:val="00980443"/>
    <w:rsid w:val="00982FA2"/>
    <w:rsid w:val="0099057F"/>
    <w:rsid w:val="0099274E"/>
    <w:rsid w:val="009A1C7E"/>
    <w:rsid w:val="009A2B94"/>
    <w:rsid w:val="009A4827"/>
    <w:rsid w:val="009A6E49"/>
    <w:rsid w:val="009B0A9B"/>
    <w:rsid w:val="009D62FD"/>
    <w:rsid w:val="009D6A41"/>
    <w:rsid w:val="009E0FEE"/>
    <w:rsid w:val="009E3542"/>
    <w:rsid w:val="009E35BE"/>
    <w:rsid w:val="009E395C"/>
    <w:rsid w:val="009E7D8D"/>
    <w:rsid w:val="009F045B"/>
    <w:rsid w:val="009F3796"/>
    <w:rsid w:val="009F45D6"/>
    <w:rsid w:val="009F65E7"/>
    <w:rsid w:val="009F67F7"/>
    <w:rsid w:val="009F6C08"/>
    <w:rsid w:val="00A024C8"/>
    <w:rsid w:val="00A04D29"/>
    <w:rsid w:val="00A10F15"/>
    <w:rsid w:val="00A11102"/>
    <w:rsid w:val="00A122FB"/>
    <w:rsid w:val="00A12D4A"/>
    <w:rsid w:val="00A13AE3"/>
    <w:rsid w:val="00A16C30"/>
    <w:rsid w:val="00A172DF"/>
    <w:rsid w:val="00A241D0"/>
    <w:rsid w:val="00A253E5"/>
    <w:rsid w:val="00A27160"/>
    <w:rsid w:val="00A34C8A"/>
    <w:rsid w:val="00A3611F"/>
    <w:rsid w:val="00A3633D"/>
    <w:rsid w:val="00A37EE8"/>
    <w:rsid w:val="00A40D7F"/>
    <w:rsid w:val="00A52615"/>
    <w:rsid w:val="00A5677D"/>
    <w:rsid w:val="00A6492E"/>
    <w:rsid w:val="00A767BF"/>
    <w:rsid w:val="00A82BC1"/>
    <w:rsid w:val="00A86FDC"/>
    <w:rsid w:val="00A93E9C"/>
    <w:rsid w:val="00A962E4"/>
    <w:rsid w:val="00AA345C"/>
    <w:rsid w:val="00AB016E"/>
    <w:rsid w:val="00AB1CF9"/>
    <w:rsid w:val="00AB44E7"/>
    <w:rsid w:val="00AB6E39"/>
    <w:rsid w:val="00AC0AF6"/>
    <w:rsid w:val="00AC108C"/>
    <w:rsid w:val="00AC175C"/>
    <w:rsid w:val="00AC3A64"/>
    <w:rsid w:val="00AD4168"/>
    <w:rsid w:val="00AD6764"/>
    <w:rsid w:val="00AD6AFA"/>
    <w:rsid w:val="00AE19D4"/>
    <w:rsid w:val="00AE6F15"/>
    <w:rsid w:val="00AF4173"/>
    <w:rsid w:val="00AF654C"/>
    <w:rsid w:val="00B00BBE"/>
    <w:rsid w:val="00B15963"/>
    <w:rsid w:val="00B15A6E"/>
    <w:rsid w:val="00B23C8D"/>
    <w:rsid w:val="00B26ED5"/>
    <w:rsid w:val="00B46018"/>
    <w:rsid w:val="00B50A18"/>
    <w:rsid w:val="00B54937"/>
    <w:rsid w:val="00B55BEB"/>
    <w:rsid w:val="00B56F60"/>
    <w:rsid w:val="00B72769"/>
    <w:rsid w:val="00B7432D"/>
    <w:rsid w:val="00B772A8"/>
    <w:rsid w:val="00B77AE7"/>
    <w:rsid w:val="00B93CCB"/>
    <w:rsid w:val="00BA1A23"/>
    <w:rsid w:val="00BA2A84"/>
    <w:rsid w:val="00BA47B8"/>
    <w:rsid w:val="00BA4BF9"/>
    <w:rsid w:val="00BA53D4"/>
    <w:rsid w:val="00BA601C"/>
    <w:rsid w:val="00BA73E9"/>
    <w:rsid w:val="00BA75B6"/>
    <w:rsid w:val="00BB0C5B"/>
    <w:rsid w:val="00BC1FAB"/>
    <w:rsid w:val="00BC390F"/>
    <w:rsid w:val="00BC505F"/>
    <w:rsid w:val="00BD0B68"/>
    <w:rsid w:val="00BD236E"/>
    <w:rsid w:val="00BD7524"/>
    <w:rsid w:val="00BE31C0"/>
    <w:rsid w:val="00BE423E"/>
    <w:rsid w:val="00BF3999"/>
    <w:rsid w:val="00C00D4C"/>
    <w:rsid w:val="00C04CDD"/>
    <w:rsid w:val="00C127EB"/>
    <w:rsid w:val="00C14783"/>
    <w:rsid w:val="00C15D04"/>
    <w:rsid w:val="00C241B1"/>
    <w:rsid w:val="00C300F0"/>
    <w:rsid w:val="00C34A6E"/>
    <w:rsid w:val="00C34F4A"/>
    <w:rsid w:val="00C36A66"/>
    <w:rsid w:val="00C432AB"/>
    <w:rsid w:val="00C4489E"/>
    <w:rsid w:val="00C459A1"/>
    <w:rsid w:val="00C47AB6"/>
    <w:rsid w:val="00C5083D"/>
    <w:rsid w:val="00C513FD"/>
    <w:rsid w:val="00C52390"/>
    <w:rsid w:val="00C54489"/>
    <w:rsid w:val="00C57420"/>
    <w:rsid w:val="00C73D4D"/>
    <w:rsid w:val="00C74590"/>
    <w:rsid w:val="00C74BAD"/>
    <w:rsid w:val="00C81092"/>
    <w:rsid w:val="00C8442F"/>
    <w:rsid w:val="00C9269D"/>
    <w:rsid w:val="00C92A20"/>
    <w:rsid w:val="00C95509"/>
    <w:rsid w:val="00C964F8"/>
    <w:rsid w:val="00CA160A"/>
    <w:rsid w:val="00CA5D2F"/>
    <w:rsid w:val="00CA6906"/>
    <w:rsid w:val="00CA7569"/>
    <w:rsid w:val="00CA7766"/>
    <w:rsid w:val="00CB35B3"/>
    <w:rsid w:val="00CB5AE0"/>
    <w:rsid w:val="00CC04DA"/>
    <w:rsid w:val="00CC53FA"/>
    <w:rsid w:val="00CD2ABD"/>
    <w:rsid w:val="00CE2864"/>
    <w:rsid w:val="00CE4B91"/>
    <w:rsid w:val="00CE6681"/>
    <w:rsid w:val="00CF0B91"/>
    <w:rsid w:val="00CF3E5D"/>
    <w:rsid w:val="00CF41E5"/>
    <w:rsid w:val="00D014B5"/>
    <w:rsid w:val="00D04B9E"/>
    <w:rsid w:val="00D07B20"/>
    <w:rsid w:val="00D1267C"/>
    <w:rsid w:val="00D226C8"/>
    <w:rsid w:val="00D227F7"/>
    <w:rsid w:val="00D30193"/>
    <w:rsid w:val="00D320A2"/>
    <w:rsid w:val="00D34344"/>
    <w:rsid w:val="00D44721"/>
    <w:rsid w:val="00D502E8"/>
    <w:rsid w:val="00D53DE5"/>
    <w:rsid w:val="00D55404"/>
    <w:rsid w:val="00D64625"/>
    <w:rsid w:val="00D716BB"/>
    <w:rsid w:val="00D733CA"/>
    <w:rsid w:val="00D8412C"/>
    <w:rsid w:val="00D84A0C"/>
    <w:rsid w:val="00D8695D"/>
    <w:rsid w:val="00D90309"/>
    <w:rsid w:val="00D915D0"/>
    <w:rsid w:val="00DA7C07"/>
    <w:rsid w:val="00DB4BE4"/>
    <w:rsid w:val="00DB5716"/>
    <w:rsid w:val="00DC10E1"/>
    <w:rsid w:val="00DC4E6A"/>
    <w:rsid w:val="00DD01F9"/>
    <w:rsid w:val="00DD18E1"/>
    <w:rsid w:val="00DD23B5"/>
    <w:rsid w:val="00DD633C"/>
    <w:rsid w:val="00DE09D9"/>
    <w:rsid w:val="00DE3DF4"/>
    <w:rsid w:val="00DE5673"/>
    <w:rsid w:val="00DE6A68"/>
    <w:rsid w:val="00DF34F9"/>
    <w:rsid w:val="00DF4062"/>
    <w:rsid w:val="00DF7ACE"/>
    <w:rsid w:val="00E024D0"/>
    <w:rsid w:val="00E07071"/>
    <w:rsid w:val="00E07938"/>
    <w:rsid w:val="00E10E06"/>
    <w:rsid w:val="00E123B1"/>
    <w:rsid w:val="00E130B7"/>
    <w:rsid w:val="00E16112"/>
    <w:rsid w:val="00E34CAA"/>
    <w:rsid w:val="00E34EFB"/>
    <w:rsid w:val="00E4145E"/>
    <w:rsid w:val="00E45F40"/>
    <w:rsid w:val="00E62652"/>
    <w:rsid w:val="00E755C2"/>
    <w:rsid w:val="00E80273"/>
    <w:rsid w:val="00E8118E"/>
    <w:rsid w:val="00E873B8"/>
    <w:rsid w:val="00E97090"/>
    <w:rsid w:val="00E97AD8"/>
    <w:rsid w:val="00EA1261"/>
    <w:rsid w:val="00EA5172"/>
    <w:rsid w:val="00EA6DCD"/>
    <w:rsid w:val="00EB361A"/>
    <w:rsid w:val="00EB472C"/>
    <w:rsid w:val="00EC1078"/>
    <w:rsid w:val="00EC3F8E"/>
    <w:rsid w:val="00EC5F7D"/>
    <w:rsid w:val="00EE0D44"/>
    <w:rsid w:val="00EE30B0"/>
    <w:rsid w:val="00EE64A5"/>
    <w:rsid w:val="00EF5392"/>
    <w:rsid w:val="00F025B8"/>
    <w:rsid w:val="00F0488D"/>
    <w:rsid w:val="00F05731"/>
    <w:rsid w:val="00F1017C"/>
    <w:rsid w:val="00F157D1"/>
    <w:rsid w:val="00F15C98"/>
    <w:rsid w:val="00F217C3"/>
    <w:rsid w:val="00F2458D"/>
    <w:rsid w:val="00F24B87"/>
    <w:rsid w:val="00F268C6"/>
    <w:rsid w:val="00F304E3"/>
    <w:rsid w:val="00F30C6D"/>
    <w:rsid w:val="00F327C6"/>
    <w:rsid w:val="00F41998"/>
    <w:rsid w:val="00F41F6E"/>
    <w:rsid w:val="00F4449C"/>
    <w:rsid w:val="00F46668"/>
    <w:rsid w:val="00F517D7"/>
    <w:rsid w:val="00F53A1D"/>
    <w:rsid w:val="00F55D7A"/>
    <w:rsid w:val="00F62DEF"/>
    <w:rsid w:val="00F73AC7"/>
    <w:rsid w:val="00F73DD3"/>
    <w:rsid w:val="00F77CA5"/>
    <w:rsid w:val="00F84174"/>
    <w:rsid w:val="00FA51C5"/>
    <w:rsid w:val="00FA5F0C"/>
    <w:rsid w:val="00FB32E7"/>
    <w:rsid w:val="00FC36B7"/>
    <w:rsid w:val="00FD05A9"/>
    <w:rsid w:val="00FD2521"/>
    <w:rsid w:val="00FD5731"/>
    <w:rsid w:val="00FD5B61"/>
    <w:rsid w:val="00FE35C1"/>
    <w:rsid w:val="00FE441C"/>
    <w:rsid w:val="00FE6C16"/>
    <w:rsid w:val="00FE7708"/>
    <w:rsid w:val="00FF448F"/>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5FBD56E"/>
  <w15:chartTrackingRefBased/>
  <w15:docId w15:val="{4F6EEA91-3AA0-4ADB-916B-510A6D3E57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C4E6A"/>
    <w:pPr>
      <w:jc w:val="both"/>
    </w:pPr>
    <w:rPr>
      <w:rFonts w:ascii="Calibri" w:hAnsi="Calibri"/>
      <w:sz w:val="20"/>
    </w:rPr>
  </w:style>
  <w:style w:type="paragraph" w:styleId="Heading1">
    <w:name w:val="heading 1"/>
    <w:basedOn w:val="Normal"/>
    <w:next w:val="Normal"/>
    <w:link w:val="Heading1Char"/>
    <w:uiPriority w:val="9"/>
    <w:qFormat/>
    <w:rsid w:val="00801B40"/>
    <w:pPr>
      <w:keepNext/>
      <w:numPr>
        <w:numId w:val="2"/>
      </w:numPr>
      <w:spacing w:before="240" w:after="0" w:line="240" w:lineRule="auto"/>
      <w:outlineLvl w:val="0"/>
    </w:pPr>
    <w:rPr>
      <w:rFonts w:eastAsiaTheme="majorEastAsia" w:cstheme="majorBidi"/>
      <w:b/>
      <w:color w:val="339358"/>
      <w:sz w:val="22"/>
      <w:szCs w:val="32"/>
    </w:rPr>
  </w:style>
  <w:style w:type="paragraph" w:styleId="Heading2">
    <w:name w:val="heading 2"/>
    <w:basedOn w:val="Normal"/>
    <w:next w:val="Normal"/>
    <w:link w:val="Heading2Char"/>
    <w:uiPriority w:val="9"/>
    <w:unhideWhenUsed/>
    <w:qFormat/>
    <w:rsid w:val="007330D0"/>
    <w:pPr>
      <w:widowControl w:val="0"/>
      <w:numPr>
        <w:ilvl w:val="1"/>
        <w:numId w:val="2"/>
      </w:numPr>
      <w:spacing w:before="120" w:after="0" w:line="240" w:lineRule="auto"/>
      <w:outlineLvl w:val="1"/>
    </w:pPr>
    <w:rPr>
      <w:rFonts w:eastAsiaTheme="majorEastAsia" w:cstheme="majorBidi"/>
      <w:color w:val="2F5496"/>
      <w:sz w:val="22"/>
      <w:szCs w:val="26"/>
    </w:rPr>
  </w:style>
  <w:style w:type="paragraph" w:styleId="Heading3">
    <w:name w:val="heading 3"/>
    <w:basedOn w:val="Normal"/>
    <w:next w:val="Normal"/>
    <w:link w:val="Heading3Char"/>
    <w:uiPriority w:val="9"/>
    <w:unhideWhenUsed/>
    <w:qFormat/>
    <w:rsid w:val="008D5074"/>
    <w:pPr>
      <w:widowControl w:val="0"/>
      <w:numPr>
        <w:ilvl w:val="2"/>
        <w:numId w:val="2"/>
      </w:numPr>
      <w:spacing w:before="120" w:after="0" w:line="240" w:lineRule="auto"/>
      <w:outlineLvl w:val="2"/>
    </w:pPr>
    <w:rPr>
      <w:rFonts w:eastAsiaTheme="majorEastAsia" w:cstheme="majorBidi"/>
      <w:color w:val="000000" w:themeColor="text1"/>
      <w:sz w:val="22"/>
      <w:szCs w:val="24"/>
    </w:rPr>
  </w:style>
  <w:style w:type="paragraph" w:styleId="Heading4">
    <w:name w:val="heading 4"/>
    <w:basedOn w:val="Normal"/>
    <w:next w:val="Normal"/>
    <w:link w:val="Heading4Char"/>
    <w:uiPriority w:val="9"/>
    <w:unhideWhenUsed/>
    <w:qFormat/>
    <w:rsid w:val="0095129E"/>
    <w:pPr>
      <w:widowControl w:val="0"/>
      <w:numPr>
        <w:ilvl w:val="3"/>
        <w:numId w:val="2"/>
      </w:numPr>
      <w:spacing w:before="120" w:after="0" w:line="240" w:lineRule="auto"/>
      <w:outlineLvl w:val="3"/>
    </w:pPr>
    <w:rPr>
      <w:rFonts w:eastAsiaTheme="majorEastAsia" w:cstheme="majorBidi"/>
      <w:iCs/>
      <w:color w:val="000000" w:themeColor="text1"/>
    </w:rPr>
  </w:style>
  <w:style w:type="paragraph" w:styleId="Heading5">
    <w:name w:val="heading 5"/>
    <w:basedOn w:val="Normal"/>
    <w:link w:val="Heading5Char"/>
    <w:uiPriority w:val="9"/>
    <w:qFormat/>
    <w:rsid w:val="00047D1A"/>
    <w:pPr>
      <w:numPr>
        <w:ilvl w:val="4"/>
        <w:numId w:val="2"/>
      </w:numPr>
      <w:spacing w:before="100" w:beforeAutospacing="1" w:after="100" w:afterAutospacing="1" w:line="240" w:lineRule="auto"/>
      <w:outlineLvl w:val="4"/>
    </w:pPr>
    <w:rPr>
      <w:rFonts w:ascii="Times New Roman" w:eastAsia="Times New Roman" w:hAnsi="Times New Roman" w:cs="Times New Roman"/>
      <w:b/>
      <w:bCs/>
      <w:szCs w:val="20"/>
      <w:lang w:eastAsia="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LLevel4">
    <w:name w:val="BL Level 4"/>
    <w:basedOn w:val="Normal"/>
    <w:next w:val="Normal"/>
    <w:autoRedefine/>
    <w:qFormat/>
    <w:rsid w:val="008E7405"/>
    <w:pPr>
      <w:numPr>
        <w:numId w:val="1"/>
      </w:numPr>
      <w:spacing w:before="240" w:after="240" w:line="276" w:lineRule="auto"/>
    </w:pPr>
    <w:rPr>
      <w:rFonts w:ascii="Garamond" w:hAnsi="Garamond"/>
      <w:sz w:val="24"/>
      <w:lang w:val="en-GB"/>
    </w:rPr>
  </w:style>
  <w:style w:type="character" w:customStyle="1" w:styleId="Heading5Char">
    <w:name w:val="Heading 5 Char"/>
    <w:basedOn w:val="DefaultParagraphFont"/>
    <w:link w:val="Heading5"/>
    <w:uiPriority w:val="9"/>
    <w:rsid w:val="00047D1A"/>
    <w:rPr>
      <w:rFonts w:ascii="Times New Roman" w:eastAsia="Times New Roman" w:hAnsi="Times New Roman" w:cs="Times New Roman"/>
      <w:b/>
      <w:bCs/>
      <w:sz w:val="20"/>
      <w:szCs w:val="20"/>
      <w:lang w:eastAsia="en-AU"/>
    </w:rPr>
  </w:style>
  <w:style w:type="character" w:styleId="Strong">
    <w:name w:val="Strong"/>
    <w:basedOn w:val="DefaultParagraphFont"/>
    <w:uiPriority w:val="22"/>
    <w:qFormat/>
    <w:rsid w:val="00047D1A"/>
    <w:rPr>
      <w:b/>
      <w:bCs/>
    </w:rPr>
  </w:style>
  <w:style w:type="paragraph" w:styleId="NormalWeb">
    <w:name w:val="Normal (Web)"/>
    <w:basedOn w:val="Normal"/>
    <w:uiPriority w:val="99"/>
    <w:semiHidden/>
    <w:unhideWhenUsed/>
    <w:rsid w:val="00047D1A"/>
    <w:pPr>
      <w:spacing w:before="100" w:beforeAutospacing="1" w:after="100" w:afterAutospacing="1" w:line="240" w:lineRule="auto"/>
    </w:pPr>
    <w:rPr>
      <w:rFonts w:ascii="Times New Roman" w:eastAsia="Times New Roman" w:hAnsi="Times New Roman" w:cs="Times New Roman"/>
      <w:sz w:val="24"/>
      <w:szCs w:val="24"/>
      <w:lang w:eastAsia="en-AU"/>
    </w:rPr>
  </w:style>
  <w:style w:type="character" w:styleId="Emphasis">
    <w:name w:val="Emphasis"/>
    <w:basedOn w:val="DefaultParagraphFont"/>
    <w:uiPriority w:val="20"/>
    <w:qFormat/>
    <w:rsid w:val="00047D1A"/>
    <w:rPr>
      <w:i/>
      <w:iCs/>
    </w:rPr>
  </w:style>
  <w:style w:type="character" w:customStyle="1" w:styleId="Heading1Char">
    <w:name w:val="Heading 1 Char"/>
    <w:basedOn w:val="DefaultParagraphFont"/>
    <w:link w:val="Heading1"/>
    <w:uiPriority w:val="9"/>
    <w:rsid w:val="00801B40"/>
    <w:rPr>
      <w:rFonts w:ascii="Calibri" w:eastAsiaTheme="majorEastAsia" w:hAnsi="Calibri" w:cstheme="majorBidi"/>
      <w:b/>
      <w:color w:val="339358"/>
      <w:szCs w:val="32"/>
    </w:rPr>
  </w:style>
  <w:style w:type="character" w:customStyle="1" w:styleId="Heading2Char">
    <w:name w:val="Heading 2 Char"/>
    <w:basedOn w:val="DefaultParagraphFont"/>
    <w:link w:val="Heading2"/>
    <w:uiPriority w:val="9"/>
    <w:rsid w:val="007330D0"/>
    <w:rPr>
      <w:rFonts w:ascii="Calibri" w:eastAsiaTheme="majorEastAsia" w:hAnsi="Calibri" w:cstheme="majorBidi"/>
      <w:color w:val="2F5496"/>
      <w:szCs w:val="26"/>
    </w:rPr>
  </w:style>
  <w:style w:type="character" w:customStyle="1" w:styleId="Heading3Char">
    <w:name w:val="Heading 3 Char"/>
    <w:basedOn w:val="DefaultParagraphFont"/>
    <w:link w:val="Heading3"/>
    <w:uiPriority w:val="9"/>
    <w:rsid w:val="008D5074"/>
    <w:rPr>
      <w:rFonts w:ascii="Calibri" w:eastAsiaTheme="majorEastAsia" w:hAnsi="Calibri" w:cstheme="majorBidi"/>
      <w:color w:val="000000" w:themeColor="text1"/>
      <w:szCs w:val="24"/>
    </w:rPr>
  </w:style>
  <w:style w:type="character" w:customStyle="1" w:styleId="Heading4Char">
    <w:name w:val="Heading 4 Char"/>
    <w:basedOn w:val="DefaultParagraphFont"/>
    <w:link w:val="Heading4"/>
    <w:uiPriority w:val="9"/>
    <w:rsid w:val="0095129E"/>
    <w:rPr>
      <w:rFonts w:ascii="Calibri" w:eastAsiaTheme="majorEastAsia" w:hAnsi="Calibri" w:cstheme="majorBidi"/>
      <w:iCs/>
      <w:color w:val="000000" w:themeColor="text1"/>
      <w:sz w:val="20"/>
    </w:rPr>
  </w:style>
  <w:style w:type="paragraph" w:customStyle="1" w:styleId="TableText">
    <w:name w:val="Table Text"/>
    <w:basedOn w:val="Normal"/>
    <w:link w:val="TableTextChar"/>
    <w:qFormat/>
    <w:rsid w:val="00DC4E6A"/>
    <w:pPr>
      <w:numPr>
        <w:numId w:val="6"/>
      </w:numPr>
      <w:spacing w:before="120" w:after="120" w:line="240" w:lineRule="auto"/>
    </w:pPr>
  </w:style>
  <w:style w:type="character" w:customStyle="1" w:styleId="TableTextChar">
    <w:name w:val="Table Text Char"/>
    <w:basedOn w:val="DefaultParagraphFont"/>
    <w:link w:val="TableText"/>
    <w:rsid w:val="00DC4E6A"/>
    <w:rPr>
      <w:rFonts w:ascii="Calibri" w:hAnsi="Calibri"/>
      <w:sz w:val="20"/>
    </w:rPr>
  </w:style>
  <w:style w:type="numbering" w:customStyle="1" w:styleId="BLTable">
    <w:name w:val="BL Table"/>
    <w:uiPriority w:val="99"/>
    <w:rsid w:val="00DC4E6A"/>
    <w:pPr>
      <w:numPr>
        <w:numId w:val="5"/>
      </w:numPr>
    </w:pPr>
  </w:style>
  <w:style w:type="character" w:styleId="UnresolvedMention">
    <w:name w:val="Unresolved Mention"/>
    <w:basedOn w:val="DefaultParagraphFont"/>
    <w:uiPriority w:val="99"/>
    <w:semiHidden/>
    <w:unhideWhenUsed/>
    <w:rsid w:val="001C4426"/>
    <w:rPr>
      <w:color w:val="605E5C"/>
      <w:shd w:val="clear" w:color="auto" w:fill="E1DFDD"/>
    </w:rPr>
  </w:style>
  <w:style w:type="paragraph" w:styleId="Header">
    <w:name w:val="header"/>
    <w:basedOn w:val="Normal"/>
    <w:link w:val="HeaderChar"/>
    <w:uiPriority w:val="99"/>
    <w:unhideWhenUsed/>
    <w:rsid w:val="001029D4"/>
    <w:pPr>
      <w:tabs>
        <w:tab w:val="center" w:pos="4513"/>
        <w:tab w:val="right" w:pos="9026"/>
      </w:tabs>
      <w:spacing w:after="0" w:line="240" w:lineRule="auto"/>
    </w:pPr>
    <w:rPr>
      <w:color w:val="2F5496"/>
    </w:rPr>
  </w:style>
  <w:style w:type="character" w:customStyle="1" w:styleId="HeaderChar">
    <w:name w:val="Header Char"/>
    <w:basedOn w:val="DefaultParagraphFont"/>
    <w:link w:val="Header"/>
    <w:uiPriority w:val="99"/>
    <w:rsid w:val="001029D4"/>
    <w:rPr>
      <w:rFonts w:ascii="Calibri" w:hAnsi="Calibri"/>
      <w:color w:val="2F5496"/>
      <w:sz w:val="20"/>
    </w:rPr>
  </w:style>
  <w:style w:type="paragraph" w:styleId="Footer">
    <w:name w:val="footer"/>
    <w:basedOn w:val="Normal"/>
    <w:link w:val="FooterChar"/>
    <w:uiPriority w:val="99"/>
    <w:unhideWhenUsed/>
    <w:rsid w:val="00642C8A"/>
    <w:pPr>
      <w:tabs>
        <w:tab w:val="center" w:pos="4513"/>
        <w:tab w:val="right" w:pos="9026"/>
      </w:tabs>
      <w:spacing w:after="0" w:line="240" w:lineRule="auto"/>
    </w:pPr>
    <w:rPr>
      <w:color w:val="2F5496"/>
    </w:rPr>
  </w:style>
  <w:style w:type="character" w:customStyle="1" w:styleId="FooterChar">
    <w:name w:val="Footer Char"/>
    <w:basedOn w:val="DefaultParagraphFont"/>
    <w:link w:val="Footer"/>
    <w:uiPriority w:val="99"/>
    <w:rsid w:val="00642C8A"/>
    <w:rPr>
      <w:rFonts w:ascii="Calibri" w:hAnsi="Calibri"/>
      <w:color w:val="2F5496"/>
      <w:sz w:val="20"/>
    </w:rPr>
  </w:style>
  <w:style w:type="table" w:styleId="TableGrid">
    <w:name w:val="Table Grid"/>
    <w:basedOn w:val="TableNormal"/>
    <w:uiPriority w:val="39"/>
    <w:rsid w:val="0095129E"/>
    <w:pPr>
      <w:spacing w:before="240" w:after="0" w:line="240" w:lineRule="auto"/>
      <w:jc w:val="both"/>
    </w:pPr>
    <w:rPr>
      <w:rFonts w:ascii="Arial" w:eastAsia="Calibri" w:hAnsi="Arial"/>
      <w:lang w:val="en-US" w:bidi="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paragraph">
    <w:name w:val="paragraph"/>
    <w:basedOn w:val="Normal"/>
    <w:rsid w:val="002461A2"/>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paragraphsub">
    <w:name w:val="paragraphsub"/>
    <w:basedOn w:val="Normal"/>
    <w:rsid w:val="002461A2"/>
    <w:pPr>
      <w:spacing w:before="100" w:beforeAutospacing="1" w:after="100" w:afterAutospacing="1" w:line="240" w:lineRule="auto"/>
    </w:pPr>
    <w:rPr>
      <w:rFonts w:ascii="Times New Roman" w:eastAsia="Times New Roman" w:hAnsi="Times New Roman" w:cs="Times New Roman"/>
      <w:sz w:val="24"/>
      <w:szCs w:val="24"/>
      <w:lang w:eastAsia="en-AU"/>
    </w:rPr>
  </w:style>
  <w:style w:type="character" w:styleId="Hyperlink">
    <w:name w:val="Hyperlink"/>
    <w:basedOn w:val="DefaultParagraphFont"/>
    <w:uiPriority w:val="99"/>
    <w:unhideWhenUsed/>
    <w:qFormat/>
    <w:rsid w:val="00DD23B5"/>
    <w:rPr>
      <w:color w:val="0000FF"/>
      <w:u w:val="single"/>
    </w:rPr>
  </w:style>
  <w:style w:type="paragraph" w:customStyle="1" w:styleId="DL1">
    <w:name w:val="DL1"/>
    <w:qFormat/>
    <w:rsid w:val="00DD23B5"/>
    <w:pPr>
      <w:numPr>
        <w:numId w:val="3"/>
      </w:numPr>
      <w:spacing w:before="120" w:after="0" w:line="240" w:lineRule="auto"/>
      <w:ind w:left="850" w:hanging="425"/>
      <w:jc w:val="both"/>
      <w:outlineLvl w:val="1"/>
    </w:pPr>
    <w:rPr>
      <w:rFonts w:eastAsia="Times New Roman" w:cs="Times New Roman"/>
      <w:sz w:val="18"/>
      <w:szCs w:val="20"/>
    </w:rPr>
  </w:style>
  <w:style w:type="character" w:customStyle="1" w:styleId="js-custom-tooltip-wrapper">
    <w:name w:val="js-custom-tooltip-wrapper"/>
    <w:basedOn w:val="DefaultParagraphFont"/>
    <w:rsid w:val="004E79B8"/>
  </w:style>
  <w:style w:type="character" w:styleId="HTMLDefinition">
    <w:name w:val="HTML Definition"/>
    <w:basedOn w:val="DefaultParagraphFont"/>
    <w:uiPriority w:val="99"/>
    <w:semiHidden/>
    <w:unhideWhenUsed/>
    <w:rsid w:val="005417C0"/>
    <w:rPr>
      <w:i/>
      <w:iCs/>
    </w:rPr>
  </w:style>
  <w:style w:type="paragraph" w:styleId="BalloonText">
    <w:name w:val="Balloon Text"/>
    <w:basedOn w:val="Normal"/>
    <w:link w:val="BalloonTextChar"/>
    <w:uiPriority w:val="99"/>
    <w:semiHidden/>
    <w:unhideWhenUsed/>
    <w:rsid w:val="0064311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43113"/>
    <w:rPr>
      <w:rFonts w:ascii="Segoe UI" w:hAnsi="Segoe UI" w:cs="Segoe UI"/>
      <w:sz w:val="18"/>
      <w:szCs w:val="18"/>
    </w:rPr>
  </w:style>
  <w:style w:type="character" w:styleId="CommentReference">
    <w:name w:val="annotation reference"/>
    <w:basedOn w:val="DefaultParagraphFont"/>
    <w:uiPriority w:val="99"/>
    <w:semiHidden/>
    <w:unhideWhenUsed/>
    <w:rsid w:val="00703327"/>
    <w:rPr>
      <w:sz w:val="16"/>
      <w:szCs w:val="16"/>
    </w:rPr>
  </w:style>
  <w:style w:type="paragraph" w:styleId="CommentText">
    <w:name w:val="annotation text"/>
    <w:basedOn w:val="Normal"/>
    <w:link w:val="CommentTextChar"/>
    <w:uiPriority w:val="99"/>
    <w:unhideWhenUsed/>
    <w:rsid w:val="00703327"/>
    <w:pPr>
      <w:spacing w:line="240" w:lineRule="auto"/>
    </w:pPr>
    <w:rPr>
      <w:szCs w:val="20"/>
    </w:rPr>
  </w:style>
  <w:style w:type="character" w:customStyle="1" w:styleId="CommentTextChar">
    <w:name w:val="Comment Text Char"/>
    <w:basedOn w:val="DefaultParagraphFont"/>
    <w:link w:val="CommentText"/>
    <w:uiPriority w:val="99"/>
    <w:rsid w:val="00703327"/>
    <w:rPr>
      <w:rFonts w:asciiTheme="majorHAnsi" w:hAnsiTheme="majorHAnsi"/>
      <w:sz w:val="20"/>
      <w:szCs w:val="20"/>
    </w:rPr>
  </w:style>
  <w:style w:type="paragraph" w:styleId="CommentSubject">
    <w:name w:val="annotation subject"/>
    <w:basedOn w:val="CommentText"/>
    <w:next w:val="CommentText"/>
    <w:link w:val="CommentSubjectChar"/>
    <w:uiPriority w:val="99"/>
    <w:semiHidden/>
    <w:unhideWhenUsed/>
    <w:rsid w:val="00703327"/>
    <w:rPr>
      <w:b/>
      <w:bCs/>
    </w:rPr>
  </w:style>
  <w:style w:type="character" w:customStyle="1" w:styleId="CommentSubjectChar">
    <w:name w:val="Comment Subject Char"/>
    <w:basedOn w:val="CommentTextChar"/>
    <w:link w:val="CommentSubject"/>
    <w:uiPriority w:val="99"/>
    <w:semiHidden/>
    <w:rsid w:val="00703327"/>
    <w:rPr>
      <w:rFonts w:asciiTheme="majorHAnsi" w:hAnsiTheme="majorHAnsi"/>
      <w:b/>
      <w:bCs/>
      <w:sz w:val="20"/>
      <w:szCs w:val="20"/>
    </w:rPr>
  </w:style>
  <w:style w:type="paragraph" w:styleId="Revision">
    <w:name w:val="Revision"/>
    <w:hidden/>
    <w:uiPriority w:val="99"/>
    <w:semiHidden/>
    <w:rsid w:val="00D227F7"/>
    <w:pPr>
      <w:spacing w:after="0" w:line="240" w:lineRule="auto"/>
    </w:pPr>
    <w:rPr>
      <w:rFonts w:asciiTheme="majorHAnsi" w:hAnsiTheme="majorHAnsi"/>
      <w:sz w:val="21"/>
    </w:rPr>
  </w:style>
  <w:style w:type="paragraph" w:customStyle="1" w:styleId="NormalInd">
    <w:name w:val="Normal Ind"/>
    <w:basedOn w:val="Heading3"/>
    <w:qFormat/>
    <w:rsid w:val="009674A5"/>
    <w:pPr>
      <w:numPr>
        <w:ilvl w:val="0"/>
        <w:numId w:val="0"/>
      </w:numPr>
      <w:spacing w:after="120"/>
    </w:pPr>
    <w:rPr>
      <w:sz w:val="20"/>
    </w:rPr>
  </w:style>
  <w:style w:type="paragraph" w:styleId="ListParagraph">
    <w:name w:val="List Paragraph"/>
    <w:basedOn w:val="Normal"/>
    <w:uiPriority w:val="1"/>
    <w:qFormat/>
    <w:rsid w:val="005D7854"/>
    <w:pPr>
      <w:spacing w:after="0" w:line="240" w:lineRule="auto"/>
      <w:ind w:left="720"/>
      <w:contextualSpacing/>
      <w:jc w:val="left"/>
    </w:pPr>
    <w:rPr>
      <w:rFonts w:ascii="DengXian" w:eastAsia="DengXian" w:hAnsi="DengXian" w:cs="Times New Roman"/>
      <w:sz w:val="24"/>
      <w:szCs w:val="24"/>
      <w:lang w:val="en-US" w:eastAsia="zh-CN"/>
    </w:rPr>
  </w:style>
  <w:style w:type="paragraph" w:styleId="BodyText">
    <w:name w:val="Body Text"/>
    <w:basedOn w:val="Normal"/>
    <w:link w:val="BodyTextChar"/>
    <w:uiPriority w:val="1"/>
    <w:qFormat/>
    <w:rsid w:val="00C432AB"/>
    <w:pPr>
      <w:widowControl w:val="0"/>
      <w:autoSpaceDE w:val="0"/>
      <w:autoSpaceDN w:val="0"/>
      <w:spacing w:before="120" w:after="0" w:line="240" w:lineRule="auto"/>
      <w:ind w:left="386" w:right="180"/>
    </w:pPr>
    <w:rPr>
      <w:rFonts w:ascii="Times New Roman" w:eastAsia="Times New Roman" w:hAnsi="Times New Roman" w:cs="Times New Roman"/>
      <w:sz w:val="18"/>
      <w:szCs w:val="18"/>
      <w:lang w:val="en-US"/>
    </w:rPr>
  </w:style>
  <w:style w:type="character" w:customStyle="1" w:styleId="BodyTextChar">
    <w:name w:val="Body Text Char"/>
    <w:basedOn w:val="DefaultParagraphFont"/>
    <w:link w:val="BodyText"/>
    <w:uiPriority w:val="1"/>
    <w:rsid w:val="00C432AB"/>
    <w:rPr>
      <w:rFonts w:ascii="Times New Roman" w:eastAsia="Times New Roman" w:hAnsi="Times New Roman" w:cs="Times New Roman"/>
      <w:sz w:val="18"/>
      <w:szCs w:val="18"/>
      <w:lang w:val="en-US"/>
    </w:rPr>
  </w:style>
  <w:style w:type="paragraph" w:customStyle="1" w:styleId="TableParagraph">
    <w:name w:val="Table Paragraph"/>
    <w:basedOn w:val="Normal"/>
    <w:uiPriority w:val="1"/>
    <w:qFormat/>
    <w:rsid w:val="00C432AB"/>
    <w:pPr>
      <w:widowControl w:val="0"/>
      <w:autoSpaceDE w:val="0"/>
      <w:autoSpaceDN w:val="0"/>
      <w:spacing w:after="0" w:line="240" w:lineRule="auto"/>
      <w:jc w:val="left"/>
    </w:pPr>
    <w:rPr>
      <w:rFonts w:ascii="Times New Roman" w:eastAsia="Times New Roman" w:hAnsi="Times New Roman" w:cs="Times New Roman"/>
      <w:sz w:val="22"/>
      <w:lang w:val="en-US"/>
    </w:rPr>
  </w:style>
  <w:style w:type="table" w:customStyle="1" w:styleId="TableGrid1">
    <w:name w:val="Table Grid1"/>
    <w:basedOn w:val="TableNormal"/>
    <w:next w:val="TableGrid"/>
    <w:uiPriority w:val="59"/>
    <w:rsid w:val="00667405"/>
    <w:pPr>
      <w:spacing w:before="240" w:after="0" w:line="240" w:lineRule="auto"/>
      <w:jc w:val="both"/>
    </w:pPr>
    <w:rPr>
      <w:rFonts w:ascii="Arial" w:eastAsia="Calibri" w:hAnsi="Arial"/>
      <w:lang w:val="en-US" w:bidi="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31970">
      <w:bodyDiv w:val="1"/>
      <w:marLeft w:val="0"/>
      <w:marRight w:val="0"/>
      <w:marTop w:val="0"/>
      <w:marBottom w:val="0"/>
      <w:divBdr>
        <w:top w:val="none" w:sz="0" w:space="0" w:color="auto"/>
        <w:left w:val="none" w:sz="0" w:space="0" w:color="auto"/>
        <w:bottom w:val="none" w:sz="0" w:space="0" w:color="auto"/>
        <w:right w:val="none" w:sz="0" w:space="0" w:color="auto"/>
      </w:divBdr>
      <w:divsChild>
        <w:div w:id="799953369">
          <w:marLeft w:val="0"/>
          <w:marRight w:val="0"/>
          <w:marTop w:val="0"/>
          <w:marBottom w:val="0"/>
          <w:divBdr>
            <w:top w:val="none" w:sz="0" w:space="0" w:color="auto"/>
            <w:left w:val="none" w:sz="0" w:space="0" w:color="auto"/>
            <w:bottom w:val="none" w:sz="0" w:space="0" w:color="auto"/>
            <w:right w:val="none" w:sz="0" w:space="0" w:color="auto"/>
          </w:divBdr>
          <w:divsChild>
            <w:div w:id="593126168">
              <w:marLeft w:val="0"/>
              <w:marRight w:val="0"/>
              <w:marTop w:val="0"/>
              <w:marBottom w:val="525"/>
              <w:divBdr>
                <w:top w:val="none" w:sz="0" w:space="0" w:color="auto"/>
                <w:left w:val="none" w:sz="0" w:space="0" w:color="auto"/>
                <w:bottom w:val="none" w:sz="0" w:space="0" w:color="auto"/>
                <w:right w:val="none" w:sz="0" w:space="0" w:color="auto"/>
              </w:divBdr>
              <w:divsChild>
                <w:div w:id="1286428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6026525">
      <w:bodyDiv w:val="1"/>
      <w:marLeft w:val="0"/>
      <w:marRight w:val="0"/>
      <w:marTop w:val="0"/>
      <w:marBottom w:val="0"/>
      <w:divBdr>
        <w:top w:val="none" w:sz="0" w:space="0" w:color="auto"/>
        <w:left w:val="none" w:sz="0" w:space="0" w:color="auto"/>
        <w:bottom w:val="none" w:sz="0" w:space="0" w:color="auto"/>
        <w:right w:val="none" w:sz="0" w:space="0" w:color="auto"/>
      </w:divBdr>
      <w:divsChild>
        <w:div w:id="338432118">
          <w:marLeft w:val="0"/>
          <w:marRight w:val="-15"/>
          <w:marTop w:val="0"/>
          <w:marBottom w:val="0"/>
          <w:divBdr>
            <w:top w:val="none" w:sz="0" w:space="0" w:color="auto"/>
            <w:left w:val="none" w:sz="0" w:space="0" w:color="auto"/>
            <w:bottom w:val="none" w:sz="0" w:space="0" w:color="auto"/>
            <w:right w:val="none" w:sz="0" w:space="0" w:color="auto"/>
          </w:divBdr>
        </w:div>
      </w:divsChild>
    </w:div>
    <w:div w:id="61951161">
      <w:bodyDiv w:val="1"/>
      <w:marLeft w:val="0"/>
      <w:marRight w:val="0"/>
      <w:marTop w:val="0"/>
      <w:marBottom w:val="0"/>
      <w:divBdr>
        <w:top w:val="none" w:sz="0" w:space="0" w:color="auto"/>
        <w:left w:val="none" w:sz="0" w:space="0" w:color="auto"/>
        <w:bottom w:val="none" w:sz="0" w:space="0" w:color="auto"/>
        <w:right w:val="none" w:sz="0" w:space="0" w:color="auto"/>
      </w:divBdr>
    </w:div>
    <w:div w:id="150412942">
      <w:bodyDiv w:val="1"/>
      <w:marLeft w:val="0"/>
      <w:marRight w:val="0"/>
      <w:marTop w:val="0"/>
      <w:marBottom w:val="0"/>
      <w:divBdr>
        <w:top w:val="none" w:sz="0" w:space="0" w:color="auto"/>
        <w:left w:val="none" w:sz="0" w:space="0" w:color="auto"/>
        <w:bottom w:val="none" w:sz="0" w:space="0" w:color="auto"/>
        <w:right w:val="none" w:sz="0" w:space="0" w:color="auto"/>
      </w:divBdr>
      <w:divsChild>
        <w:div w:id="11808932">
          <w:marLeft w:val="0"/>
          <w:marRight w:val="-15"/>
          <w:marTop w:val="0"/>
          <w:marBottom w:val="0"/>
          <w:divBdr>
            <w:top w:val="none" w:sz="0" w:space="0" w:color="auto"/>
            <w:left w:val="none" w:sz="0" w:space="0" w:color="auto"/>
            <w:bottom w:val="none" w:sz="0" w:space="0" w:color="auto"/>
            <w:right w:val="none" w:sz="0" w:space="0" w:color="auto"/>
          </w:divBdr>
        </w:div>
        <w:div w:id="69156395">
          <w:marLeft w:val="0"/>
          <w:marRight w:val="-15"/>
          <w:marTop w:val="0"/>
          <w:marBottom w:val="0"/>
          <w:divBdr>
            <w:top w:val="none" w:sz="0" w:space="0" w:color="auto"/>
            <w:left w:val="none" w:sz="0" w:space="0" w:color="auto"/>
            <w:bottom w:val="none" w:sz="0" w:space="0" w:color="auto"/>
            <w:right w:val="none" w:sz="0" w:space="0" w:color="auto"/>
          </w:divBdr>
        </w:div>
        <w:div w:id="222789344">
          <w:marLeft w:val="0"/>
          <w:marRight w:val="-15"/>
          <w:marTop w:val="0"/>
          <w:marBottom w:val="0"/>
          <w:divBdr>
            <w:top w:val="none" w:sz="0" w:space="0" w:color="auto"/>
            <w:left w:val="none" w:sz="0" w:space="0" w:color="auto"/>
            <w:bottom w:val="none" w:sz="0" w:space="0" w:color="auto"/>
            <w:right w:val="none" w:sz="0" w:space="0" w:color="auto"/>
          </w:divBdr>
        </w:div>
      </w:divsChild>
    </w:div>
    <w:div w:id="208538338">
      <w:bodyDiv w:val="1"/>
      <w:marLeft w:val="0"/>
      <w:marRight w:val="0"/>
      <w:marTop w:val="0"/>
      <w:marBottom w:val="0"/>
      <w:divBdr>
        <w:top w:val="none" w:sz="0" w:space="0" w:color="auto"/>
        <w:left w:val="none" w:sz="0" w:space="0" w:color="auto"/>
        <w:bottom w:val="none" w:sz="0" w:space="0" w:color="auto"/>
        <w:right w:val="none" w:sz="0" w:space="0" w:color="auto"/>
      </w:divBdr>
      <w:divsChild>
        <w:div w:id="1837918145">
          <w:marLeft w:val="0"/>
          <w:marRight w:val="0"/>
          <w:marTop w:val="0"/>
          <w:marBottom w:val="0"/>
          <w:divBdr>
            <w:top w:val="none" w:sz="0" w:space="0" w:color="auto"/>
            <w:left w:val="none" w:sz="0" w:space="0" w:color="auto"/>
            <w:bottom w:val="none" w:sz="0" w:space="0" w:color="auto"/>
            <w:right w:val="none" w:sz="0" w:space="0" w:color="auto"/>
          </w:divBdr>
          <w:divsChild>
            <w:div w:id="333340298">
              <w:marLeft w:val="0"/>
              <w:marRight w:val="0"/>
              <w:marTop w:val="0"/>
              <w:marBottom w:val="525"/>
              <w:divBdr>
                <w:top w:val="none" w:sz="0" w:space="0" w:color="auto"/>
                <w:left w:val="none" w:sz="0" w:space="0" w:color="auto"/>
                <w:bottom w:val="none" w:sz="0" w:space="0" w:color="auto"/>
                <w:right w:val="none" w:sz="0" w:space="0" w:color="auto"/>
              </w:divBdr>
              <w:divsChild>
                <w:div w:id="13938854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55359510">
      <w:bodyDiv w:val="1"/>
      <w:marLeft w:val="0"/>
      <w:marRight w:val="0"/>
      <w:marTop w:val="0"/>
      <w:marBottom w:val="0"/>
      <w:divBdr>
        <w:top w:val="none" w:sz="0" w:space="0" w:color="auto"/>
        <w:left w:val="none" w:sz="0" w:space="0" w:color="auto"/>
        <w:bottom w:val="none" w:sz="0" w:space="0" w:color="auto"/>
        <w:right w:val="none" w:sz="0" w:space="0" w:color="auto"/>
      </w:divBdr>
    </w:div>
    <w:div w:id="266960452">
      <w:bodyDiv w:val="1"/>
      <w:marLeft w:val="0"/>
      <w:marRight w:val="0"/>
      <w:marTop w:val="0"/>
      <w:marBottom w:val="0"/>
      <w:divBdr>
        <w:top w:val="none" w:sz="0" w:space="0" w:color="auto"/>
        <w:left w:val="none" w:sz="0" w:space="0" w:color="auto"/>
        <w:bottom w:val="none" w:sz="0" w:space="0" w:color="auto"/>
        <w:right w:val="none" w:sz="0" w:space="0" w:color="auto"/>
      </w:divBdr>
      <w:divsChild>
        <w:div w:id="432290951">
          <w:marLeft w:val="0"/>
          <w:marRight w:val="0"/>
          <w:marTop w:val="0"/>
          <w:marBottom w:val="0"/>
          <w:divBdr>
            <w:top w:val="none" w:sz="0" w:space="0" w:color="auto"/>
            <w:left w:val="none" w:sz="0" w:space="0" w:color="auto"/>
            <w:bottom w:val="none" w:sz="0" w:space="0" w:color="auto"/>
            <w:right w:val="none" w:sz="0" w:space="0" w:color="auto"/>
          </w:divBdr>
          <w:divsChild>
            <w:div w:id="1170146792">
              <w:marLeft w:val="0"/>
              <w:marRight w:val="0"/>
              <w:marTop w:val="0"/>
              <w:marBottom w:val="525"/>
              <w:divBdr>
                <w:top w:val="none" w:sz="0" w:space="0" w:color="auto"/>
                <w:left w:val="none" w:sz="0" w:space="0" w:color="auto"/>
                <w:bottom w:val="none" w:sz="0" w:space="0" w:color="auto"/>
                <w:right w:val="none" w:sz="0" w:space="0" w:color="auto"/>
              </w:divBdr>
              <w:divsChild>
                <w:div w:id="9365185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86130286">
      <w:bodyDiv w:val="1"/>
      <w:marLeft w:val="0"/>
      <w:marRight w:val="0"/>
      <w:marTop w:val="0"/>
      <w:marBottom w:val="0"/>
      <w:divBdr>
        <w:top w:val="none" w:sz="0" w:space="0" w:color="auto"/>
        <w:left w:val="none" w:sz="0" w:space="0" w:color="auto"/>
        <w:bottom w:val="none" w:sz="0" w:space="0" w:color="auto"/>
        <w:right w:val="none" w:sz="0" w:space="0" w:color="auto"/>
      </w:divBdr>
      <w:divsChild>
        <w:div w:id="1960986709">
          <w:marLeft w:val="0"/>
          <w:marRight w:val="0"/>
          <w:marTop w:val="0"/>
          <w:marBottom w:val="0"/>
          <w:divBdr>
            <w:top w:val="none" w:sz="0" w:space="0" w:color="auto"/>
            <w:left w:val="none" w:sz="0" w:space="0" w:color="auto"/>
            <w:bottom w:val="none" w:sz="0" w:space="0" w:color="auto"/>
            <w:right w:val="none" w:sz="0" w:space="0" w:color="auto"/>
          </w:divBdr>
          <w:divsChild>
            <w:div w:id="398482828">
              <w:marLeft w:val="0"/>
              <w:marRight w:val="0"/>
              <w:marTop w:val="0"/>
              <w:marBottom w:val="525"/>
              <w:divBdr>
                <w:top w:val="none" w:sz="0" w:space="0" w:color="auto"/>
                <w:left w:val="none" w:sz="0" w:space="0" w:color="auto"/>
                <w:bottom w:val="none" w:sz="0" w:space="0" w:color="auto"/>
                <w:right w:val="none" w:sz="0" w:space="0" w:color="auto"/>
              </w:divBdr>
              <w:divsChild>
                <w:div w:id="15633646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94026752">
      <w:bodyDiv w:val="1"/>
      <w:marLeft w:val="0"/>
      <w:marRight w:val="0"/>
      <w:marTop w:val="0"/>
      <w:marBottom w:val="0"/>
      <w:divBdr>
        <w:top w:val="none" w:sz="0" w:space="0" w:color="auto"/>
        <w:left w:val="none" w:sz="0" w:space="0" w:color="auto"/>
        <w:bottom w:val="none" w:sz="0" w:space="0" w:color="auto"/>
        <w:right w:val="none" w:sz="0" w:space="0" w:color="auto"/>
      </w:divBdr>
    </w:div>
    <w:div w:id="345862598">
      <w:bodyDiv w:val="1"/>
      <w:marLeft w:val="0"/>
      <w:marRight w:val="0"/>
      <w:marTop w:val="0"/>
      <w:marBottom w:val="0"/>
      <w:divBdr>
        <w:top w:val="none" w:sz="0" w:space="0" w:color="auto"/>
        <w:left w:val="none" w:sz="0" w:space="0" w:color="auto"/>
        <w:bottom w:val="none" w:sz="0" w:space="0" w:color="auto"/>
        <w:right w:val="none" w:sz="0" w:space="0" w:color="auto"/>
      </w:divBdr>
    </w:div>
    <w:div w:id="440420382">
      <w:bodyDiv w:val="1"/>
      <w:marLeft w:val="0"/>
      <w:marRight w:val="0"/>
      <w:marTop w:val="0"/>
      <w:marBottom w:val="0"/>
      <w:divBdr>
        <w:top w:val="none" w:sz="0" w:space="0" w:color="auto"/>
        <w:left w:val="none" w:sz="0" w:space="0" w:color="auto"/>
        <w:bottom w:val="none" w:sz="0" w:space="0" w:color="auto"/>
        <w:right w:val="none" w:sz="0" w:space="0" w:color="auto"/>
      </w:divBdr>
      <w:divsChild>
        <w:div w:id="1979988900">
          <w:marLeft w:val="0"/>
          <w:marRight w:val="0"/>
          <w:marTop w:val="0"/>
          <w:marBottom w:val="0"/>
          <w:divBdr>
            <w:top w:val="none" w:sz="0" w:space="0" w:color="auto"/>
            <w:left w:val="none" w:sz="0" w:space="0" w:color="auto"/>
            <w:bottom w:val="none" w:sz="0" w:space="0" w:color="auto"/>
            <w:right w:val="none" w:sz="0" w:space="0" w:color="auto"/>
          </w:divBdr>
          <w:divsChild>
            <w:div w:id="1961371750">
              <w:marLeft w:val="0"/>
              <w:marRight w:val="0"/>
              <w:marTop w:val="0"/>
              <w:marBottom w:val="525"/>
              <w:divBdr>
                <w:top w:val="none" w:sz="0" w:space="0" w:color="auto"/>
                <w:left w:val="none" w:sz="0" w:space="0" w:color="auto"/>
                <w:bottom w:val="none" w:sz="0" w:space="0" w:color="auto"/>
                <w:right w:val="none" w:sz="0" w:space="0" w:color="auto"/>
              </w:divBdr>
              <w:divsChild>
                <w:div w:id="414436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53349459">
      <w:bodyDiv w:val="1"/>
      <w:marLeft w:val="0"/>
      <w:marRight w:val="0"/>
      <w:marTop w:val="0"/>
      <w:marBottom w:val="0"/>
      <w:divBdr>
        <w:top w:val="none" w:sz="0" w:space="0" w:color="auto"/>
        <w:left w:val="none" w:sz="0" w:space="0" w:color="auto"/>
        <w:bottom w:val="none" w:sz="0" w:space="0" w:color="auto"/>
        <w:right w:val="none" w:sz="0" w:space="0" w:color="auto"/>
      </w:divBdr>
      <w:divsChild>
        <w:div w:id="102464515">
          <w:marLeft w:val="0"/>
          <w:marRight w:val="-15"/>
          <w:marTop w:val="0"/>
          <w:marBottom w:val="0"/>
          <w:divBdr>
            <w:top w:val="none" w:sz="0" w:space="0" w:color="auto"/>
            <w:left w:val="none" w:sz="0" w:space="0" w:color="auto"/>
            <w:bottom w:val="none" w:sz="0" w:space="0" w:color="auto"/>
            <w:right w:val="none" w:sz="0" w:space="0" w:color="auto"/>
          </w:divBdr>
        </w:div>
      </w:divsChild>
    </w:div>
    <w:div w:id="596980689">
      <w:bodyDiv w:val="1"/>
      <w:marLeft w:val="0"/>
      <w:marRight w:val="0"/>
      <w:marTop w:val="0"/>
      <w:marBottom w:val="0"/>
      <w:divBdr>
        <w:top w:val="none" w:sz="0" w:space="0" w:color="auto"/>
        <w:left w:val="none" w:sz="0" w:space="0" w:color="auto"/>
        <w:bottom w:val="none" w:sz="0" w:space="0" w:color="auto"/>
        <w:right w:val="none" w:sz="0" w:space="0" w:color="auto"/>
      </w:divBdr>
      <w:divsChild>
        <w:div w:id="1565263703">
          <w:marLeft w:val="0"/>
          <w:marRight w:val="0"/>
          <w:marTop w:val="0"/>
          <w:marBottom w:val="0"/>
          <w:divBdr>
            <w:top w:val="none" w:sz="0" w:space="0" w:color="auto"/>
            <w:left w:val="none" w:sz="0" w:space="0" w:color="auto"/>
            <w:bottom w:val="none" w:sz="0" w:space="0" w:color="auto"/>
            <w:right w:val="none" w:sz="0" w:space="0" w:color="auto"/>
          </w:divBdr>
          <w:divsChild>
            <w:div w:id="1546598326">
              <w:marLeft w:val="0"/>
              <w:marRight w:val="0"/>
              <w:marTop w:val="0"/>
              <w:marBottom w:val="525"/>
              <w:divBdr>
                <w:top w:val="none" w:sz="0" w:space="0" w:color="auto"/>
                <w:left w:val="none" w:sz="0" w:space="0" w:color="auto"/>
                <w:bottom w:val="none" w:sz="0" w:space="0" w:color="auto"/>
                <w:right w:val="none" w:sz="0" w:space="0" w:color="auto"/>
              </w:divBdr>
              <w:divsChild>
                <w:div w:id="1889513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00057923">
      <w:bodyDiv w:val="1"/>
      <w:marLeft w:val="0"/>
      <w:marRight w:val="0"/>
      <w:marTop w:val="0"/>
      <w:marBottom w:val="0"/>
      <w:divBdr>
        <w:top w:val="none" w:sz="0" w:space="0" w:color="auto"/>
        <w:left w:val="none" w:sz="0" w:space="0" w:color="auto"/>
        <w:bottom w:val="none" w:sz="0" w:space="0" w:color="auto"/>
        <w:right w:val="none" w:sz="0" w:space="0" w:color="auto"/>
      </w:divBdr>
      <w:divsChild>
        <w:div w:id="1528373428">
          <w:marLeft w:val="0"/>
          <w:marRight w:val="-15"/>
          <w:marTop w:val="0"/>
          <w:marBottom w:val="0"/>
          <w:divBdr>
            <w:top w:val="none" w:sz="0" w:space="0" w:color="auto"/>
            <w:left w:val="none" w:sz="0" w:space="0" w:color="auto"/>
            <w:bottom w:val="none" w:sz="0" w:space="0" w:color="auto"/>
            <w:right w:val="none" w:sz="0" w:space="0" w:color="auto"/>
          </w:divBdr>
        </w:div>
      </w:divsChild>
    </w:div>
    <w:div w:id="775832249">
      <w:bodyDiv w:val="1"/>
      <w:marLeft w:val="0"/>
      <w:marRight w:val="0"/>
      <w:marTop w:val="0"/>
      <w:marBottom w:val="0"/>
      <w:divBdr>
        <w:top w:val="none" w:sz="0" w:space="0" w:color="auto"/>
        <w:left w:val="none" w:sz="0" w:space="0" w:color="auto"/>
        <w:bottom w:val="none" w:sz="0" w:space="0" w:color="auto"/>
        <w:right w:val="none" w:sz="0" w:space="0" w:color="auto"/>
      </w:divBdr>
      <w:divsChild>
        <w:div w:id="485322741">
          <w:marLeft w:val="0"/>
          <w:marRight w:val="0"/>
          <w:marTop w:val="0"/>
          <w:marBottom w:val="0"/>
          <w:divBdr>
            <w:top w:val="none" w:sz="0" w:space="0" w:color="auto"/>
            <w:left w:val="none" w:sz="0" w:space="0" w:color="auto"/>
            <w:bottom w:val="none" w:sz="0" w:space="0" w:color="auto"/>
            <w:right w:val="none" w:sz="0" w:space="0" w:color="auto"/>
          </w:divBdr>
          <w:divsChild>
            <w:div w:id="1695418409">
              <w:marLeft w:val="0"/>
              <w:marRight w:val="0"/>
              <w:marTop w:val="0"/>
              <w:marBottom w:val="525"/>
              <w:divBdr>
                <w:top w:val="none" w:sz="0" w:space="0" w:color="auto"/>
                <w:left w:val="none" w:sz="0" w:space="0" w:color="auto"/>
                <w:bottom w:val="none" w:sz="0" w:space="0" w:color="auto"/>
                <w:right w:val="none" w:sz="0" w:space="0" w:color="auto"/>
              </w:divBdr>
              <w:divsChild>
                <w:div w:id="6899184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08939309">
      <w:bodyDiv w:val="1"/>
      <w:marLeft w:val="0"/>
      <w:marRight w:val="0"/>
      <w:marTop w:val="0"/>
      <w:marBottom w:val="0"/>
      <w:divBdr>
        <w:top w:val="none" w:sz="0" w:space="0" w:color="auto"/>
        <w:left w:val="none" w:sz="0" w:space="0" w:color="auto"/>
        <w:bottom w:val="none" w:sz="0" w:space="0" w:color="auto"/>
        <w:right w:val="none" w:sz="0" w:space="0" w:color="auto"/>
      </w:divBdr>
      <w:divsChild>
        <w:div w:id="2055427289">
          <w:marLeft w:val="0"/>
          <w:marRight w:val="0"/>
          <w:marTop w:val="0"/>
          <w:marBottom w:val="0"/>
          <w:divBdr>
            <w:top w:val="none" w:sz="0" w:space="0" w:color="auto"/>
            <w:left w:val="none" w:sz="0" w:space="0" w:color="auto"/>
            <w:bottom w:val="none" w:sz="0" w:space="0" w:color="auto"/>
            <w:right w:val="none" w:sz="0" w:space="0" w:color="auto"/>
          </w:divBdr>
          <w:divsChild>
            <w:div w:id="1058360992">
              <w:marLeft w:val="0"/>
              <w:marRight w:val="0"/>
              <w:marTop w:val="0"/>
              <w:marBottom w:val="525"/>
              <w:divBdr>
                <w:top w:val="none" w:sz="0" w:space="0" w:color="auto"/>
                <w:left w:val="none" w:sz="0" w:space="0" w:color="auto"/>
                <w:bottom w:val="none" w:sz="0" w:space="0" w:color="auto"/>
                <w:right w:val="none" w:sz="0" w:space="0" w:color="auto"/>
              </w:divBdr>
              <w:divsChild>
                <w:div w:id="11028447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18419529">
      <w:bodyDiv w:val="1"/>
      <w:marLeft w:val="0"/>
      <w:marRight w:val="0"/>
      <w:marTop w:val="0"/>
      <w:marBottom w:val="0"/>
      <w:divBdr>
        <w:top w:val="none" w:sz="0" w:space="0" w:color="auto"/>
        <w:left w:val="none" w:sz="0" w:space="0" w:color="auto"/>
        <w:bottom w:val="none" w:sz="0" w:space="0" w:color="auto"/>
        <w:right w:val="none" w:sz="0" w:space="0" w:color="auto"/>
      </w:divBdr>
      <w:divsChild>
        <w:div w:id="217320443">
          <w:marLeft w:val="0"/>
          <w:marRight w:val="0"/>
          <w:marTop w:val="0"/>
          <w:marBottom w:val="0"/>
          <w:divBdr>
            <w:top w:val="none" w:sz="0" w:space="0" w:color="auto"/>
            <w:left w:val="none" w:sz="0" w:space="0" w:color="auto"/>
            <w:bottom w:val="none" w:sz="0" w:space="0" w:color="auto"/>
            <w:right w:val="none" w:sz="0" w:space="0" w:color="auto"/>
          </w:divBdr>
          <w:divsChild>
            <w:div w:id="352265589">
              <w:marLeft w:val="0"/>
              <w:marRight w:val="0"/>
              <w:marTop w:val="0"/>
              <w:marBottom w:val="525"/>
              <w:divBdr>
                <w:top w:val="none" w:sz="0" w:space="0" w:color="auto"/>
                <w:left w:val="none" w:sz="0" w:space="0" w:color="auto"/>
                <w:bottom w:val="none" w:sz="0" w:space="0" w:color="auto"/>
                <w:right w:val="none" w:sz="0" w:space="0" w:color="auto"/>
              </w:divBdr>
              <w:divsChild>
                <w:div w:id="13798633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19033336">
      <w:bodyDiv w:val="1"/>
      <w:marLeft w:val="0"/>
      <w:marRight w:val="0"/>
      <w:marTop w:val="0"/>
      <w:marBottom w:val="0"/>
      <w:divBdr>
        <w:top w:val="none" w:sz="0" w:space="0" w:color="auto"/>
        <w:left w:val="none" w:sz="0" w:space="0" w:color="auto"/>
        <w:bottom w:val="none" w:sz="0" w:space="0" w:color="auto"/>
        <w:right w:val="none" w:sz="0" w:space="0" w:color="auto"/>
      </w:divBdr>
      <w:divsChild>
        <w:div w:id="566647175">
          <w:marLeft w:val="0"/>
          <w:marRight w:val="0"/>
          <w:marTop w:val="83"/>
          <w:marBottom w:val="0"/>
          <w:divBdr>
            <w:top w:val="none" w:sz="0" w:space="0" w:color="auto"/>
            <w:left w:val="none" w:sz="0" w:space="0" w:color="auto"/>
            <w:bottom w:val="none" w:sz="0" w:space="0" w:color="auto"/>
            <w:right w:val="none" w:sz="0" w:space="0" w:color="auto"/>
          </w:divBdr>
        </w:div>
        <w:div w:id="591668304">
          <w:marLeft w:val="0"/>
          <w:marRight w:val="0"/>
          <w:marTop w:val="83"/>
          <w:marBottom w:val="0"/>
          <w:divBdr>
            <w:top w:val="none" w:sz="0" w:space="0" w:color="auto"/>
            <w:left w:val="none" w:sz="0" w:space="0" w:color="auto"/>
            <w:bottom w:val="none" w:sz="0" w:space="0" w:color="auto"/>
            <w:right w:val="none" w:sz="0" w:space="0" w:color="auto"/>
          </w:divBdr>
        </w:div>
      </w:divsChild>
    </w:div>
    <w:div w:id="828983834">
      <w:bodyDiv w:val="1"/>
      <w:marLeft w:val="0"/>
      <w:marRight w:val="0"/>
      <w:marTop w:val="0"/>
      <w:marBottom w:val="0"/>
      <w:divBdr>
        <w:top w:val="none" w:sz="0" w:space="0" w:color="auto"/>
        <w:left w:val="none" w:sz="0" w:space="0" w:color="auto"/>
        <w:bottom w:val="none" w:sz="0" w:space="0" w:color="auto"/>
        <w:right w:val="none" w:sz="0" w:space="0" w:color="auto"/>
      </w:divBdr>
      <w:divsChild>
        <w:div w:id="613709633">
          <w:marLeft w:val="0"/>
          <w:marRight w:val="0"/>
          <w:marTop w:val="0"/>
          <w:marBottom w:val="0"/>
          <w:divBdr>
            <w:top w:val="none" w:sz="0" w:space="0" w:color="auto"/>
            <w:left w:val="none" w:sz="0" w:space="0" w:color="auto"/>
            <w:bottom w:val="none" w:sz="0" w:space="0" w:color="auto"/>
            <w:right w:val="none" w:sz="0" w:space="0" w:color="auto"/>
          </w:divBdr>
          <w:divsChild>
            <w:div w:id="1214342986">
              <w:marLeft w:val="0"/>
              <w:marRight w:val="0"/>
              <w:marTop w:val="0"/>
              <w:marBottom w:val="525"/>
              <w:divBdr>
                <w:top w:val="none" w:sz="0" w:space="0" w:color="auto"/>
                <w:left w:val="none" w:sz="0" w:space="0" w:color="auto"/>
                <w:bottom w:val="none" w:sz="0" w:space="0" w:color="auto"/>
                <w:right w:val="none" w:sz="0" w:space="0" w:color="auto"/>
              </w:divBdr>
              <w:divsChild>
                <w:div w:id="5150758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86264114">
      <w:bodyDiv w:val="1"/>
      <w:marLeft w:val="0"/>
      <w:marRight w:val="0"/>
      <w:marTop w:val="0"/>
      <w:marBottom w:val="0"/>
      <w:divBdr>
        <w:top w:val="none" w:sz="0" w:space="0" w:color="auto"/>
        <w:left w:val="none" w:sz="0" w:space="0" w:color="auto"/>
        <w:bottom w:val="none" w:sz="0" w:space="0" w:color="auto"/>
        <w:right w:val="none" w:sz="0" w:space="0" w:color="auto"/>
      </w:divBdr>
      <w:divsChild>
        <w:div w:id="2118985845">
          <w:marLeft w:val="0"/>
          <w:marRight w:val="0"/>
          <w:marTop w:val="0"/>
          <w:marBottom w:val="0"/>
          <w:divBdr>
            <w:top w:val="none" w:sz="0" w:space="0" w:color="auto"/>
            <w:left w:val="none" w:sz="0" w:space="0" w:color="auto"/>
            <w:bottom w:val="none" w:sz="0" w:space="0" w:color="auto"/>
            <w:right w:val="none" w:sz="0" w:space="0" w:color="auto"/>
          </w:divBdr>
          <w:divsChild>
            <w:div w:id="637298071">
              <w:marLeft w:val="0"/>
              <w:marRight w:val="0"/>
              <w:marTop w:val="0"/>
              <w:marBottom w:val="525"/>
              <w:divBdr>
                <w:top w:val="none" w:sz="0" w:space="0" w:color="auto"/>
                <w:left w:val="none" w:sz="0" w:space="0" w:color="auto"/>
                <w:bottom w:val="none" w:sz="0" w:space="0" w:color="auto"/>
                <w:right w:val="none" w:sz="0" w:space="0" w:color="auto"/>
              </w:divBdr>
              <w:divsChild>
                <w:div w:id="1216166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54363840">
      <w:bodyDiv w:val="1"/>
      <w:marLeft w:val="0"/>
      <w:marRight w:val="0"/>
      <w:marTop w:val="0"/>
      <w:marBottom w:val="0"/>
      <w:divBdr>
        <w:top w:val="none" w:sz="0" w:space="0" w:color="auto"/>
        <w:left w:val="none" w:sz="0" w:space="0" w:color="auto"/>
        <w:bottom w:val="none" w:sz="0" w:space="0" w:color="auto"/>
        <w:right w:val="none" w:sz="0" w:space="0" w:color="auto"/>
      </w:divBdr>
      <w:divsChild>
        <w:div w:id="1767768102">
          <w:marLeft w:val="0"/>
          <w:marRight w:val="0"/>
          <w:marTop w:val="0"/>
          <w:marBottom w:val="0"/>
          <w:divBdr>
            <w:top w:val="none" w:sz="0" w:space="0" w:color="auto"/>
            <w:left w:val="none" w:sz="0" w:space="0" w:color="auto"/>
            <w:bottom w:val="none" w:sz="0" w:space="0" w:color="auto"/>
            <w:right w:val="none" w:sz="0" w:space="0" w:color="auto"/>
          </w:divBdr>
          <w:divsChild>
            <w:div w:id="1209760602">
              <w:marLeft w:val="0"/>
              <w:marRight w:val="0"/>
              <w:marTop w:val="0"/>
              <w:marBottom w:val="525"/>
              <w:divBdr>
                <w:top w:val="none" w:sz="0" w:space="0" w:color="auto"/>
                <w:left w:val="none" w:sz="0" w:space="0" w:color="auto"/>
                <w:bottom w:val="none" w:sz="0" w:space="0" w:color="auto"/>
                <w:right w:val="none" w:sz="0" w:space="0" w:color="auto"/>
              </w:divBdr>
              <w:divsChild>
                <w:div w:id="7739810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58531063">
      <w:bodyDiv w:val="1"/>
      <w:marLeft w:val="0"/>
      <w:marRight w:val="0"/>
      <w:marTop w:val="0"/>
      <w:marBottom w:val="0"/>
      <w:divBdr>
        <w:top w:val="none" w:sz="0" w:space="0" w:color="auto"/>
        <w:left w:val="none" w:sz="0" w:space="0" w:color="auto"/>
        <w:bottom w:val="none" w:sz="0" w:space="0" w:color="auto"/>
        <w:right w:val="none" w:sz="0" w:space="0" w:color="auto"/>
      </w:divBdr>
      <w:divsChild>
        <w:div w:id="1116674495">
          <w:marLeft w:val="0"/>
          <w:marRight w:val="-15"/>
          <w:marTop w:val="0"/>
          <w:marBottom w:val="0"/>
          <w:divBdr>
            <w:top w:val="none" w:sz="0" w:space="0" w:color="auto"/>
            <w:left w:val="none" w:sz="0" w:space="0" w:color="auto"/>
            <w:bottom w:val="none" w:sz="0" w:space="0" w:color="auto"/>
            <w:right w:val="none" w:sz="0" w:space="0" w:color="auto"/>
          </w:divBdr>
        </w:div>
      </w:divsChild>
    </w:div>
    <w:div w:id="1010377053">
      <w:bodyDiv w:val="1"/>
      <w:marLeft w:val="0"/>
      <w:marRight w:val="0"/>
      <w:marTop w:val="0"/>
      <w:marBottom w:val="0"/>
      <w:divBdr>
        <w:top w:val="none" w:sz="0" w:space="0" w:color="auto"/>
        <w:left w:val="none" w:sz="0" w:space="0" w:color="auto"/>
        <w:bottom w:val="none" w:sz="0" w:space="0" w:color="auto"/>
        <w:right w:val="none" w:sz="0" w:space="0" w:color="auto"/>
      </w:divBdr>
      <w:divsChild>
        <w:div w:id="1138499094">
          <w:marLeft w:val="0"/>
          <w:marRight w:val="0"/>
          <w:marTop w:val="0"/>
          <w:marBottom w:val="0"/>
          <w:divBdr>
            <w:top w:val="none" w:sz="0" w:space="0" w:color="auto"/>
            <w:left w:val="none" w:sz="0" w:space="0" w:color="auto"/>
            <w:bottom w:val="none" w:sz="0" w:space="0" w:color="auto"/>
            <w:right w:val="none" w:sz="0" w:space="0" w:color="auto"/>
          </w:divBdr>
          <w:divsChild>
            <w:div w:id="1611812097">
              <w:marLeft w:val="0"/>
              <w:marRight w:val="0"/>
              <w:marTop w:val="0"/>
              <w:marBottom w:val="525"/>
              <w:divBdr>
                <w:top w:val="none" w:sz="0" w:space="0" w:color="auto"/>
                <w:left w:val="none" w:sz="0" w:space="0" w:color="auto"/>
                <w:bottom w:val="none" w:sz="0" w:space="0" w:color="auto"/>
                <w:right w:val="none" w:sz="0" w:space="0" w:color="auto"/>
              </w:divBdr>
              <w:divsChild>
                <w:div w:id="262988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31120110">
      <w:bodyDiv w:val="1"/>
      <w:marLeft w:val="0"/>
      <w:marRight w:val="0"/>
      <w:marTop w:val="0"/>
      <w:marBottom w:val="0"/>
      <w:divBdr>
        <w:top w:val="none" w:sz="0" w:space="0" w:color="auto"/>
        <w:left w:val="none" w:sz="0" w:space="0" w:color="auto"/>
        <w:bottom w:val="none" w:sz="0" w:space="0" w:color="auto"/>
        <w:right w:val="none" w:sz="0" w:space="0" w:color="auto"/>
      </w:divBdr>
      <w:divsChild>
        <w:div w:id="212280171">
          <w:marLeft w:val="0"/>
          <w:marRight w:val="0"/>
          <w:marTop w:val="0"/>
          <w:marBottom w:val="0"/>
          <w:divBdr>
            <w:top w:val="none" w:sz="0" w:space="0" w:color="auto"/>
            <w:left w:val="none" w:sz="0" w:space="0" w:color="auto"/>
            <w:bottom w:val="none" w:sz="0" w:space="0" w:color="auto"/>
            <w:right w:val="none" w:sz="0" w:space="0" w:color="auto"/>
          </w:divBdr>
          <w:divsChild>
            <w:div w:id="748502070">
              <w:marLeft w:val="0"/>
              <w:marRight w:val="0"/>
              <w:marTop w:val="0"/>
              <w:marBottom w:val="525"/>
              <w:divBdr>
                <w:top w:val="none" w:sz="0" w:space="0" w:color="auto"/>
                <w:left w:val="none" w:sz="0" w:space="0" w:color="auto"/>
                <w:bottom w:val="none" w:sz="0" w:space="0" w:color="auto"/>
                <w:right w:val="none" w:sz="0" w:space="0" w:color="auto"/>
              </w:divBdr>
              <w:divsChild>
                <w:div w:id="558439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63496726">
      <w:bodyDiv w:val="1"/>
      <w:marLeft w:val="0"/>
      <w:marRight w:val="0"/>
      <w:marTop w:val="0"/>
      <w:marBottom w:val="0"/>
      <w:divBdr>
        <w:top w:val="none" w:sz="0" w:space="0" w:color="auto"/>
        <w:left w:val="none" w:sz="0" w:space="0" w:color="auto"/>
        <w:bottom w:val="none" w:sz="0" w:space="0" w:color="auto"/>
        <w:right w:val="none" w:sz="0" w:space="0" w:color="auto"/>
      </w:divBdr>
    </w:div>
    <w:div w:id="1532571560">
      <w:bodyDiv w:val="1"/>
      <w:marLeft w:val="0"/>
      <w:marRight w:val="0"/>
      <w:marTop w:val="0"/>
      <w:marBottom w:val="0"/>
      <w:divBdr>
        <w:top w:val="none" w:sz="0" w:space="0" w:color="auto"/>
        <w:left w:val="none" w:sz="0" w:space="0" w:color="auto"/>
        <w:bottom w:val="none" w:sz="0" w:space="0" w:color="auto"/>
        <w:right w:val="none" w:sz="0" w:space="0" w:color="auto"/>
      </w:divBdr>
      <w:divsChild>
        <w:div w:id="839736259">
          <w:marLeft w:val="0"/>
          <w:marRight w:val="0"/>
          <w:marTop w:val="0"/>
          <w:marBottom w:val="0"/>
          <w:divBdr>
            <w:top w:val="none" w:sz="0" w:space="0" w:color="auto"/>
            <w:left w:val="none" w:sz="0" w:space="0" w:color="auto"/>
            <w:bottom w:val="none" w:sz="0" w:space="0" w:color="auto"/>
            <w:right w:val="none" w:sz="0" w:space="0" w:color="auto"/>
          </w:divBdr>
          <w:divsChild>
            <w:div w:id="935215123">
              <w:marLeft w:val="0"/>
              <w:marRight w:val="0"/>
              <w:marTop w:val="0"/>
              <w:marBottom w:val="525"/>
              <w:divBdr>
                <w:top w:val="none" w:sz="0" w:space="0" w:color="auto"/>
                <w:left w:val="none" w:sz="0" w:space="0" w:color="auto"/>
                <w:bottom w:val="none" w:sz="0" w:space="0" w:color="auto"/>
                <w:right w:val="none" w:sz="0" w:space="0" w:color="auto"/>
              </w:divBdr>
              <w:divsChild>
                <w:div w:id="97406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53422017">
      <w:bodyDiv w:val="1"/>
      <w:marLeft w:val="0"/>
      <w:marRight w:val="0"/>
      <w:marTop w:val="0"/>
      <w:marBottom w:val="0"/>
      <w:divBdr>
        <w:top w:val="none" w:sz="0" w:space="0" w:color="auto"/>
        <w:left w:val="none" w:sz="0" w:space="0" w:color="auto"/>
        <w:bottom w:val="none" w:sz="0" w:space="0" w:color="auto"/>
        <w:right w:val="none" w:sz="0" w:space="0" w:color="auto"/>
      </w:divBdr>
    </w:div>
    <w:div w:id="1684285141">
      <w:bodyDiv w:val="1"/>
      <w:marLeft w:val="0"/>
      <w:marRight w:val="0"/>
      <w:marTop w:val="0"/>
      <w:marBottom w:val="0"/>
      <w:divBdr>
        <w:top w:val="none" w:sz="0" w:space="0" w:color="auto"/>
        <w:left w:val="none" w:sz="0" w:space="0" w:color="auto"/>
        <w:bottom w:val="none" w:sz="0" w:space="0" w:color="auto"/>
        <w:right w:val="none" w:sz="0" w:space="0" w:color="auto"/>
      </w:divBdr>
      <w:divsChild>
        <w:div w:id="1277328145">
          <w:marLeft w:val="0"/>
          <w:marRight w:val="0"/>
          <w:marTop w:val="0"/>
          <w:marBottom w:val="0"/>
          <w:divBdr>
            <w:top w:val="none" w:sz="0" w:space="0" w:color="auto"/>
            <w:left w:val="none" w:sz="0" w:space="0" w:color="auto"/>
            <w:bottom w:val="none" w:sz="0" w:space="0" w:color="auto"/>
            <w:right w:val="none" w:sz="0" w:space="0" w:color="auto"/>
          </w:divBdr>
          <w:divsChild>
            <w:div w:id="1169366197">
              <w:marLeft w:val="0"/>
              <w:marRight w:val="0"/>
              <w:marTop w:val="0"/>
              <w:marBottom w:val="525"/>
              <w:divBdr>
                <w:top w:val="none" w:sz="0" w:space="0" w:color="auto"/>
                <w:left w:val="none" w:sz="0" w:space="0" w:color="auto"/>
                <w:bottom w:val="none" w:sz="0" w:space="0" w:color="auto"/>
                <w:right w:val="none" w:sz="0" w:space="0" w:color="auto"/>
              </w:divBdr>
              <w:divsChild>
                <w:div w:id="1268199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0059452">
      <w:bodyDiv w:val="1"/>
      <w:marLeft w:val="0"/>
      <w:marRight w:val="0"/>
      <w:marTop w:val="0"/>
      <w:marBottom w:val="0"/>
      <w:divBdr>
        <w:top w:val="none" w:sz="0" w:space="0" w:color="auto"/>
        <w:left w:val="none" w:sz="0" w:space="0" w:color="auto"/>
        <w:bottom w:val="none" w:sz="0" w:space="0" w:color="auto"/>
        <w:right w:val="none" w:sz="0" w:space="0" w:color="auto"/>
      </w:divBdr>
      <w:divsChild>
        <w:div w:id="1296986800">
          <w:marLeft w:val="0"/>
          <w:marRight w:val="0"/>
          <w:marTop w:val="0"/>
          <w:marBottom w:val="0"/>
          <w:divBdr>
            <w:top w:val="none" w:sz="0" w:space="0" w:color="auto"/>
            <w:left w:val="none" w:sz="0" w:space="0" w:color="auto"/>
            <w:bottom w:val="none" w:sz="0" w:space="0" w:color="auto"/>
            <w:right w:val="none" w:sz="0" w:space="0" w:color="auto"/>
          </w:divBdr>
          <w:divsChild>
            <w:div w:id="116144134">
              <w:marLeft w:val="0"/>
              <w:marRight w:val="0"/>
              <w:marTop w:val="0"/>
              <w:marBottom w:val="525"/>
              <w:divBdr>
                <w:top w:val="none" w:sz="0" w:space="0" w:color="auto"/>
                <w:left w:val="none" w:sz="0" w:space="0" w:color="auto"/>
                <w:bottom w:val="none" w:sz="0" w:space="0" w:color="auto"/>
                <w:right w:val="none" w:sz="0" w:space="0" w:color="auto"/>
              </w:divBdr>
              <w:divsChild>
                <w:div w:id="19877770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68887876">
      <w:bodyDiv w:val="1"/>
      <w:marLeft w:val="0"/>
      <w:marRight w:val="0"/>
      <w:marTop w:val="0"/>
      <w:marBottom w:val="0"/>
      <w:divBdr>
        <w:top w:val="none" w:sz="0" w:space="0" w:color="auto"/>
        <w:left w:val="none" w:sz="0" w:space="0" w:color="auto"/>
        <w:bottom w:val="none" w:sz="0" w:space="0" w:color="auto"/>
        <w:right w:val="none" w:sz="0" w:space="0" w:color="auto"/>
      </w:divBdr>
      <w:divsChild>
        <w:div w:id="2132434229">
          <w:marLeft w:val="0"/>
          <w:marRight w:val="0"/>
          <w:marTop w:val="0"/>
          <w:marBottom w:val="0"/>
          <w:divBdr>
            <w:top w:val="none" w:sz="0" w:space="0" w:color="auto"/>
            <w:left w:val="none" w:sz="0" w:space="0" w:color="auto"/>
            <w:bottom w:val="none" w:sz="0" w:space="0" w:color="auto"/>
            <w:right w:val="none" w:sz="0" w:space="0" w:color="auto"/>
          </w:divBdr>
          <w:divsChild>
            <w:div w:id="850606074">
              <w:marLeft w:val="0"/>
              <w:marRight w:val="0"/>
              <w:marTop w:val="0"/>
              <w:marBottom w:val="525"/>
              <w:divBdr>
                <w:top w:val="none" w:sz="0" w:space="0" w:color="auto"/>
                <w:left w:val="none" w:sz="0" w:space="0" w:color="auto"/>
                <w:bottom w:val="none" w:sz="0" w:space="0" w:color="auto"/>
                <w:right w:val="none" w:sz="0" w:space="0" w:color="auto"/>
              </w:divBdr>
              <w:divsChild>
                <w:div w:id="166752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40653095">
      <w:bodyDiv w:val="1"/>
      <w:marLeft w:val="0"/>
      <w:marRight w:val="0"/>
      <w:marTop w:val="0"/>
      <w:marBottom w:val="0"/>
      <w:divBdr>
        <w:top w:val="none" w:sz="0" w:space="0" w:color="auto"/>
        <w:left w:val="none" w:sz="0" w:space="0" w:color="auto"/>
        <w:bottom w:val="none" w:sz="0" w:space="0" w:color="auto"/>
        <w:right w:val="none" w:sz="0" w:space="0" w:color="auto"/>
      </w:divBdr>
      <w:divsChild>
        <w:div w:id="1438796271">
          <w:marLeft w:val="0"/>
          <w:marRight w:val="0"/>
          <w:marTop w:val="0"/>
          <w:marBottom w:val="0"/>
          <w:divBdr>
            <w:top w:val="none" w:sz="0" w:space="0" w:color="auto"/>
            <w:left w:val="none" w:sz="0" w:space="0" w:color="auto"/>
            <w:bottom w:val="none" w:sz="0" w:space="0" w:color="auto"/>
            <w:right w:val="none" w:sz="0" w:space="0" w:color="auto"/>
          </w:divBdr>
          <w:divsChild>
            <w:div w:id="1180654747">
              <w:marLeft w:val="0"/>
              <w:marRight w:val="0"/>
              <w:marTop w:val="0"/>
              <w:marBottom w:val="525"/>
              <w:divBdr>
                <w:top w:val="none" w:sz="0" w:space="0" w:color="auto"/>
                <w:left w:val="none" w:sz="0" w:space="0" w:color="auto"/>
                <w:bottom w:val="none" w:sz="0" w:space="0" w:color="auto"/>
                <w:right w:val="none" w:sz="0" w:space="0" w:color="auto"/>
              </w:divBdr>
              <w:divsChild>
                <w:div w:id="10505719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95041340">
      <w:bodyDiv w:val="1"/>
      <w:marLeft w:val="0"/>
      <w:marRight w:val="0"/>
      <w:marTop w:val="0"/>
      <w:marBottom w:val="0"/>
      <w:divBdr>
        <w:top w:val="none" w:sz="0" w:space="0" w:color="auto"/>
        <w:left w:val="none" w:sz="0" w:space="0" w:color="auto"/>
        <w:bottom w:val="none" w:sz="0" w:space="0" w:color="auto"/>
        <w:right w:val="none" w:sz="0" w:space="0" w:color="auto"/>
      </w:divBdr>
    </w:div>
    <w:div w:id="1994212168">
      <w:bodyDiv w:val="1"/>
      <w:marLeft w:val="0"/>
      <w:marRight w:val="0"/>
      <w:marTop w:val="0"/>
      <w:marBottom w:val="0"/>
      <w:divBdr>
        <w:top w:val="none" w:sz="0" w:space="0" w:color="auto"/>
        <w:left w:val="none" w:sz="0" w:space="0" w:color="auto"/>
        <w:bottom w:val="none" w:sz="0" w:space="0" w:color="auto"/>
        <w:right w:val="none" w:sz="0" w:space="0" w:color="auto"/>
      </w:divBdr>
    </w:div>
    <w:div w:id="2046369939">
      <w:bodyDiv w:val="1"/>
      <w:marLeft w:val="0"/>
      <w:marRight w:val="0"/>
      <w:marTop w:val="0"/>
      <w:marBottom w:val="0"/>
      <w:divBdr>
        <w:top w:val="none" w:sz="0" w:space="0" w:color="auto"/>
        <w:left w:val="none" w:sz="0" w:space="0" w:color="auto"/>
        <w:bottom w:val="none" w:sz="0" w:space="0" w:color="auto"/>
        <w:right w:val="none" w:sz="0" w:space="0" w:color="auto"/>
      </w:divBdr>
      <w:divsChild>
        <w:div w:id="2089493379">
          <w:marLeft w:val="0"/>
          <w:marRight w:val="-15"/>
          <w:marTop w:val="0"/>
          <w:marBottom w:val="0"/>
          <w:divBdr>
            <w:top w:val="none" w:sz="0" w:space="0" w:color="auto"/>
            <w:left w:val="none" w:sz="0" w:space="0" w:color="auto"/>
            <w:bottom w:val="none" w:sz="0" w:space="0" w:color="auto"/>
            <w:right w:val="none" w:sz="0" w:space="0" w:color="auto"/>
          </w:divBdr>
        </w:div>
      </w:divsChild>
    </w:div>
    <w:div w:id="2139373720">
      <w:bodyDiv w:val="1"/>
      <w:marLeft w:val="0"/>
      <w:marRight w:val="0"/>
      <w:marTop w:val="0"/>
      <w:marBottom w:val="0"/>
      <w:divBdr>
        <w:top w:val="none" w:sz="0" w:space="0" w:color="auto"/>
        <w:left w:val="none" w:sz="0" w:space="0" w:color="auto"/>
        <w:bottom w:val="none" w:sz="0" w:space="0" w:color="auto"/>
        <w:right w:val="none" w:sz="0" w:space="0" w:color="auto"/>
      </w:divBdr>
      <w:divsChild>
        <w:div w:id="399208829">
          <w:marLeft w:val="0"/>
          <w:marRight w:val="0"/>
          <w:marTop w:val="0"/>
          <w:marBottom w:val="0"/>
          <w:divBdr>
            <w:top w:val="none" w:sz="0" w:space="0" w:color="auto"/>
            <w:left w:val="none" w:sz="0" w:space="0" w:color="auto"/>
            <w:bottom w:val="none" w:sz="0" w:space="0" w:color="auto"/>
            <w:right w:val="none" w:sz="0" w:space="0" w:color="auto"/>
          </w:divBdr>
          <w:divsChild>
            <w:div w:id="1117287016">
              <w:marLeft w:val="0"/>
              <w:marRight w:val="0"/>
              <w:marTop w:val="0"/>
              <w:marBottom w:val="525"/>
              <w:divBdr>
                <w:top w:val="none" w:sz="0" w:space="0" w:color="auto"/>
                <w:left w:val="none" w:sz="0" w:space="0" w:color="auto"/>
                <w:bottom w:val="none" w:sz="0" w:space="0" w:color="auto"/>
                <w:right w:val="none" w:sz="0" w:space="0" w:color="auto"/>
              </w:divBdr>
              <w:divsChild>
                <w:div w:id="3020785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420726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_dlc_DocId xmlns="74428201-422b-4ce0-9195-b2456d6641e5">BLDOC-2102554853-66294</_dlc_DocId>
    <_dlc_DocIdUrl xmlns="74428201-422b-4ce0-9195-b2456d6641e5">
      <Url>https://blackwall.sharepoint.com/_layouts/15/DocIdRedir.aspx?ID=BLDOC-2102554853-66294</Url>
      <Description>BLDOC-2102554853-66294</Description>
    </_dlc_DocIdUrl>
    <lcf76f155ced4ddcb4097134ff3c332f xmlns="bc285311-868b-4916-aca7-7686c8bd331a">
      <Terms xmlns="http://schemas.microsoft.com/office/infopath/2007/PartnerControls"/>
    </lcf76f155ced4ddcb4097134ff3c332f>
    <TaxCatchAll xmlns="74428201-422b-4ce0-9195-b2456d6641e5"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ct:contentTypeSchema xmlns:ct="http://schemas.microsoft.com/office/2006/metadata/contentType" xmlns:ma="http://schemas.microsoft.com/office/2006/metadata/properties/metaAttributes" ct:_="" ma:_="" ma:contentTypeName="Document" ma:contentTypeID="0x0101006D322343745BB04FA589D4FBB75A2740" ma:contentTypeVersion="23" ma:contentTypeDescription="Create a new document." ma:contentTypeScope="" ma:versionID="b4ec3a5b49a8e97adc26019f068b662c">
  <xsd:schema xmlns:xsd="http://www.w3.org/2001/XMLSchema" xmlns:xs="http://www.w3.org/2001/XMLSchema" xmlns:p="http://schemas.microsoft.com/office/2006/metadata/properties" xmlns:ns2="74428201-422b-4ce0-9195-b2456d6641e5" xmlns:ns3="bc285311-868b-4916-aca7-7686c8bd331a" targetNamespace="http://schemas.microsoft.com/office/2006/metadata/properties" ma:root="true" ma:fieldsID="df3d8d3cfdfb9099580cf0e6efb8a941" ns2:_="" ns3:_="">
    <xsd:import namespace="74428201-422b-4ce0-9195-b2456d6641e5"/>
    <xsd:import namespace="bc285311-868b-4916-aca7-7686c8bd331a"/>
    <xsd:element name="properties">
      <xsd:complexType>
        <xsd:sequence>
          <xsd:element name="documentManagement">
            <xsd:complexType>
              <xsd:all>
                <xsd:element ref="ns2:SharedWithUsers" minOccurs="0"/>
                <xsd:element ref="ns2:SharedWithDetails" minOccurs="0"/>
                <xsd:element ref="ns2:_dlc_DocId" minOccurs="0"/>
                <xsd:element ref="ns2:_dlc_DocIdUrl" minOccurs="0"/>
                <xsd:element ref="ns2:_dlc_DocIdPersistId" minOccurs="0"/>
                <xsd:element ref="ns2:LastSharedByUser" minOccurs="0"/>
                <xsd:element ref="ns2:LastSharedByTime" minOccurs="0"/>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element ref="ns3:MediaServiceEventHashCode" minOccurs="0"/>
                <xsd:element ref="ns3:MediaServiceGenerationTime" minOccurs="0"/>
                <xsd:element ref="ns3:MediaServiceAutoKeyPoints" minOccurs="0"/>
                <xsd:element ref="ns3:MediaServiceKeyPoints" minOccurs="0"/>
                <xsd:element ref="ns3:MediaLengthInSeconds"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4428201-422b-4ce0-9195-b2456d6641e5"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_dlc_DocId" ma:index="10" nillable="true" ma:displayName="Document ID Value" ma:description="The value of the document ID assigned to this item." ma:internalName="_dlc_DocId" ma:readOnly="true">
      <xsd:simpleType>
        <xsd:restriction base="dms:Text"/>
      </xsd:simpleType>
    </xsd:element>
    <xsd:element name="_dlc_DocIdUrl" ma:index="11"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2" nillable="true" ma:displayName="Persist ID" ma:description="Keep ID on add." ma:hidden="true" ma:internalName="_dlc_DocIdPersistId" ma:readOnly="true">
      <xsd:simpleType>
        <xsd:restriction base="dms:Boolean"/>
      </xsd:simpleType>
    </xsd:element>
    <xsd:element name="LastSharedByUser" ma:index="13" nillable="true" ma:displayName="Last Shared By User" ma:description="" ma:internalName="LastSharedByUser" ma:readOnly="true">
      <xsd:simpleType>
        <xsd:restriction base="dms:Note">
          <xsd:maxLength value="255"/>
        </xsd:restriction>
      </xsd:simpleType>
    </xsd:element>
    <xsd:element name="LastSharedByTime" ma:index="14" nillable="true" ma:displayName="Last Shared By Time" ma:description="" ma:internalName="LastSharedByTime" ma:readOnly="true">
      <xsd:simpleType>
        <xsd:restriction base="dms:DateTime"/>
      </xsd:simpleType>
    </xsd:element>
    <xsd:element name="TaxCatchAll" ma:index="28" nillable="true" ma:displayName="Taxonomy Catch All Column" ma:hidden="true" ma:list="{32055cdd-3d71-4c6b-aa45-a2d9ee995330}" ma:internalName="TaxCatchAll" ma:showField="CatchAllData" ma:web="74428201-422b-4ce0-9195-b2456d6641e5">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bc285311-868b-4916-aca7-7686c8bd331a"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DateTaken" ma:index="17" nillable="true" ma:displayName="MediaServiceDateTaken" ma:description="" ma:hidden="true" ma:internalName="MediaServiceDateTaken" ma:readOnly="true">
      <xsd:simpleType>
        <xsd:restriction base="dms:Text"/>
      </xsd:simpleType>
    </xsd:element>
    <xsd:element name="MediaServiceAutoTags" ma:index="18" nillable="true" ma:displayName="MediaServiceAutoTags" ma:description="" ma:internalName="MediaServiceAutoTags" ma:readOnly="true">
      <xsd:simpleType>
        <xsd:restriction base="dms:Text"/>
      </xsd:simpleType>
    </xsd:element>
    <xsd:element name="MediaServiceLocation" ma:index="19" nillable="true" ma:displayName="MediaServiceLocation" ma:description="" ma:internalName="MediaServiceLocation" ma:readOnly="true">
      <xsd:simpleType>
        <xsd:restriction base="dms:Text"/>
      </xsd:simpleType>
    </xsd:element>
    <xsd:element name="MediaServiceOCR" ma:index="20" nillable="true" ma:displayName="MediaServiceOCR" ma:internalName="MediaServiceOCR" ma:readOnly="true">
      <xsd:simpleType>
        <xsd:restriction base="dms:Note">
          <xsd:maxLength value="255"/>
        </xsd:restriction>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AutoKeyPoints" ma:index="23" nillable="true" ma:displayName="MediaServiceAutoKeyPoints" ma:hidden="true" ma:internalName="MediaServiceAutoKeyPoints" ma:readOnly="true">
      <xsd:simpleType>
        <xsd:restriction base="dms:Note"/>
      </xsd:simpleType>
    </xsd:element>
    <xsd:element name="MediaServiceKeyPoints" ma:index="24" nillable="true" ma:displayName="KeyPoints" ma:internalName="MediaServiceKeyPoints" ma:readOnly="true">
      <xsd:simpleType>
        <xsd:restriction base="dms:Note">
          <xsd:maxLength value="255"/>
        </xsd:restriction>
      </xsd:simpleType>
    </xsd:element>
    <xsd:element name="MediaLengthInSeconds" ma:index="25" nillable="true" ma:displayName="MediaLengthInSeconds" ma:hidden="true" ma:internalName="MediaLengthInSeconds" ma:readOnly="true">
      <xsd:simpleType>
        <xsd:restriction base="dms:Unknown"/>
      </xsd:simpleType>
    </xsd:element>
    <xsd:element name="lcf76f155ced4ddcb4097134ff3c332f" ma:index="27" nillable="true" ma:taxonomy="true" ma:internalName="lcf76f155ced4ddcb4097134ff3c332f" ma:taxonomyFieldName="MediaServiceImageTags" ma:displayName="Image Tags" ma:readOnly="false" ma:fieldId="{5cf76f15-5ced-4ddc-b409-7134ff3c332f}" ma:taxonomyMulti="true" ma:sspId="1296a7d9-7b73-4e0c-90cc-8e564b827219"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EA7FE84-A043-455A-AE90-39125A715D53}">
  <ds:schemaRefs>
    <ds:schemaRef ds:uri="http://schemas.microsoft.com/office/2006/metadata/properties"/>
    <ds:schemaRef ds:uri="http://schemas.microsoft.com/office/infopath/2007/PartnerControls"/>
    <ds:schemaRef ds:uri="74428201-422b-4ce0-9195-b2456d6641e5"/>
    <ds:schemaRef ds:uri="bc285311-868b-4916-aca7-7686c8bd331a"/>
  </ds:schemaRefs>
</ds:datastoreItem>
</file>

<file path=customXml/itemProps2.xml><?xml version="1.0" encoding="utf-8"?>
<ds:datastoreItem xmlns:ds="http://schemas.openxmlformats.org/officeDocument/2006/customXml" ds:itemID="{69EEC5B9-8D7C-4917-AA27-CA0A8A3A733A}">
  <ds:schemaRefs>
    <ds:schemaRef ds:uri="http://schemas.microsoft.com/sharepoint/v3/contenttype/forms"/>
  </ds:schemaRefs>
</ds:datastoreItem>
</file>

<file path=customXml/itemProps3.xml><?xml version="1.0" encoding="utf-8"?>
<ds:datastoreItem xmlns:ds="http://schemas.openxmlformats.org/officeDocument/2006/customXml" ds:itemID="{723673C6-F5C8-49C6-9AD9-0A71D4A51C29}">
  <ds:schemaRefs>
    <ds:schemaRef ds:uri="http://schemas.openxmlformats.org/officeDocument/2006/bibliography"/>
  </ds:schemaRefs>
</ds:datastoreItem>
</file>

<file path=customXml/itemProps4.xml><?xml version="1.0" encoding="utf-8"?>
<ds:datastoreItem xmlns:ds="http://schemas.openxmlformats.org/officeDocument/2006/customXml" ds:itemID="{3AE271C2-8E23-4062-99C4-98C0F8D03826}">
  <ds:schemaRefs>
    <ds:schemaRef ds:uri="http://schemas.microsoft.com/sharepoint/events"/>
  </ds:schemaRefs>
</ds:datastoreItem>
</file>

<file path=customXml/itemProps5.xml><?xml version="1.0" encoding="utf-8"?>
<ds:datastoreItem xmlns:ds="http://schemas.openxmlformats.org/officeDocument/2006/customXml" ds:itemID="{8E10EA34-EBA1-4C33-BCD5-FBE0E37A6DB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4428201-422b-4ce0-9195-b2456d6641e5"/>
    <ds:schemaRef ds:uri="bc285311-868b-4916-aca7-7686c8bd331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5</Pages>
  <Words>2711</Words>
  <Characters>15591</Characters>
  <Application>Microsoft Office Word</Application>
  <DocSecurity>0</DocSecurity>
  <Lines>230</Lines>
  <Paragraphs>117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18189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Blackwall Legal</dc:creator>
  <cp:keywords/>
  <dc:description/>
  <cp:lastModifiedBy>Calleja, Nary (TR Technology)</cp:lastModifiedBy>
  <cp:revision>4</cp:revision>
  <cp:lastPrinted>2026-02-09T23:42:00Z</cp:lastPrinted>
  <dcterms:created xsi:type="dcterms:W3CDTF">2026-02-09T23:21:00Z</dcterms:created>
  <dcterms:modified xsi:type="dcterms:W3CDTF">2026-02-09T23:42:00Z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0x0101006D322343745BB04FA589D4FBB75A2740</vt:lpwstr>
  </property>
  <property fmtid="{D5CDD505-2E9C-101B-9397-08002B2CF9AE}" pid="3" name="_dlc_DocIdItemGuid">
    <vt:lpwstr>11c05974-fb98-401d-bf7e-a2f2b6f1e334</vt:lpwstr>
  </property>
  <property fmtid="{D5CDD505-2E9C-101B-9397-08002B2CF9AE}" pid="4" name="AuthorIds_UIVersion_17">
    <vt:lpwstr>62</vt:lpwstr>
  </property>
  <property fmtid="{D5CDD505-2E9C-101B-9397-08002B2CF9AE}" pid="5" name="AuthorIds_UIVersion_4">
    <vt:lpwstr>135</vt:lpwstr>
  </property>
  <property fmtid="{D5CDD505-2E9C-101B-9397-08002B2CF9AE}" pid="6" name="MediaServiceImageTags">
    <vt:lpwstr/>
  </property>
  <property fmtid="{D5CDD505-2E9C-101B-9397-08002B2CF9AE}" pid="7" name="ndDocumentId">
    <vt:lpwstr>3446-1902-4967</vt:lpwstr>
  </property>
</Properties>
</file>